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r w:rsidRPr="00BA346A">
        <w:rPr>
          <w:rFonts w:ascii="Times New Roman" w:hAnsi="Times New Roman" w:cs="Times New Roman"/>
          <w:sz w:val="24"/>
          <w:szCs w:val="24"/>
          <w:highlight w:val="yellow"/>
        </w:rPr>
        <w:t>HERE</w:t>
      </w:r>
      <w:commentRangeEnd w:id="0"/>
      <w:r w:rsidR="006C6C6F">
        <w:rPr>
          <w:rStyle w:val="CommentReference"/>
        </w:rPr>
        <w:commentReference w:id="0"/>
      </w:r>
      <w:r w:rsidRPr="00BA346A">
        <w:rPr>
          <w:rFonts w:ascii="Times New Roman" w:hAnsi="Times New Roman" w:cs="Times New Roman"/>
          <w:sz w:val="24"/>
          <w:szCs w:val="24"/>
          <w:highlight w:val="yellow"/>
        </w:rPr>
        <w:t>]</w:t>
      </w:r>
    </w:p>
    <w:p w14:paraId="5CD3F689" w14:textId="69C899B0" w:rsidR="00626777" w:rsidRDefault="009E3A32" w:rsidP="00BA346A">
      <w:pPr>
        <w:spacing w:after="0"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The ability</w:t>
      </w:r>
      <w:commentRangeEnd w:id="2"/>
      <w:r w:rsidR="00A65513">
        <w:rPr>
          <w:rStyle w:val="CommentReference"/>
        </w:rPr>
        <w:commentReference w:id="2"/>
      </w:r>
      <w:r>
        <w:rPr>
          <w:rFonts w:ascii="Times New Roman" w:hAnsi="Times New Roman" w:cs="Times New Roman"/>
          <w:sz w:val="24"/>
          <w:szCs w:val="24"/>
        </w:rPr>
        <w:t xml:space="preserve"> for individuals to accurately monitor the progress of their own learning is critical for the successful retention of new information, as effective monitoring allows individuals to maximize retention by adjusting their study strategies </w:t>
      </w:r>
      <w:r w:rsidRPr="00BA346A">
        <w:rPr>
          <w:rFonts w:ascii="Times New Roman" w:hAnsi="Times New Roman" w:cs="Times New Roman"/>
          <w:sz w:val="24"/>
          <w:szCs w:val="24"/>
          <w:highlight w:val="cyan"/>
        </w:rPr>
        <w:t>(Nelson &amp; Narens, 1990)</w:t>
      </w:r>
      <w:r>
        <w:rPr>
          <w:rFonts w:ascii="Times New Roman" w:hAnsi="Times New Roman" w:cs="Times New Roman"/>
          <w:sz w:val="24"/>
          <w:szCs w:val="24"/>
        </w:rPr>
        <w:t>. Metacognitive judgments (i.e., having individuals make judgments about their memorial abilities) can be used to obtain information about the learning process. The Judgment of Learning (JOL) task is a commonly used m</w:t>
      </w:r>
      <w:r w:rsidR="00BA346A">
        <w:rPr>
          <w:rFonts w:ascii="Times New Roman" w:hAnsi="Times New Roman" w:cs="Times New Roman"/>
          <w:sz w:val="24"/>
          <w:szCs w:val="24"/>
        </w:rPr>
        <w:t xml:space="preserve">etacognitive judgment paradigm. In a standard JOL task, individuals are asked to estimate their likelihood of correctly retrieving a target word if shown only the cue on a later memory test. These estimates can be elicited using several types of measurement scales (e.g., Likert Scales or binary “yes-no” responses; </w:t>
      </w:r>
      <w:r w:rsidR="00BA346A" w:rsidRPr="005A557E">
        <w:rPr>
          <w:rFonts w:ascii="Times New Roman" w:hAnsi="Times New Roman" w:cs="Times New Roman"/>
          <w:sz w:val="24"/>
          <w:szCs w:val="24"/>
          <w:highlight w:val="cyan"/>
        </w:rPr>
        <w:t>Hanczakowski, Zawadzka, Pasek, &amp; Higham, 2013)</w:t>
      </w:r>
      <w:r w:rsidR="00BA346A">
        <w:rPr>
          <w:rFonts w:ascii="Times New Roman" w:hAnsi="Times New Roman" w:cs="Times New Roman"/>
          <w:sz w:val="24"/>
          <w:szCs w:val="24"/>
        </w:rPr>
        <w:t>, however, JOLs are commonly elicited using a continuous 0 to 100 scale representing the percent likelihood of the target item being successfully recalled at test (e.g., 100% = definitely would remember; 0% = definitely would not remember). The use of a 100 point scale is beneficial because it allows for an easy comparison between predicted recall (via JOLs) and the proportion of items that are correctly recalled at test.</w:t>
      </w:r>
    </w:p>
    <w:p w14:paraId="4FBCE3AE" w14:textId="1360D626" w:rsidR="00BA346A" w:rsidRDefault="00BA346A" w:rsidP="00BA346A">
      <w:pPr>
        <w:spacing w:after="0"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t>Though JOL ratings</w:t>
      </w:r>
      <w:commentRangeEnd w:id="3"/>
      <w:r w:rsidR="00A65513">
        <w:rPr>
          <w:rStyle w:val="CommentReference"/>
        </w:rPr>
        <w:commentReference w:id="3"/>
      </w:r>
      <w:r>
        <w:rPr>
          <w:rFonts w:ascii="Times New Roman" w:hAnsi="Times New Roman" w:cs="Times New Roman"/>
          <w:sz w:val="24"/>
          <w:szCs w:val="24"/>
        </w:rPr>
        <w:t xml:space="preserve"> can be accurate and well calibrated with recall, various factors have been demonstrated to show discrepancies between predicted and actual performance. These include </w:t>
      </w:r>
      <w:ins w:id="4" w:author="Emily Cates" w:date="2020-09-24T15:22:00Z">
        <w:r w:rsidR="002B100C">
          <w:rPr>
            <w:rFonts w:ascii="Times New Roman" w:hAnsi="Times New Roman" w:cs="Times New Roman"/>
            <w:sz w:val="24"/>
            <w:szCs w:val="24"/>
          </w:rPr>
          <w:t xml:space="preserve">perceived ease in identical </w:t>
        </w:r>
      </w:ins>
      <w:ins w:id="5" w:author="Emily Cates" w:date="2020-09-24T15:24:00Z">
        <w:r w:rsidR="002B100C">
          <w:rPr>
            <w:rFonts w:ascii="Times New Roman" w:hAnsi="Times New Roman" w:cs="Times New Roman"/>
            <w:sz w:val="24"/>
            <w:szCs w:val="24"/>
          </w:rPr>
          <w:t xml:space="preserve">cue-target </w:t>
        </w:r>
      </w:ins>
      <w:ins w:id="6" w:author="Emily Cates" w:date="2020-09-24T15:22:00Z">
        <w:r w:rsidR="002B100C">
          <w:rPr>
            <w:rFonts w:ascii="Times New Roman" w:hAnsi="Times New Roman" w:cs="Times New Roman"/>
            <w:sz w:val="24"/>
            <w:szCs w:val="24"/>
          </w:rPr>
          <w:t>word pairs (Castel, Mc</w:t>
        </w:r>
      </w:ins>
      <w:ins w:id="7" w:author="Emily Cates" w:date="2020-09-24T15:23:00Z">
        <w:r w:rsidR="002B100C">
          <w:rPr>
            <w:rFonts w:ascii="Times New Roman" w:hAnsi="Times New Roman" w:cs="Times New Roman"/>
            <w:sz w:val="24"/>
            <w:szCs w:val="24"/>
          </w:rPr>
          <w:t xml:space="preserve">Cabe, and Roediger, 2007), </w:t>
        </w:r>
      </w:ins>
      <w:ins w:id="8" w:author="Emily Cates" w:date="2020-09-24T15:43:00Z">
        <w:r w:rsidR="00217873">
          <w:rPr>
            <w:rFonts w:ascii="Times New Roman" w:hAnsi="Times New Roman" w:cs="Times New Roman"/>
            <w:sz w:val="24"/>
            <w:szCs w:val="24"/>
          </w:rPr>
          <w:t xml:space="preserve">increase in </w:t>
        </w:r>
      </w:ins>
      <w:ins w:id="9" w:author="Emily Cates" w:date="2020-09-24T15:23:00Z">
        <w:r w:rsidR="002B100C">
          <w:rPr>
            <w:rFonts w:ascii="Times New Roman" w:hAnsi="Times New Roman" w:cs="Times New Roman"/>
            <w:sz w:val="24"/>
            <w:szCs w:val="24"/>
          </w:rPr>
          <w:t>time sp</w:t>
        </w:r>
      </w:ins>
      <w:ins w:id="10" w:author="Emily Cates" w:date="2020-09-24T15:24:00Z">
        <w:r w:rsidR="002B100C">
          <w:rPr>
            <w:rFonts w:ascii="Times New Roman" w:hAnsi="Times New Roman" w:cs="Times New Roman"/>
            <w:sz w:val="24"/>
            <w:szCs w:val="24"/>
          </w:rPr>
          <w:t>ent</w:t>
        </w:r>
      </w:ins>
      <w:ins w:id="11" w:author="Emily Cates" w:date="2020-09-24T15:29:00Z">
        <w:r w:rsidR="002B100C">
          <w:rPr>
            <w:rFonts w:ascii="Times New Roman" w:hAnsi="Times New Roman" w:cs="Times New Roman"/>
            <w:sz w:val="24"/>
            <w:szCs w:val="24"/>
          </w:rPr>
          <w:t xml:space="preserve"> studying </w:t>
        </w:r>
      </w:ins>
      <w:ins w:id="12" w:author="Emily Cates" w:date="2020-09-24T15:30:00Z">
        <w:r w:rsidR="002B100C">
          <w:rPr>
            <w:rFonts w:ascii="Times New Roman" w:hAnsi="Times New Roman" w:cs="Times New Roman"/>
            <w:sz w:val="24"/>
            <w:szCs w:val="24"/>
          </w:rPr>
          <w:t>word pairs</w:t>
        </w:r>
        <w:r w:rsidR="00CC321B">
          <w:rPr>
            <w:rFonts w:ascii="Times New Roman" w:hAnsi="Times New Roman" w:cs="Times New Roman"/>
            <w:sz w:val="24"/>
            <w:szCs w:val="24"/>
          </w:rPr>
          <w:t xml:space="preserve"> (Koriat &amp; Ma’ayan</w:t>
        </w:r>
        <w:r w:rsidR="002B100C">
          <w:rPr>
            <w:rFonts w:ascii="Times New Roman" w:hAnsi="Times New Roman" w:cs="Times New Roman"/>
            <w:sz w:val="24"/>
            <w:szCs w:val="24"/>
          </w:rPr>
          <w:t>,</w:t>
        </w:r>
        <w:r w:rsidR="00CC321B">
          <w:rPr>
            <w:rFonts w:ascii="Times New Roman" w:hAnsi="Times New Roman" w:cs="Times New Roman"/>
            <w:sz w:val="24"/>
            <w:szCs w:val="24"/>
          </w:rPr>
          <w:t xml:space="preserve"> </w:t>
        </w:r>
      </w:ins>
      <w:ins w:id="13" w:author="Emily Cates" w:date="2020-09-24T15:31:00Z">
        <w:r w:rsidR="00CC321B">
          <w:rPr>
            <w:rFonts w:ascii="Times New Roman" w:hAnsi="Times New Roman" w:cs="Times New Roman"/>
            <w:sz w:val="24"/>
            <w:szCs w:val="24"/>
          </w:rPr>
          <w:t>2005),</w:t>
        </w:r>
      </w:ins>
      <w:ins w:id="14" w:author="Emily Cates" w:date="2020-09-24T15:30:00Z">
        <w:r w:rsidR="002B100C">
          <w:rPr>
            <w:rFonts w:ascii="Times New Roman" w:hAnsi="Times New Roman" w:cs="Times New Roman"/>
            <w:sz w:val="24"/>
            <w:szCs w:val="24"/>
          </w:rPr>
          <w:t xml:space="preserve"> </w:t>
        </w:r>
      </w:ins>
      <w:commentRangeStart w:id="15"/>
      <w:r>
        <w:rPr>
          <w:rFonts w:ascii="Times New Roman" w:hAnsi="Times New Roman" w:cs="Times New Roman"/>
          <w:sz w:val="24"/>
          <w:szCs w:val="24"/>
        </w:rPr>
        <w:t xml:space="preserve">[EXAMPLE; CITE], [EXAMPLE; CITE], </w:t>
      </w:r>
      <w:commentRangeEnd w:id="15"/>
      <w:r w:rsidR="00BB0232">
        <w:rPr>
          <w:rStyle w:val="CommentReference"/>
        </w:rPr>
        <w:commentReference w:id="15"/>
      </w:r>
      <w:r>
        <w:rPr>
          <w:rFonts w:ascii="Times New Roman" w:hAnsi="Times New Roman" w:cs="Times New Roman"/>
          <w:sz w:val="24"/>
          <w:szCs w:val="24"/>
        </w:rPr>
        <w:t xml:space="preserve">and </w:t>
      </w:r>
      <w:r w:rsidR="005A557E">
        <w:rPr>
          <w:rFonts w:ascii="Times New Roman" w:hAnsi="Times New Roman" w:cs="Times New Roman"/>
          <w:sz w:val="24"/>
          <w:szCs w:val="24"/>
        </w:rPr>
        <w:t xml:space="preserve">both the direction and magnitude of associative relationships between the cue-target study pairs </w:t>
      </w:r>
      <w:r w:rsidR="005A557E" w:rsidRPr="005A557E">
        <w:rPr>
          <w:rFonts w:ascii="Times New Roman" w:hAnsi="Times New Roman" w:cs="Times New Roman"/>
          <w:sz w:val="24"/>
          <w:szCs w:val="24"/>
          <w:highlight w:val="cyan"/>
        </w:rPr>
        <w:t>(Koriat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commentRangeStart w:id="16"/>
      <w:ins w:id="17" w:author="Emily Cates" w:date="2020-09-24T15:43:00Z">
        <w:r w:rsidR="00217873">
          <w:rPr>
            <w:rFonts w:ascii="Times New Roman" w:hAnsi="Times New Roman" w:cs="Times New Roman"/>
            <w:sz w:val="24"/>
            <w:szCs w:val="24"/>
          </w:rPr>
          <w:t xml:space="preserve">In </w:t>
        </w:r>
      </w:ins>
      <w:ins w:id="18" w:author="Emily Cates" w:date="2020-09-24T15:51:00Z">
        <w:r w:rsidR="00217873">
          <w:rPr>
            <w:rFonts w:ascii="Times New Roman" w:hAnsi="Times New Roman" w:cs="Times New Roman"/>
            <w:sz w:val="24"/>
            <w:szCs w:val="24"/>
          </w:rPr>
          <w:t>the</w:t>
        </w:r>
      </w:ins>
      <w:ins w:id="19" w:author="Emily Cates" w:date="2020-09-24T15:50:00Z">
        <w:r w:rsidR="00217873">
          <w:rPr>
            <w:rFonts w:ascii="Times New Roman" w:hAnsi="Times New Roman" w:cs="Times New Roman"/>
            <w:sz w:val="24"/>
            <w:szCs w:val="24"/>
          </w:rPr>
          <w:t xml:space="preserve"> </w:t>
        </w:r>
      </w:ins>
      <w:ins w:id="20" w:author="Emily Cates" w:date="2020-09-24T15:43:00Z">
        <w:r w:rsidR="00217873">
          <w:rPr>
            <w:rFonts w:ascii="Times New Roman" w:hAnsi="Times New Roman" w:cs="Times New Roman"/>
            <w:sz w:val="24"/>
            <w:szCs w:val="24"/>
          </w:rPr>
          <w:t xml:space="preserve">study </w:t>
        </w:r>
      </w:ins>
      <w:commentRangeEnd w:id="16"/>
      <w:ins w:id="21" w:author="Emily Cates" w:date="2020-09-24T16:49:00Z">
        <w:r w:rsidR="004B0012">
          <w:rPr>
            <w:rStyle w:val="CommentReference"/>
          </w:rPr>
          <w:commentReference w:id="16"/>
        </w:r>
      </w:ins>
      <w:ins w:id="22" w:author="Emily Cates" w:date="2020-09-24T15:43:00Z">
        <w:r w:rsidR="00217873">
          <w:rPr>
            <w:rFonts w:ascii="Times New Roman" w:hAnsi="Times New Roman" w:cs="Times New Roman"/>
            <w:sz w:val="24"/>
            <w:szCs w:val="24"/>
          </w:rPr>
          <w:t>done by Castel</w:t>
        </w:r>
      </w:ins>
      <w:ins w:id="23" w:author="Emily Cates" w:date="2020-09-24T15:45:00Z">
        <w:r w:rsidR="00217873">
          <w:rPr>
            <w:rFonts w:ascii="Times New Roman" w:hAnsi="Times New Roman" w:cs="Times New Roman"/>
            <w:sz w:val="24"/>
            <w:szCs w:val="24"/>
          </w:rPr>
          <w:t xml:space="preserve"> et al.</w:t>
        </w:r>
      </w:ins>
      <w:ins w:id="24" w:author="Emily Cates" w:date="2020-09-24T15:48:00Z">
        <w:r w:rsidR="00217873">
          <w:rPr>
            <w:rFonts w:ascii="Times New Roman" w:hAnsi="Times New Roman" w:cs="Times New Roman"/>
            <w:sz w:val="24"/>
            <w:szCs w:val="24"/>
          </w:rPr>
          <w:t xml:space="preserve"> (2007), they found </w:t>
        </w:r>
      </w:ins>
      <w:ins w:id="25" w:author="Emily Cates" w:date="2020-09-24T15:50:00Z">
        <w:r w:rsidR="00217873">
          <w:rPr>
            <w:rFonts w:ascii="Times New Roman" w:hAnsi="Times New Roman" w:cs="Times New Roman"/>
            <w:sz w:val="24"/>
            <w:szCs w:val="24"/>
          </w:rPr>
          <w:t xml:space="preserve">an illusion of competence for identical word pairs. </w:t>
        </w:r>
      </w:ins>
      <w:ins w:id="26" w:author="Emily Cates" w:date="2020-09-24T15:51:00Z">
        <w:r w:rsidR="00217873">
          <w:rPr>
            <w:rFonts w:ascii="Times New Roman" w:hAnsi="Times New Roman" w:cs="Times New Roman"/>
            <w:sz w:val="24"/>
            <w:szCs w:val="24"/>
          </w:rPr>
          <w:t xml:space="preserve">Participants in </w:t>
        </w:r>
      </w:ins>
      <w:ins w:id="27" w:author="Emily Cates" w:date="2020-09-24T15:55:00Z">
        <w:r w:rsidR="00EA1E47">
          <w:rPr>
            <w:rFonts w:ascii="Times New Roman" w:hAnsi="Times New Roman" w:cs="Times New Roman"/>
            <w:sz w:val="24"/>
            <w:szCs w:val="24"/>
          </w:rPr>
          <w:t xml:space="preserve">Experiment 1 of </w:t>
        </w:r>
      </w:ins>
      <w:ins w:id="28" w:author="Emily Cates" w:date="2020-09-24T15:51:00Z">
        <w:r w:rsidR="00217873">
          <w:rPr>
            <w:rFonts w:ascii="Times New Roman" w:hAnsi="Times New Roman" w:cs="Times New Roman"/>
            <w:sz w:val="24"/>
            <w:szCs w:val="24"/>
          </w:rPr>
          <w:t xml:space="preserve">this study were given </w:t>
        </w:r>
      </w:ins>
      <w:ins w:id="29" w:author="Emily Cates" w:date="2020-09-24T15:52:00Z">
        <w:r w:rsidR="00217873">
          <w:rPr>
            <w:rFonts w:ascii="Times New Roman" w:hAnsi="Times New Roman" w:cs="Times New Roman"/>
            <w:sz w:val="24"/>
            <w:szCs w:val="24"/>
          </w:rPr>
          <w:t xml:space="preserve">a mix of </w:t>
        </w:r>
      </w:ins>
      <w:ins w:id="30" w:author="Emily Cates" w:date="2020-09-24T15:54:00Z">
        <w:r w:rsidR="00217873">
          <w:rPr>
            <w:rFonts w:ascii="Times New Roman" w:hAnsi="Times New Roman" w:cs="Times New Roman"/>
            <w:sz w:val="24"/>
            <w:szCs w:val="24"/>
          </w:rPr>
          <w:t xml:space="preserve">strongly related, </w:t>
        </w:r>
        <w:r w:rsidR="00EA1E47">
          <w:rPr>
            <w:rFonts w:ascii="Times New Roman" w:hAnsi="Times New Roman" w:cs="Times New Roman"/>
            <w:sz w:val="24"/>
            <w:szCs w:val="24"/>
          </w:rPr>
          <w:t xml:space="preserve">weakly related, </w:t>
        </w:r>
        <w:r w:rsidR="00EA1E47">
          <w:rPr>
            <w:rFonts w:ascii="Times New Roman" w:hAnsi="Times New Roman" w:cs="Times New Roman"/>
            <w:sz w:val="24"/>
            <w:szCs w:val="24"/>
          </w:rPr>
          <w:lastRenderedPageBreak/>
          <w:t xml:space="preserve">unrelated, and identical cue-target word pairs and were asked to study the words </w:t>
        </w:r>
      </w:ins>
      <w:ins w:id="31" w:author="Emily Cates" w:date="2020-09-24T15:55:00Z">
        <w:r w:rsidR="00EA1E47">
          <w:rPr>
            <w:rFonts w:ascii="Times New Roman" w:hAnsi="Times New Roman" w:cs="Times New Roman"/>
            <w:sz w:val="24"/>
            <w:szCs w:val="24"/>
          </w:rPr>
          <w:t>and provide JOL ratings</w:t>
        </w:r>
      </w:ins>
      <w:ins w:id="32" w:author="Emily Cates" w:date="2020-09-24T15:56:00Z">
        <w:r w:rsidR="00EA1E47">
          <w:rPr>
            <w:rFonts w:ascii="Times New Roman" w:hAnsi="Times New Roman" w:cs="Times New Roman"/>
            <w:sz w:val="24"/>
            <w:szCs w:val="24"/>
          </w:rPr>
          <w:t>. The participants were later asked to recall the word pairs</w:t>
        </w:r>
      </w:ins>
      <w:ins w:id="33" w:author="Emily Cates" w:date="2020-09-24T15:58:00Z">
        <w:r w:rsidR="00EA1E47">
          <w:rPr>
            <w:rFonts w:ascii="Times New Roman" w:hAnsi="Times New Roman" w:cs="Times New Roman"/>
            <w:sz w:val="24"/>
            <w:szCs w:val="24"/>
          </w:rPr>
          <w:t xml:space="preserve">, </w:t>
        </w:r>
      </w:ins>
      <w:ins w:id="34" w:author="Emily Cates" w:date="2020-09-24T15:56:00Z">
        <w:r w:rsidR="00EA1E47">
          <w:rPr>
            <w:rFonts w:ascii="Times New Roman" w:hAnsi="Times New Roman" w:cs="Times New Roman"/>
            <w:sz w:val="24"/>
            <w:szCs w:val="24"/>
          </w:rPr>
          <w:t>and their JOL ratings were compared with their recall rates. The results showed an illusi</w:t>
        </w:r>
      </w:ins>
      <w:ins w:id="35" w:author="Emily Cates" w:date="2020-09-24T15:57:00Z">
        <w:r w:rsidR="00EA1E47">
          <w:rPr>
            <w:rFonts w:ascii="Times New Roman" w:hAnsi="Times New Roman" w:cs="Times New Roman"/>
            <w:sz w:val="24"/>
            <w:szCs w:val="24"/>
          </w:rPr>
          <w:t>on of competence for the identical word pairs</w:t>
        </w:r>
      </w:ins>
      <w:ins w:id="36" w:author="Emily Cates" w:date="2020-09-24T15:58:00Z">
        <w:r w:rsidR="00EA1E47">
          <w:rPr>
            <w:rFonts w:ascii="Times New Roman" w:hAnsi="Times New Roman" w:cs="Times New Roman"/>
            <w:sz w:val="24"/>
            <w:szCs w:val="24"/>
          </w:rPr>
          <w:t xml:space="preserve"> which could have been because the participants perceived the identical pairs to be easier compared to the other pairs and thus spent less time studying them</w:t>
        </w:r>
      </w:ins>
      <w:ins w:id="37" w:author="Emily Cates" w:date="2020-09-24T16:06:00Z">
        <w:r w:rsidR="00D84932">
          <w:rPr>
            <w:rFonts w:ascii="Times New Roman" w:hAnsi="Times New Roman" w:cs="Times New Roman"/>
            <w:sz w:val="24"/>
            <w:szCs w:val="24"/>
          </w:rPr>
          <w:t xml:space="preserve"> or because the participants </w:t>
        </w:r>
      </w:ins>
      <w:ins w:id="38" w:author="Emily Cates" w:date="2020-09-24T16:07:00Z">
        <w:r w:rsidR="00D84932">
          <w:rPr>
            <w:rFonts w:ascii="Times New Roman" w:hAnsi="Times New Roman" w:cs="Times New Roman"/>
            <w:sz w:val="24"/>
            <w:szCs w:val="24"/>
          </w:rPr>
          <w:t>didn’t encode the identical pairs as deeply because they thought they would be easier to recall</w:t>
        </w:r>
      </w:ins>
      <w:ins w:id="39" w:author="Emily Cates" w:date="2020-09-24T15:59:00Z">
        <w:r w:rsidR="00EA1E47">
          <w:rPr>
            <w:rFonts w:ascii="Times New Roman" w:hAnsi="Times New Roman" w:cs="Times New Roman"/>
            <w:sz w:val="24"/>
            <w:szCs w:val="24"/>
          </w:rPr>
          <w:t xml:space="preserve"> (Castel et al., 2007)</w:t>
        </w:r>
      </w:ins>
      <w:ins w:id="40" w:author="Emily Cates" w:date="2020-09-24T15:58:00Z">
        <w:r w:rsidR="00EA1E47">
          <w:rPr>
            <w:rFonts w:ascii="Times New Roman" w:hAnsi="Times New Roman" w:cs="Times New Roman"/>
            <w:sz w:val="24"/>
            <w:szCs w:val="24"/>
          </w:rPr>
          <w:t>.</w:t>
        </w:r>
      </w:ins>
      <w:ins w:id="41" w:author="Emily Cates" w:date="2020-09-24T15:59:00Z">
        <w:r w:rsidR="00EA1E47">
          <w:rPr>
            <w:rFonts w:ascii="Times New Roman" w:hAnsi="Times New Roman" w:cs="Times New Roman"/>
            <w:sz w:val="24"/>
            <w:szCs w:val="24"/>
          </w:rPr>
          <w:t xml:space="preserve"> </w:t>
        </w:r>
        <w:commentRangeStart w:id="42"/>
        <w:r w:rsidR="00EA1E47">
          <w:rPr>
            <w:rFonts w:ascii="Times New Roman" w:hAnsi="Times New Roman" w:cs="Times New Roman"/>
            <w:sz w:val="24"/>
            <w:szCs w:val="24"/>
          </w:rPr>
          <w:t>In</w:t>
        </w:r>
      </w:ins>
      <w:commentRangeEnd w:id="42"/>
      <w:ins w:id="43" w:author="Emily Cates" w:date="2020-09-24T16:15:00Z">
        <w:r w:rsidR="00383574">
          <w:rPr>
            <w:rStyle w:val="CommentReference"/>
          </w:rPr>
          <w:commentReference w:id="42"/>
        </w:r>
      </w:ins>
      <w:ins w:id="44" w:author="Emily Cates" w:date="2020-09-24T15:59:00Z">
        <w:r w:rsidR="00EA1E47">
          <w:rPr>
            <w:rFonts w:ascii="Times New Roman" w:hAnsi="Times New Roman" w:cs="Times New Roman"/>
            <w:sz w:val="24"/>
            <w:szCs w:val="24"/>
          </w:rPr>
          <w:t xml:space="preserve"> the study done by Koriat &amp; Ma’ayan</w:t>
        </w:r>
      </w:ins>
      <w:ins w:id="45" w:author="Emily Cates" w:date="2020-09-24T16:05:00Z">
        <w:r w:rsidR="00D84932">
          <w:rPr>
            <w:rFonts w:ascii="Times New Roman" w:hAnsi="Times New Roman" w:cs="Times New Roman"/>
            <w:sz w:val="24"/>
            <w:szCs w:val="24"/>
          </w:rPr>
          <w:t xml:space="preserve"> (2005)</w:t>
        </w:r>
      </w:ins>
      <w:ins w:id="46" w:author="Emily Cates" w:date="2020-09-24T16:00:00Z">
        <w:r w:rsidR="00EA1E47">
          <w:rPr>
            <w:rFonts w:ascii="Times New Roman" w:hAnsi="Times New Roman" w:cs="Times New Roman"/>
            <w:sz w:val="24"/>
            <w:szCs w:val="24"/>
          </w:rPr>
          <w:t xml:space="preserve">, </w:t>
        </w:r>
      </w:ins>
      <w:ins w:id="47" w:author="Emily Cates" w:date="2020-09-24T16:03:00Z">
        <w:r w:rsidR="00EA1E47">
          <w:rPr>
            <w:rFonts w:ascii="Times New Roman" w:hAnsi="Times New Roman" w:cs="Times New Roman"/>
            <w:sz w:val="24"/>
            <w:szCs w:val="24"/>
          </w:rPr>
          <w:t xml:space="preserve">they found that </w:t>
        </w:r>
      </w:ins>
      <w:ins w:id="48" w:author="Emily Cates" w:date="2020-09-24T16:07:00Z">
        <w:r w:rsidR="00D84932">
          <w:rPr>
            <w:rFonts w:ascii="Times New Roman" w:hAnsi="Times New Roman" w:cs="Times New Roman"/>
            <w:sz w:val="24"/>
            <w:szCs w:val="24"/>
          </w:rPr>
          <w:t>when participan</w:t>
        </w:r>
      </w:ins>
      <w:ins w:id="49" w:author="Emily Cates" w:date="2020-09-24T16:08:00Z">
        <w:r w:rsidR="00D84932">
          <w:rPr>
            <w:rFonts w:ascii="Times New Roman" w:hAnsi="Times New Roman" w:cs="Times New Roman"/>
            <w:sz w:val="24"/>
            <w:szCs w:val="24"/>
          </w:rPr>
          <w:t xml:space="preserve">ts were allowed to self-pace their study of </w:t>
        </w:r>
      </w:ins>
      <w:ins w:id="50" w:author="Emily Cates" w:date="2020-09-24T16:09:00Z">
        <w:r w:rsidR="00D84932">
          <w:rPr>
            <w:rFonts w:ascii="Times New Roman" w:hAnsi="Times New Roman" w:cs="Times New Roman"/>
            <w:sz w:val="24"/>
            <w:szCs w:val="24"/>
          </w:rPr>
          <w:t xml:space="preserve">the </w:t>
        </w:r>
      </w:ins>
      <w:ins w:id="51" w:author="Emily Cates" w:date="2020-09-24T16:08:00Z">
        <w:r w:rsidR="00D84932">
          <w:rPr>
            <w:rFonts w:ascii="Times New Roman" w:hAnsi="Times New Roman" w:cs="Times New Roman"/>
            <w:sz w:val="24"/>
            <w:szCs w:val="24"/>
          </w:rPr>
          <w:t>word pairs</w:t>
        </w:r>
      </w:ins>
      <w:ins w:id="52" w:author="Emily Cates" w:date="2020-09-24T21:21:00Z">
        <w:r w:rsidR="00332E16">
          <w:rPr>
            <w:rFonts w:ascii="Times New Roman" w:hAnsi="Times New Roman" w:cs="Times New Roman"/>
            <w:sz w:val="24"/>
            <w:szCs w:val="24"/>
          </w:rPr>
          <w:t xml:space="preserve">, </w:t>
        </w:r>
      </w:ins>
      <w:ins w:id="53" w:author="Emily Cates" w:date="2020-09-24T16:08:00Z">
        <w:r w:rsidR="00D84932">
          <w:rPr>
            <w:rFonts w:ascii="Times New Roman" w:hAnsi="Times New Roman" w:cs="Times New Roman"/>
            <w:sz w:val="24"/>
            <w:szCs w:val="24"/>
          </w:rPr>
          <w:t xml:space="preserve">that the </w:t>
        </w:r>
      </w:ins>
      <w:ins w:id="54" w:author="Emily Cates" w:date="2020-09-24T16:09:00Z">
        <w:r w:rsidR="00D84932">
          <w:rPr>
            <w:rFonts w:ascii="Times New Roman" w:hAnsi="Times New Roman" w:cs="Times New Roman"/>
            <w:sz w:val="24"/>
            <w:szCs w:val="24"/>
          </w:rPr>
          <w:t>pairs they spen</w:t>
        </w:r>
      </w:ins>
      <w:ins w:id="55" w:author="Emily Cates" w:date="2020-09-24T16:10:00Z">
        <w:r w:rsidR="00D84932">
          <w:rPr>
            <w:rFonts w:ascii="Times New Roman" w:hAnsi="Times New Roman" w:cs="Times New Roman"/>
            <w:sz w:val="24"/>
            <w:szCs w:val="24"/>
          </w:rPr>
          <w:t xml:space="preserve">t </w:t>
        </w:r>
      </w:ins>
      <w:ins w:id="56" w:author="Emily Cates" w:date="2020-09-24T16:09:00Z">
        <w:r w:rsidR="00D84932">
          <w:rPr>
            <w:rFonts w:ascii="Times New Roman" w:hAnsi="Times New Roman" w:cs="Times New Roman"/>
            <w:sz w:val="24"/>
            <w:szCs w:val="24"/>
          </w:rPr>
          <w:t>more time studying tended to show a</w:t>
        </w:r>
      </w:ins>
      <w:ins w:id="57" w:author="Emily Cates" w:date="2020-09-24T16:10:00Z">
        <w:r w:rsidR="00D84932">
          <w:rPr>
            <w:rFonts w:ascii="Times New Roman" w:hAnsi="Times New Roman" w:cs="Times New Roman"/>
            <w:sz w:val="24"/>
            <w:szCs w:val="24"/>
          </w:rPr>
          <w:t xml:space="preserve"> decrease in JOL rating. </w:t>
        </w:r>
      </w:ins>
      <w:ins w:id="58" w:author="Emily Cates" w:date="2020-09-24T16:14:00Z">
        <w:r w:rsidR="00383574">
          <w:rPr>
            <w:rFonts w:ascii="Times New Roman" w:hAnsi="Times New Roman" w:cs="Times New Roman"/>
            <w:sz w:val="24"/>
            <w:szCs w:val="24"/>
          </w:rPr>
          <w:t>The decrease in JOLs could be because the par</w:t>
        </w:r>
      </w:ins>
      <w:ins w:id="59" w:author="Emily Cates" w:date="2020-09-24T16:15:00Z">
        <w:r w:rsidR="00383574">
          <w:rPr>
            <w:rFonts w:ascii="Times New Roman" w:hAnsi="Times New Roman" w:cs="Times New Roman"/>
            <w:sz w:val="24"/>
            <w:szCs w:val="24"/>
          </w:rPr>
          <w:t xml:space="preserve">ticipants felt that the longer it took them to study the word pair the harder it would be for them to remember the pair later. </w:t>
        </w:r>
      </w:ins>
      <w:ins w:id="60" w:author="Emily Cates" w:date="2020-09-24T16:19:00Z">
        <w:r w:rsidR="00383574">
          <w:rPr>
            <w:rFonts w:ascii="Times New Roman" w:hAnsi="Times New Roman" w:cs="Times New Roman"/>
            <w:sz w:val="24"/>
            <w:szCs w:val="24"/>
          </w:rPr>
          <w:t xml:space="preserve">Studies done by Koriat and Bjork (2005) and Maxwell and Huff (in press) </w:t>
        </w:r>
      </w:ins>
      <w:ins w:id="61" w:author="Emily Cates" w:date="2020-09-24T16:20:00Z">
        <w:r w:rsidR="00383574">
          <w:rPr>
            <w:rFonts w:ascii="Times New Roman" w:hAnsi="Times New Roman" w:cs="Times New Roman"/>
            <w:sz w:val="24"/>
            <w:szCs w:val="24"/>
          </w:rPr>
          <w:t xml:space="preserve">found that associative strength and direction of cue-target word pairs had an effect </w:t>
        </w:r>
      </w:ins>
      <w:ins w:id="62" w:author="Emily Cates" w:date="2020-09-24T16:21:00Z">
        <w:r w:rsidR="00383574">
          <w:rPr>
            <w:rFonts w:ascii="Times New Roman" w:hAnsi="Times New Roman" w:cs="Times New Roman"/>
            <w:sz w:val="24"/>
            <w:szCs w:val="24"/>
          </w:rPr>
          <w:t>on JOL ratings and recall</w:t>
        </w:r>
      </w:ins>
      <w:ins w:id="63" w:author="Emily Cates" w:date="2020-09-24T16:22:00Z">
        <w:r w:rsidR="00383574">
          <w:rPr>
            <w:rFonts w:ascii="Times New Roman" w:hAnsi="Times New Roman" w:cs="Times New Roman"/>
            <w:sz w:val="24"/>
            <w:szCs w:val="24"/>
          </w:rPr>
          <w:t xml:space="preserve">. In </w:t>
        </w:r>
      </w:ins>
      <w:ins w:id="64" w:author="Emily Cates" w:date="2020-09-24T16:23:00Z">
        <w:r w:rsidR="00383574">
          <w:rPr>
            <w:rFonts w:ascii="Times New Roman" w:hAnsi="Times New Roman" w:cs="Times New Roman"/>
            <w:sz w:val="24"/>
            <w:szCs w:val="24"/>
          </w:rPr>
          <w:t xml:space="preserve">the Koriat and Bjork study (2005), a mixture of </w:t>
        </w:r>
      </w:ins>
      <w:ins w:id="65" w:author="Emily Cates" w:date="2020-09-24T16:25:00Z">
        <w:r w:rsidR="006C3699">
          <w:rPr>
            <w:rFonts w:ascii="Times New Roman" w:hAnsi="Times New Roman" w:cs="Times New Roman"/>
            <w:sz w:val="24"/>
            <w:szCs w:val="24"/>
          </w:rPr>
          <w:t xml:space="preserve">weakly </w:t>
        </w:r>
      </w:ins>
      <w:ins w:id="66" w:author="Emily Cates" w:date="2020-09-24T16:24:00Z">
        <w:r w:rsidR="00383574">
          <w:rPr>
            <w:rFonts w:ascii="Times New Roman" w:hAnsi="Times New Roman" w:cs="Times New Roman"/>
            <w:sz w:val="24"/>
            <w:szCs w:val="24"/>
          </w:rPr>
          <w:t>associated</w:t>
        </w:r>
      </w:ins>
      <w:ins w:id="67" w:author="Emily Cates" w:date="2020-09-24T16:23:00Z">
        <w:r w:rsidR="00383574">
          <w:rPr>
            <w:rFonts w:ascii="Times New Roman" w:hAnsi="Times New Roman" w:cs="Times New Roman"/>
            <w:sz w:val="24"/>
            <w:szCs w:val="24"/>
          </w:rPr>
          <w:t xml:space="preserve">, </w:t>
        </w:r>
      </w:ins>
      <w:ins w:id="68" w:author="Emily Cates" w:date="2020-09-24T16:25:00Z">
        <w:r w:rsidR="006C3699">
          <w:rPr>
            <w:rFonts w:ascii="Times New Roman" w:hAnsi="Times New Roman" w:cs="Times New Roman"/>
            <w:sz w:val="24"/>
            <w:szCs w:val="24"/>
          </w:rPr>
          <w:t>str</w:t>
        </w:r>
      </w:ins>
      <w:ins w:id="69" w:author="Emily Cates" w:date="2020-09-24T16:26:00Z">
        <w:r w:rsidR="006C3699">
          <w:rPr>
            <w:rFonts w:ascii="Times New Roman" w:hAnsi="Times New Roman" w:cs="Times New Roman"/>
            <w:sz w:val="24"/>
            <w:szCs w:val="24"/>
          </w:rPr>
          <w:t xml:space="preserve">ongly </w:t>
        </w:r>
      </w:ins>
      <w:ins w:id="70" w:author="Emily Cates" w:date="2020-09-24T16:24:00Z">
        <w:r w:rsidR="006C3699">
          <w:rPr>
            <w:rFonts w:ascii="Times New Roman" w:hAnsi="Times New Roman" w:cs="Times New Roman"/>
            <w:sz w:val="24"/>
            <w:szCs w:val="24"/>
          </w:rPr>
          <w:t>associated</w:t>
        </w:r>
      </w:ins>
      <w:ins w:id="71" w:author="Emily Cates" w:date="2020-09-24T16:23:00Z">
        <w:r w:rsidR="00383574">
          <w:rPr>
            <w:rFonts w:ascii="Times New Roman" w:hAnsi="Times New Roman" w:cs="Times New Roman"/>
            <w:sz w:val="24"/>
            <w:szCs w:val="24"/>
          </w:rPr>
          <w:t>,</w:t>
        </w:r>
      </w:ins>
      <w:ins w:id="72" w:author="Emily Cates" w:date="2020-09-24T16:24:00Z">
        <w:r w:rsidR="006C3699">
          <w:rPr>
            <w:rFonts w:ascii="Times New Roman" w:hAnsi="Times New Roman" w:cs="Times New Roman"/>
            <w:sz w:val="24"/>
            <w:szCs w:val="24"/>
          </w:rPr>
          <w:t xml:space="preserve"> and unrelated word pairs </w:t>
        </w:r>
      </w:ins>
      <w:ins w:id="73" w:author="Emily Cates" w:date="2020-09-24T16:33:00Z">
        <w:r w:rsidR="006C3699">
          <w:rPr>
            <w:rFonts w:ascii="Times New Roman" w:hAnsi="Times New Roman" w:cs="Times New Roman"/>
            <w:sz w:val="24"/>
            <w:szCs w:val="24"/>
          </w:rPr>
          <w:t>was</w:t>
        </w:r>
      </w:ins>
      <w:ins w:id="74" w:author="Emily Cates" w:date="2020-09-24T16:24:00Z">
        <w:r w:rsidR="006C3699">
          <w:rPr>
            <w:rFonts w:ascii="Times New Roman" w:hAnsi="Times New Roman" w:cs="Times New Roman"/>
            <w:sz w:val="24"/>
            <w:szCs w:val="24"/>
          </w:rPr>
          <w:t xml:space="preserve"> used</w:t>
        </w:r>
      </w:ins>
      <w:ins w:id="75" w:author="Emily Cates" w:date="2020-09-24T16:23:00Z">
        <w:r w:rsidR="00383574">
          <w:rPr>
            <w:rFonts w:ascii="Times New Roman" w:hAnsi="Times New Roman" w:cs="Times New Roman"/>
            <w:sz w:val="24"/>
            <w:szCs w:val="24"/>
          </w:rPr>
          <w:t xml:space="preserve"> </w:t>
        </w:r>
      </w:ins>
      <w:ins w:id="76" w:author="Emily Cates" w:date="2020-09-24T16:31:00Z">
        <w:r w:rsidR="006C3699">
          <w:rPr>
            <w:rFonts w:ascii="Times New Roman" w:hAnsi="Times New Roman" w:cs="Times New Roman"/>
            <w:sz w:val="24"/>
            <w:szCs w:val="24"/>
          </w:rPr>
          <w:t xml:space="preserve">in Experiment 1 and </w:t>
        </w:r>
      </w:ins>
      <w:ins w:id="77" w:author="Emily Cates" w:date="2020-09-24T16:33:00Z">
        <w:r w:rsidR="006C3699">
          <w:rPr>
            <w:rFonts w:ascii="Times New Roman" w:hAnsi="Times New Roman" w:cs="Times New Roman"/>
            <w:sz w:val="24"/>
            <w:szCs w:val="24"/>
          </w:rPr>
          <w:t>a mixture of forward associated, backward associated, and unrelated word pairs w</w:t>
        </w:r>
      </w:ins>
      <w:ins w:id="78" w:author="Emily Cates" w:date="2020-09-24T16:34:00Z">
        <w:r w:rsidR="006C3699">
          <w:rPr>
            <w:rFonts w:ascii="Times New Roman" w:hAnsi="Times New Roman" w:cs="Times New Roman"/>
            <w:sz w:val="24"/>
            <w:szCs w:val="24"/>
          </w:rPr>
          <w:t xml:space="preserve">as </w:t>
        </w:r>
      </w:ins>
      <w:ins w:id="79" w:author="Emily Cates" w:date="2020-09-24T16:33:00Z">
        <w:r w:rsidR="006C3699">
          <w:rPr>
            <w:rFonts w:ascii="Times New Roman" w:hAnsi="Times New Roman" w:cs="Times New Roman"/>
            <w:sz w:val="24"/>
            <w:szCs w:val="24"/>
          </w:rPr>
          <w:t xml:space="preserve">used in Experiment 2. </w:t>
        </w:r>
      </w:ins>
      <w:ins w:id="80" w:author="Emily Cates" w:date="2020-09-24T16:34:00Z">
        <w:r w:rsidR="006C3699">
          <w:rPr>
            <w:rFonts w:ascii="Times New Roman" w:hAnsi="Times New Roman" w:cs="Times New Roman"/>
            <w:sz w:val="24"/>
            <w:szCs w:val="24"/>
          </w:rPr>
          <w:t>In Experiment 1</w:t>
        </w:r>
      </w:ins>
      <w:ins w:id="81" w:author="Emily Cates" w:date="2020-09-24T16:35:00Z">
        <w:r w:rsidR="003F59E5">
          <w:rPr>
            <w:rFonts w:ascii="Times New Roman" w:hAnsi="Times New Roman" w:cs="Times New Roman"/>
            <w:sz w:val="24"/>
            <w:szCs w:val="24"/>
          </w:rPr>
          <w:t xml:space="preserve"> </w:t>
        </w:r>
      </w:ins>
      <w:ins w:id="82" w:author="Emily Cates" w:date="2020-09-24T16:34:00Z">
        <w:r w:rsidR="006C3699">
          <w:rPr>
            <w:rFonts w:ascii="Times New Roman" w:hAnsi="Times New Roman" w:cs="Times New Roman"/>
            <w:sz w:val="24"/>
            <w:szCs w:val="24"/>
          </w:rPr>
          <w:t xml:space="preserve">it was found that </w:t>
        </w:r>
        <w:r w:rsidR="003F59E5">
          <w:rPr>
            <w:rFonts w:ascii="Times New Roman" w:hAnsi="Times New Roman" w:cs="Times New Roman"/>
            <w:sz w:val="24"/>
            <w:szCs w:val="24"/>
          </w:rPr>
          <w:t xml:space="preserve">even a weak association </w:t>
        </w:r>
      </w:ins>
      <w:ins w:id="83" w:author="Emily Cates" w:date="2020-09-24T16:35:00Z">
        <w:r w:rsidR="003F59E5">
          <w:rPr>
            <w:rFonts w:ascii="Times New Roman" w:hAnsi="Times New Roman" w:cs="Times New Roman"/>
            <w:sz w:val="24"/>
            <w:szCs w:val="24"/>
          </w:rPr>
          <w:t xml:space="preserve">prevented an illusion of competence when compared with the unrelated pairs, and in Experiment 2 it was found that </w:t>
        </w:r>
      </w:ins>
      <w:ins w:id="84" w:author="Emily Cates" w:date="2020-09-24T16:36:00Z">
        <w:r w:rsidR="003F59E5">
          <w:rPr>
            <w:rFonts w:ascii="Times New Roman" w:hAnsi="Times New Roman" w:cs="Times New Roman"/>
            <w:sz w:val="24"/>
            <w:szCs w:val="24"/>
          </w:rPr>
          <w:t>the backward associated word pairs had a</w:t>
        </w:r>
      </w:ins>
      <w:ins w:id="85" w:author="Emily Cates" w:date="2020-09-24T16:37:00Z">
        <w:r w:rsidR="003F59E5">
          <w:rPr>
            <w:rFonts w:ascii="Times New Roman" w:hAnsi="Times New Roman" w:cs="Times New Roman"/>
            <w:sz w:val="24"/>
            <w:szCs w:val="24"/>
          </w:rPr>
          <w:t xml:space="preserve"> large</w:t>
        </w:r>
      </w:ins>
      <w:ins w:id="86" w:author="Emily Cates" w:date="2020-09-24T16:36:00Z">
        <w:r w:rsidR="003F59E5">
          <w:rPr>
            <w:rFonts w:ascii="Times New Roman" w:hAnsi="Times New Roman" w:cs="Times New Roman"/>
            <w:sz w:val="24"/>
            <w:szCs w:val="24"/>
          </w:rPr>
          <w:t xml:space="preserve"> illusion of competence</w:t>
        </w:r>
      </w:ins>
      <w:ins w:id="87" w:author="Emily Cates" w:date="2020-09-24T16:37:00Z">
        <w:r w:rsidR="003F59E5">
          <w:rPr>
            <w:rFonts w:ascii="Times New Roman" w:hAnsi="Times New Roman" w:cs="Times New Roman"/>
            <w:sz w:val="24"/>
            <w:szCs w:val="24"/>
          </w:rPr>
          <w:t xml:space="preserve"> compared to the forward associated word pairs (Koriat &amp; Bjork, 2005). I</w:t>
        </w:r>
      </w:ins>
      <w:ins w:id="88" w:author="Emily Cates" w:date="2020-09-24T16:38:00Z">
        <w:r w:rsidR="003F59E5">
          <w:rPr>
            <w:rFonts w:ascii="Times New Roman" w:hAnsi="Times New Roman" w:cs="Times New Roman"/>
            <w:sz w:val="24"/>
            <w:szCs w:val="24"/>
          </w:rPr>
          <w:t>n the study done by Maxwell and Huff (in press)</w:t>
        </w:r>
      </w:ins>
      <w:ins w:id="89" w:author="Emily Cates" w:date="2020-09-24T16:42:00Z">
        <w:r w:rsidR="003F59E5">
          <w:rPr>
            <w:rFonts w:ascii="Times New Roman" w:hAnsi="Times New Roman" w:cs="Times New Roman"/>
            <w:sz w:val="24"/>
            <w:szCs w:val="24"/>
          </w:rPr>
          <w:t xml:space="preserve">, they expanded on the results of Koriat &amp; Bjork (2005) by looking at </w:t>
        </w:r>
      </w:ins>
      <w:ins w:id="90" w:author="Emily Cates" w:date="2020-09-24T16:43:00Z">
        <w:r w:rsidR="003F59E5">
          <w:rPr>
            <w:rFonts w:ascii="Times New Roman" w:hAnsi="Times New Roman" w:cs="Times New Roman"/>
            <w:sz w:val="24"/>
            <w:szCs w:val="24"/>
          </w:rPr>
          <w:t xml:space="preserve">symmetrical word pairs. They replicated the illusion of competence found in backward </w:t>
        </w:r>
      </w:ins>
      <w:ins w:id="91" w:author="Emily Cates" w:date="2020-09-24T16:45:00Z">
        <w:r w:rsidR="004B0012">
          <w:rPr>
            <w:rFonts w:ascii="Times New Roman" w:hAnsi="Times New Roman" w:cs="Times New Roman"/>
            <w:sz w:val="24"/>
            <w:szCs w:val="24"/>
          </w:rPr>
          <w:t xml:space="preserve">associated </w:t>
        </w:r>
      </w:ins>
      <w:ins w:id="92" w:author="Emily Cates" w:date="2020-09-24T16:43:00Z">
        <w:r w:rsidR="003F59E5">
          <w:rPr>
            <w:rFonts w:ascii="Times New Roman" w:hAnsi="Times New Roman" w:cs="Times New Roman"/>
            <w:sz w:val="24"/>
            <w:szCs w:val="24"/>
          </w:rPr>
          <w:t xml:space="preserve">word pairs and </w:t>
        </w:r>
      </w:ins>
      <w:ins w:id="93" w:author="Emily Cates" w:date="2020-09-24T16:45:00Z">
        <w:r w:rsidR="004B0012">
          <w:rPr>
            <w:rFonts w:ascii="Times New Roman" w:hAnsi="Times New Roman" w:cs="Times New Roman"/>
            <w:sz w:val="24"/>
            <w:szCs w:val="24"/>
          </w:rPr>
          <w:t xml:space="preserve">also found a small illusion of competence shown for the symmetrical word pairs. </w:t>
        </w:r>
      </w:ins>
      <w:r w:rsidR="005A557E">
        <w:rPr>
          <w:rFonts w:ascii="Times New Roman" w:hAnsi="Times New Roman" w:cs="Times New Roman"/>
          <w:sz w:val="24"/>
          <w:szCs w:val="24"/>
        </w:rPr>
        <w:t xml:space="preserve">The present study further contributes to this area by </w:t>
      </w:r>
      <w:ins w:id="94" w:author="Emily Cates" w:date="2020-09-24T19:46:00Z">
        <w:r w:rsidR="00A86ED0">
          <w:rPr>
            <w:rFonts w:ascii="Times New Roman" w:hAnsi="Times New Roman" w:cs="Times New Roman"/>
            <w:sz w:val="24"/>
            <w:szCs w:val="24"/>
          </w:rPr>
          <w:t xml:space="preserve">manipulating the </w:t>
        </w:r>
      </w:ins>
      <w:ins w:id="95" w:author="Emily Cates" w:date="2020-09-24T19:47:00Z">
        <w:r w:rsidR="00A86ED0">
          <w:rPr>
            <w:rFonts w:ascii="Times New Roman" w:hAnsi="Times New Roman" w:cs="Times New Roman"/>
            <w:sz w:val="24"/>
            <w:szCs w:val="24"/>
          </w:rPr>
          <w:t xml:space="preserve">encoding strategies used by the participants. </w:t>
        </w:r>
        <w:r w:rsidR="00A86ED0">
          <w:rPr>
            <w:rFonts w:ascii="Times New Roman" w:hAnsi="Times New Roman" w:cs="Times New Roman"/>
            <w:sz w:val="24"/>
            <w:szCs w:val="24"/>
          </w:rPr>
          <w:lastRenderedPageBreak/>
          <w:t xml:space="preserve">In our study, we had participants </w:t>
        </w:r>
      </w:ins>
      <w:ins w:id="96" w:author="Emily Cates" w:date="2020-09-24T19:49:00Z">
        <w:r w:rsidR="00A86ED0">
          <w:rPr>
            <w:rFonts w:ascii="Times New Roman" w:hAnsi="Times New Roman" w:cs="Times New Roman"/>
            <w:sz w:val="24"/>
            <w:szCs w:val="24"/>
          </w:rPr>
          <w:t xml:space="preserve">study the word pairs </w:t>
        </w:r>
      </w:ins>
      <w:ins w:id="97" w:author="Emily Cates" w:date="2020-09-24T19:48:00Z">
        <w:r w:rsidR="00A86ED0">
          <w:rPr>
            <w:rFonts w:ascii="Times New Roman" w:hAnsi="Times New Roman" w:cs="Times New Roman"/>
            <w:sz w:val="24"/>
            <w:szCs w:val="24"/>
          </w:rPr>
          <w:t>u</w:t>
        </w:r>
      </w:ins>
      <w:ins w:id="98" w:author="Emily Cates" w:date="2020-09-24T19:49:00Z">
        <w:r w:rsidR="00A86ED0">
          <w:rPr>
            <w:rFonts w:ascii="Times New Roman" w:hAnsi="Times New Roman" w:cs="Times New Roman"/>
            <w:sz w:val="24"/>
            <w:szCs w:val="24"/>
          </w:rPr>
          <w:t>sing</w:t>
        </w:r>
      </w:ins>
      <w:ins w:id="99" w:author="Emily Cates" w:date="2020-09-24T19:48:00Z">
        <w:r w:rsidR="00A86ED0">
          <w:rPr>
            <w:rFonts w:ascii="Times New Roman" w:hAnsi="Times New Roman" w:cs="Times New Roman"/>
            <w:sz w:val="24"/>
            <w:szCs w:val="24"/>
          </w:rPr>
          <w:t xml:space="preserve"> either </w:t>
        </w:r>
      </w:ins>
      <w:ins w:id="100" w:author="Emily Cates" w:date="2020-09-24T19:49:00Z">
        <w:r w:rsidR="00A86ED0">
          <w:rPr>
            <w:rFonts w:ascii="Times New Roman" w:hAnsi="Times New Roman" w:cs="Times New Roman"/>
            <w:sz w:val="24"/>
            <w:szCs w:val="24"/>
          </w:rPr>
          <w:t xml:space="preserve">a </w:t>
        </w:r>
      </w:ins>
      <w:ins w:id="101" w:author="Emily Cates" w:date="2020-09-24T19:48:00Z">
        <w:r w:rsidR="00A86ED0">
          <w:rPr>
            <w:rFonts w:ascii="Times New Roman" w:hAnsi="Times New Roman" w:cs="Times New Roman"/>
            <w:sz w:val="24"/>
            <w:szCs w:val="24"/>
          </w:rPr>
          <w:t>relational encoding</w:t>
        </w:r>
      </w:ins>
      <w:ins w:id="102" w:author="Emily Cates" w:date="2020-09-24T19:49:00Z">
        <w:r w:rsidR="00A86ED0">
          <w:rPr>
            <w:rFonts w:ascii="Times New Roman" w:hAnsi="Times New Roman" w:cs="Times New Roman"/>
            <w:sz w:val="24"/>
            <w:szCs w:val="24"/>
          </w:rPr>
          <w:t xml:space="preserve"> strategy</w:t>
        </w:r>
      </w:ins>
      <w:ins w:id="103" w:author="Emily Cates" w:date="2020-09-24T19:48:00Z">
        <w:r w:rsidR="00A86ED0">
          <w:rPr>
            <w:rFonts w:ascii="Times New Roman" w:hAnsi="Times New Roman" w:cs="Times New Roman"/>
            <w:sz w:val="24"/>
            <w:szCs w:val="24"/>
          </w:rPr>
          <w:t xml:space="preserve">, </w:t>
        </w:r>
      </w:ins>
      <w:ins w:id="104" w:author="Emily Cates" w:date="2020-09-24T19:50:00Z">
        <w:r w:rsidR="00A86ED0">
          <w:rPr>
            <w:rFonts w:ascii="Times New Roman" w:hAnsi="Times New Roman" w:cs="Times New Roman"/>
            <w:sz w:val="24"/>
            <w:szCs w:val="24"/>
          </w:rPr>
          <w:t xml:space="preserve">an </w:t>
        </w:r>
      </w:ins>
      <w:ins w:id="105" w:author="Emily Cates" w:date="2020-09-24T19:48:00Z">
        <w:r w:rsidR="00A86ED0">
          <w:rPr>
            <w:rFonts w:ascii="Times New Roman" w:hAnsi="Times New Roman" w:cs="Times New Roman"/>
            <w:sz w:val="24"/>
            <w:szCs w:val="24"/>
          </w:rPr>
          <w:t>item-specific encoding</w:t>
        </w:r>
      </w:ins>
      <w:ins w:id="106" w:author="Emily Cates" w:date="2020-09-24T19:50:00Z">
        <w:r w:rsidR="00A86ED0">
          <w:rPr>
            <w:rFonts w:ascii="Times New Roman" w:hAnsi="Times New Roman" w:cs="Times New Roman"/>
            <w:sz w:val="24"/>
            <w:szCs w:val="24"/>
          </w:rPr>
          <w:t xml:space="preserve"> strategy</w:t>
        </w:r>
      </w:ins>
      <w:ins w:id="107" w:author="Emily Cates" w:date="2020-09-24T19:48:00Z">
        <w:r w:rsidR="00A86ED0">
          <w:rPr>
            <w:rFonts w:ascii="Times New Roman" w:hAnsi="Times New Roman" w:cs="Times New Roman"/>
            <w:sz w:val="24"/>
            <w:szCs w:val="24"/>
          </w:rPr>
          <w:t>, or</w:t>
        </w:r>
      </w:ins>
      <w:ins w:id="108" w:author="Emily Cates" w:date="2020-09-24T19:50:00Z">
        <w:r w:rsidR="00A86ED0">
          <w:rPr>
            <w:rFonts w:ascii="Times New Roman" w:hAnsi="Times New Roman" w:cs="Times New Roman"/>
            <w:sz w:val="24"/>
            <w:szCs w:val="24"/>
          </w:rPr>
          <w:t xml:space="preserve"> a</w:t>
        </w:r>
      </w:ins>
      <w:ins w:id="109" w:author="Emily Cates" w:date="2020-09-24T19:48:00Z">
        <w:r w:rsidR="00A86ED0">
          <w:rPr>
            <w:rFonts w:ascii="Times New Roman" w:hAnsi="Times New Roman" w:cs="Times New Roman"/>
            <w:sz w:val="24"/>
            <w:szCs w:val="24"/>
          </w:rPr>
          <w:t xml:space="preserve"> </w:t>
        </w:r>
      </w:ins>
      <w:ins w:id="110" w:author="Emily Cates" w:date="2020-09-24T19:49:00Z">
        <w:r w:rsidR="00A86ED0">
          <w:rPr>
            <w:rFonts w:ascii="Times New Roman" w:hAnsi="Times New Roman" w:cs="Times New Roman"/>
            <w:sz w:val="24"/>
            <w:szCs w:val="24"/>
          </w:rPr>
          <w:t>r</w:t>
        </w:r>
      </w:ins>
      <w:ins w:id="111" w:author="Emily Cates" w:date="2020-09-24T19:50:00Z">
        <w:r w:rsidR="00A86ED0">
          <w:rPr>
            <w:rFonts w:ascii="Times New Roman" w:hAnsi="Times New Roman" w:cs="Times New Roman"/>
            <w:sz w:val="24"/>
            <w:szCs w:val="24"/>
          </w:rPr>
          <w:t xml:space="preserve">ead </w:t>
        </w:r>
        <w:r w:rsidR="003B2E6C">
          <w:rPr>
            <w:rFonts w:ascii="Times New Roman" w:hAnsi="Times New Roman" w:cs="Times New Roman"/>
            <w:sz w:val="24"/>
            <w:szCs w:val="24"/>
          </w:rPr>
          <w:t xml:space="preserve">encoding strategy which served as a control. For the relational encoding strategy, </w:t>
        </w:r>
      </w:ins>
      <w:ins w:id="112" w:author="Emily Cates" w:date="2020-09-24T19:51:00Z">
        <w:r w:rsidR="003B2E6C">
          <w:rPr>
            <w:rFonts w:ascii="Times New Roman" w:hAnsi="Times New Roman" w:cs="Times New Roman"/>
            <w:sz w:val="24"/>
            <w:szCs w:val="24"/>
          </w:rPr>
          <w:t>we had participants study the word pairs by thinking about how the two words were related</w:t>
        </w:r>
      </w:ins>
      <w:ins w:id="113" w:author="Emily Cates" w:date="2020-09-24T19:53:00Z">
        <w:r w:rsidR="003B2E6C">
          <w:rPr>
            <w:rFonts w:ascii="Times New Roman" w:hAnsi="Times New Roman" w:cs="Times New Roman"/>
            <w:sz w:val="24"/>
            <w:szCs w:val="24"/>
          </w:rPr>
          <w:t xml:space="preserve"> (ex. cat-turtle, cats and turtles can both be pets). For the item-specific encoding strategy, </w:t>
        </w:r>
      </w:ins>
      <w:ins w:id="114" w:author="Emily Cates" w:date="2020-09-24T19:54:00Z">
        <w:r w:rsidR="003B2E6C">
          <w:rPr>
            <w:rFonts w:ascii="Times New Roman" w:hAnsi="Times New Roman" w:cs="Times New Roman"/>
            <w:sz w:val="24"/>
            <w:szCs w:val="24"/>
          </w:rPr>
          <w:t>we had participants study the word pairs by thinking about how the two words were different (ex. cat-turtle, cats are mammals while turtles are reptiles). For the read stra</w:t>
        </w:r>
      </w:ins>
      <w:ins w:id="115" w:author="Emily Cates" w:date="2020-09-24T19:55:00Z">
        <w:r w:rsidR="003B2E6C">
          <w:rPr>
            <w:rFonts w:ascii="Times New Roman" w:hAnsi="Times New Roman" w:cs="Times New Roman"/>
            <w:sz w:val="24"/>
            <w:szCs w:val="24"/>
          </w:rPr>
          <w:t>tegy, we simply had participants read the pairs silently.</w:t>
        </w:r>
      </w:ins>
      <w:ins w:id="116" w:author="Emily Cates" w:date="2020-09-24T19:51:00Z">
        <w:r w:rsidR="003B2E6C">
          <w:rPr>
            <w:rFonts w:ascii="Times New Roman" w:hAnsi="Times New Roman" w:cs="Times New Roman"/>
            <w:sz w:val="24"/>
            <w:szCs w:val="24"/>
          </w:rPr>
          <w:t xml:space="preserve"> </w:t>
        </w:r>
      </w:ins>
      <w:del w:id="117" w:author="Emily Cates" w:date="2020-09-24T19:46:00Z">
        <w:r w:rsidR="005A557E" w:rsidRPr="00BB0232" w:rsidDel="00A86ED0">
          <w:rPr>
            <w:rFonts w:ascii="Times New Roman" w:hAnsi="Times New Roman" w:cs="Times New Roman"/>
            <w:sz w:val="24"/>
            <w:szCs w:val="24"/>
            <w:highlight w:val="yellow"/>
          </w:rPr>
          <w:delText>[</w:delText>
        </w:r>
      </w:del>
      <w:r w:rsidR="005A557E" w:rsidRPr="00BB0232">
        <w:rPr>
          <w:rFonts w:ascii="Times New Roman" w:hAnsi="Times New Roman" w:cs="Times New Roman"/>
          <w:sz w:val="24"/>
          <w:szCs w:val="24"/>
          <w:highlight w:val="yellow"/>
        </w:rPr>
        <w:t xml:space="preserve">MENTION </w:t>
      </w:r>
      <w:r w:rsidR="00BB0232" w:rsidRPr="00BB0232">
        <w:rPr>
          <w:rFonts w:ascii="Times New Roman" w:hAnsi="Times New Roman" w:cs="Times New Roman"/>
          <w:sz w:val="24"/>
          <w:szCs w:val="24"/>
          <w:highlight w:val="yellow"/>
        </w:rPr>
        <w:t xml:space="preserve">THE DIFFERENT </w:t>
      </w:r>
      <w:r w:rsidR="005A557E" w:rsidRPr="00BB0232">
        <w:rPr>
          <w:rFonts w:ascii="Times New Roman" w:hAnsi="Times New Roman" w:cs="Times New Roman"/>
          <w:sz w:val="24"/>
          <w:szCs w:val="24"/>
          <w:highlight w:val="yellow"/>
        </w:rPr>
        <w:t>ENCODING MANIPULATIONS]</w:t>
      </w:r>
    </w:p>
    <w:p w14:paraId="6ECA434D" w14:textId="73157FE2" w:rsidR="00FF29BA" w:rsidRDefault="000C37D1" w:rsidP="000B700E">
      <w:pPr>
        <w:spacing w:after="0" w:line="480" w:lineRule="auto"/>
        <w:ind w:firstLine="720"/>
        <w:rPr>
          <w:rFonts w:ascii="Times New Roman" w:hAnsi="Times New Roman" w:cs="Times New Roman"/>
          <w:sz w:val="24"/>
          <w:szCs w:val="24"/>
        </w:rPr>
      </w:pPr>
      <w:commentRangeStart w:id="118"/>
      <w:r>
        <w:rPr>
          <w:rFonts w:ascii="Times New Roman" w:hAnsi="Times New Roman" w:cs="Times New Roman"/>
          <w:sz w:val="24"/>
          <w:szCs w:val="24"/>
        </w:rPr>
        <w:t xml:space="preserve">[TRANSITION – </w:t>
      </w:r>
      <w:r w:rsidR="00C040A4">
        <w:rPr>
          <w:rFonts w:ascii="Times New Roman" w:hAnsi="Times New Roman" w:cs="Times New Roman"/>
          <w:sz w:val="24"/>
          <w:szCs w:val="24"/>
        </w:rPr>
        <w:t xml:space="preserve">SUMMARIZE EARLY WORK BY </w:t>
      </w:r>
      <w:r>
        <w:rPr>
          <w:rFonts w:ascii="Times New Roman" w:hAnsi="Times New Roman" w:cs="Times New Roman"/>
          <w:sz w:val="24"/>
          <w:szCs w:val="24"/>
        </w:rPr>
        <w:t>ARBUCKLE AND CUDDY]</w:t>
      </w:r>
      <w:commentRangeEnd w:id="118"/>
      <w:r w:rsidR="00BB0232">
        <w:rPr>
          <w:rStyle w:val="CommentReference"/>
        </w:rPr>
        <w:commentReference w:id="118"/>
      </w:r>
      <w:ins w:id="119" w:author="Emily Cates" w:date="2020-09-24T20:02:00Z">
        <w:r w:rsidR="00FF29BA">
          <w:rPr>
            <w:rFonts w:ascii="Times New Roman" w:hAnsi="Times New Roman" w:cs="Times New Roman"/>
            <w:sz w:val="24"/>
            <w:szCs w:val="24"/>
          </w:rPr>
          <w:t xml:space="preserve"> </w:t>
        </w:r>
      </w:ins>
      <w:ins w:id="120" w:author="Emily Cates" w:date="2020-09-24T20:09:00Z">
        <w:r w:rsidR="00FF29BA">
          <w:rPr>
            <w:rFonts w:ascii="Times New Roman" w:hAnsi="Times New Roman" w:cs="Times New Roman"/>
            <w:sz w:val="24"/>
            <w:szCs w:val="24"/>
          </w:rPr>
          <w:t xml:space="preserve">One of the </w:t>
        </w:r>
      </w:ins>
      <w:ins w:id="121" w:author="Emily Cates" w:date="2020-09-24T20:10:00Z">
        <w:r w:rsidR="00FF29BA">
          <w:rPr>
            <w:rFonts w:ascii="Times New Roman" w:hAnsi="Times New Roman" w:cs="Times New Roman"/>
            <w:sz w:val="24"/>
            <w:szCs w:val="24"/>
          </w:rPr>
          <w:t>first studies to evaluate metacognition through the use of ratings was done by Arbuckle and Cuddy in 1969</w:t>
        </w:r>
      </w:ins>
      <w:ins w:id="122" w:author="Emily Cates" w:date="2020-09-24T20:11:00Z">
        <w:r w:rsidR="00FF29BA">
          <w:rPr>
            <w:rFonts w:ascii="Times New Roman" w:hAnsi="Times New Roman" w:cs="Times New Roman"/>
            <w:sz w:val="24"/>
            <w:szCs w:val="24"/>
          </w:rPr>
          <w:t xml:space="preserve">. </w:t>
        </w:r>
        <w:r w:rsidR="00A503DD">
          <w:rPr>
            <w:rFonts w:ascii="Times New Roman" w:hAnsi="Times New Roman" w:cs="Times New Roman"/>
            <w:sz w:val="24"/>
            <w:szCs w:val="24"/>
          </w:rPr>
          <w:t xml:space="preserve">For Experiment 1, participants were asked to study </w:t>
        </w:r>
        <w:commentRangeStart w:id="123"/>
        <w:r w:rsidR="00A503DD">
          <w:rPr>
            <w:rFonts w:ascii="Times New Roman" w:hAnsi="Times New Roman" w:cs="Times New Roman"/>
            <w:sz w:val="24"/>
            <w:szCs w:val="24"/>
          </w:rPr>
          <w:t>letter pairs</w:t>
        </w:r>
      </w:ins>
      <w:ins w:id="124" w:author="Emily Cates" w:date="2020-09-24T20:13:00Z">
        <w:r w:rsidR="00A503DD">
          <w:rPr>
            <w:rFonts w:ascii="Times New Roman" w:hAnsi="Times New Roman" w:cs="Times New Roman"/>
            <w:sz w:val="24"/>
            <w:szCs w:val="24"/>
          </w:rPr>
          <w:t xml:space="preserve"> </w:t>
        </w:r>
      </w:ins>
      <w:commentRangeEnd w:id="123"/>
      <w:ins w:id="125" w:author="Emily Cates" w:date="2020-09-24T20:14:00Z">
        <w:r w:rsidR="00A503DD">
          <w:rPr>
            <w:rStyle w:val="CommentReference"/>
          </w:rPr>
          <w:commentReference w:id="123"/>
        </w:r>
      </w:ins>
      <w:ins w:id="126" w:author="Emily Cates" w:date="2020-09-24T20:13:00Z">
        <w:r w:rsidR="00A503DD">
          <w:rPr>
            <w:rFonts w:ascii="Times New Roman" w:hAnsi="Times New Roman" w:cs="Times New Roman"/>
            <w:sz w:val="24"/>
            <w:szCs w:val="24"/>
          </w:rPr>
          <w:t xml:space="preserve">and say </w:t>
        </w:r>
      </w:ins>
      <w:ins w:id="127" w:author="Emily Cates" w:date="2020-09-24T20:18:00Z">
        <w:r w:rsidR="00A503DD">
          <w:rPr>
            <w:rFonts w:ascii="Times New Roman" w:hAnsi="Times New Roman" w:cs="Times New Roman"/>
            <w:sz w:val="24"/>
            <w:szCs w:val="24"/>
          </w:rPr>
          <w:t>“</w:t>
        </w:r>
      </w:ins>
      <w:ins w:id="128" w:author="Emily Cates" w:date="2020-09-24T20:13:00Z">
        <w:r w:rsidR="00A503DD">
          <w:rPr>
            <w:rFonts w:ascii="Times New Roman" w:hAnsi="Times New Roman" w:cs="Times New Roman"/>
            <w:sz w:val="24"/>
            <w:szCs w:val="24"/>
          </w:rPr>
          <w:t>yes</w:t>
        </w:r>
      </w:ins>
      <w:ins w:id="129" w:author="Emily Cates" w:date="2020-09-24T20:18:00Z">
        <w:r w:rsidR="00A503DD">
          <w:rPr>
            <w:rFonts w:ascii="Times New Roman" w:hAnsi="Times New Roman" w:cs="Times New Roman"/>
            <w:sz w:val="24"/>
            <w:szCs w:val="24"/>
          </w:rPr>
          <w:t xml:space="preserve">” </w:t>
        </w:r>
      </w:ins>
      <w:ins w:id="130" w:author="Emily Cates" w:date="2020-09-24T20:13:00Z">
        <w:r w:rsidR="00A503DD">
          <w:rPr>
            <w:rFonts w:ascii="Times New Roman" w:hAnsi="Times New Roman" w:cs="Times New Roman"/>
            <w:sz w:val="24"/>
            <w:szCs w:val="24"/>
          </w:rPr>
          <w:t xml:space="preserve">or </w:t>
        </w:r>
      </w:ins>
      <w:ins w:id="131" w:author="Emily Cates" w:date="2020-09-24T20:18:00Z">
        <w:r w:rsidR="00A503DD">
          <w:rPr>
            <w:rFonts w:ascii="Times New Roman" w:hAnsi="Times New Roman" w:cs="Times New Roman"/>
            <w:sz w:val="24"/>
            <w:szCs w:val="24"/>
          </w:rPr>
          <w:t>“</w:t>
        </w:r>
      </w:ins>
      <w:ins w:id="132" w:author="Emily Cates" w:date="2020-09-24T20:13:00Z">
        <w:r w:rsidR="00A503DD">
          <w:rPr>
            <w:rFonts w:ascii="Times New Roman" w:hAnsi="Times New Roman" w:cs="Times New Roman"/>
            <w:sz w:val="24"/>
            <w:szCs w:val="24"/>
          </w:rPr>
          <w:t>no</w:t>
        </w:r>
      </w:ins>
      <w:ins w:id="133" w:author="Emily Cates" w:date="2020-09-24T20:18:00Z">
        <w:r w:rsidR="00A503DD">
          <w:rPr>
            <w:rFonts w:ascii="Times New Roman" w:hAnsi="Times New Roman" w:cs="Times New Roman"/>
            <w:sz w:val="24"/>
            <w:szCs w:val="24"/>
          </w:rPr>
          <w:t>”</w:t>
        </w:r>
      </w:ins>
      <w:ins w:id="134" w:author="Emily Cates" w:date="2020-09-24T20:13:00Z">
        <w:r w:rsidR="00A503DD">
          <w:rPr>
            <w:rFonts w:ascii="Times New Roman" w:hAnsi="Times New Roman" w:cs="Times New Roman"/>
            <w:sz w:val="24"/>
            <w:szCs w:val="24"/>
          </w:rPr>
          <w:t xml:space="preserve"> to predict if they believed they would remember the pair, then participants were asked to </w:t>
        </w:r>
      </w:ins>
      <w:ins w:id="135" w:author="Emily Cates" w:date="2020-09-24T20:19:00Z">
        <w:r w:rsidR="00A503DD">
          <w:rPr>
            <w:rFonts w:ascii="Times New Roman" w:hAnsi="Times New Roman" w:cs="Times New Roman"/>
            <w:sz w:val="24"/>
            <w:szCs w:val="24"/>
          </w:rPr>
          <w:t xml:space="preserve">later </w:t>
        </w:r>
      </w:ins>
      <w:ins w:id="136" w:author="Emily Cates" w:date="2020-09-24T20:13:00Z">
        <w:r w:rsidR="00A503DD">
          <w:rPr>
            <w:rFonts w:ascii="Times New Roman" w:hAnsi="Times New Roman" w:cs="Times New Roman"/>
            <w:sz w:val="24"/>
            <w:szCs w:val="24"/>
          </w:rPr>
          <w:t xml:space="preserve">recall the </w:t>
        </w:r>
      </w:ins>
      <w:ins w:id="137" w:author="Emily Cates" w:date="2020-09-24T20:16:00Z">
        <w:r w:rsidR="00A503DD">
          <w:rPr>
            <w:rFonts w:ascii="Times New Roman" w:hAnsi="Times New Roman" w:cs="Times New Roman"/>
            <w:sz w:val="24"/>
            <w:szCs w:val="24"/>
          </w:rPr>
          <w:t xml:space="preserve">pairs and say </w:t>
        </w:r>
      </w:ins>
      <w:ins w:id="138" w:author="Emily Cates" w:date="2020-09-24T20:17:00Z">
        <w:r w:rsidR="00A503DD">
          <w:rPr>
            <w:rFonts w:ascii="Times New Roman" w:hAnsi="Times New Roman" w:cs="Times New Roman"/>
            <w:sz w:val="24"/>
            <w:szCs w:val="24"/>
          </w:rPr>
          <w:t xml:space="preserve">whether their answer was </w:t>
        </w:r>
      </w:ins>
      <w:ins w:id="139" w:author="Emily Cates" w:date="2020-09-24T20:18:00Z">
        <w:r w:rsidR="00A503DD">
          <w:rPr>
            <w:rFonts w:ascii="Times New Roman" w:hAnsi="Times New Roman" w:cs="Times New Roman"/>
            <w:sz w:val="24"/>
            <w:szCs w:val="24"/>
          </w:rPr>
          <w:t>“</w:t>
        </w:r>
      </w:ins>
      <w:ins w:id="140" w:author="Emily Cates" w:date="2020-09-24T20:17:00Z">
        <w:r w:rsidR="00A503DD">
          <w:rPr>
            <w:rFonts w:ascii="Times New Roman" w:hAnsi="Times New Roman" w:cs="Times New Roman"/>
            <w:sz w:val="24"/>
            <w:szCs w:val="24"/>
          </w:rPr>
          <w:t>right</w:t>
        </w:r>
      </w:ins>
      <w:ins w:id="141" w:author="Emily Cates" w:date="2020-09-24T20:18:00Z">
        <w:r w:rsidR="00A503DD">
          <w:rPr>
            <w:rFonts w:ascii="Times New Roman" w:hAnsi="Times New Roman" w:cs="Times New Roman"/>
            <w:sz w:val="24"/>
            <w:szCs w:val="24"/>
          </w:rPr>
          <w:t>”</w:t>
        </w:r>
      </w:ins>
      <w:ins w:id="142" w:author="Emily Cates" w:date="2020-09-24T20:17:00Z">
        <w:r w:rsidR="00A503DD">
          <w:rPr>
            <w:rFonts w:ascii="Times New Roman" w:hAnsi="Times New Roman" w:cs="Times New Roman"/>
            <w:sz w:val="24"/>
            <w:szCs w:val="24"/>
          </w:rPr>
          <w:t xml:space="preserve"> or </w:t>
        </w:r>
      </w:ins>
      <w:ins w:id="143" w:author="Emily Cates" w:date="2020-09-24T20:18:00Z">
        <w:r w:rsidR="00A503DD">
          <w:rPr>
            <w:rFonts w:ascii="Times New Roman" w:hAnsi="Times New Roman" w:cs="Times New Roman"/>
            <w:sz w:val="24"/>
            <w:szCs w:val="24"/>
          </w:rPr>
          <w:t>“</w:t>
        </w:r>
      </w:ins>
      <w:ins w:id="144" w:author="Emily Cates" w:date="2020-09-24T20:17:00Z">
        <w:r w:rsidR="00A503DD">
          <w:rPr>
            <w:rFonts w:ascii="Times New Roman" w:hAnsi="Times New Roman" w:cs="Times New Roman"/>
            <w:sz w:val="24"/>
            <w:szCs w:val="24"/>
          </w:rPr>
          <w:t>wrong</w:t>
        </w:r>
      </w:ins>
      <w:ins w:id="145" w:author="Emily Cates" w:date="2020-09-24T20:18:00Z">
        <w:r w:rsidR="00A503DD">
          <w:rPr>
            <w:rFonts w:ascii="Times New Roman" w:hAnsi="Times New Roman" w:cs="Times New Roman"/>
            <w:sz w:val="24"/>
            <w:szCs w:val="24"/>
          </w:rPr>
          <w:t>”</w:t>
        </w:r>
      </w:ins>
      <w:ins w:id="146" w:author="Emily Cates" w:date="2020-09-24T20:17:00Z">
        <w:r w:rsidR="00A503DD">
          <w:rPr>
            <w:rFonts w:ascii="Times New Roman" w:hAnsi="Times New Roman" w:cs="Times New Roman"/>
            <w:sz w:val="24"/>
            <w:szCs w:val="24"/>
          </w:rPr>
          <w:t>.</w:t>
        </w:r>
      </w:ins>
      <w:ins w:id="147" w:author="Emily Cates" w:date="2020-09-24T20:19:00Z">
        <w:r w:rsidR="00A503DD">
          <w:rPr>
            <w:rFonts w:ascii="Times New Roman" w:hAnsi="Times New Roman" w:cs="Times New Roman"/>
            <w:sz w:val="24"/>
            <w:szCs w:val="24"/>
          </w:rPr>
          <w:t xml:space="preserve"> </w:t>
        </w:r>
      </w:ins>
      <w:ins w:id="148" w:author="Emily Cates" w:date="2020-09-24T20:21:00Z">
        <w:r w:rsidR="00A503DD">
          <w:rPr>
            <w:rFonts w:ascii="Times New Roman" w:hAnsi="Times New Roman" w:cs="Times New Roman"/>
            <w:sz w:val="24"/>
            <w:szCs w:val="24"/>
          </w:rPr>
          <w:t>The study found that participants were</w:t>
        </w:r>
        <w:r w:rsidR="000B700E">
          <w:rPr>
            <w:rFonts w:ascii="Times New Roman" w:hAnsi="Times New Roman" w:cs="Times New Roman"/>
            <w:sz w:val="24"/>
            <w:szCs w:val="24"/>
          </w:rPr>
          <w:t xml:space="preserve">, on average, </w:t>
        </w:r>
        <w:r w:rsidR="00A503DD">
          <w:rPr>
            <w:rFonts w:ascii="Times New Roman" w:hAnsi="Times New Roman" w:cs="Times New Roman"/>
            <w:sz w:val="24"/>
            <w:szCs w:val="24"/>
          </w:rPr>
          <w:t xml:space="preserve">over 60% right in their </w:t>
        </w:r>
      </w:ins>
      <w:ins w:id="149" w:author="Emily Cates" w:date="2020-09-24T20:22:00Z">
        <w:r w:rsidR="000B700E">
          <w:rPr>
            <w:rFonts w:ascii="Times New Roman" w:hAnsi="Times New Roman" w:cs="Times New Roman"/>
            <w:sz w:val="24"/>
            <w:szCs w:val="24"/>
          </w:rPr>
          <w:t xml:space="preserve">predictions of their recall. </w:t>
        </w:r>
      </w:ins>
      <w:ins w:id="150" w:author="Emily Cates" w:date="2020-09-24T20:25:00Z">
        <w:r w:rsidR="000B700E">
          <w:rPr>
            <w:rFonts w:ascii="Times New Roman" w:hAnsi="Times New Roman" w:cs="Times New Roman"/>
            <w:sz w:val="24"/>
            <w:szCs w:val="24"/>
          </w:rPr>
          <w:t xml:space="preserve">Arbuckle and Cuddy (1969) concluded that participants were able to </w:t>
        </w:r>
      </w:ins>
      <w:ins w:id="151" w:author="Emily Cates" w:date="2020-09-24T20:26:00Z">
        <w:r w:rsidR="000B700E">
          <w:rPr>
            <w:rFonts w:ascii="Times New Roman" w:hAnsi="Times New Roman" w:cs="Times New Roman"/>
            <w:sz w:val="24"/>
            <w:szCs w:val="24"/>
          </w:rPr>
          <w:t>understand how difficult each pair would be to remember and adjust</w:t>
        </w:r>
      </w:ins>
      <w:ins w:id="152" w:author="Emily Cates" w:date="2020-09-24T20:27:00Z">
        <w:r w:rsidR="000B700E">
          <w:rPr>
            <w:rFonts w:ascii="Times New Roman" w:hAnsi="Times New Roman" w:cs="Times New Roman"/>
            <w:sz w:val="24"/>
            <w:szCs w:val="24"/>
          </w:rPr>
          <w:t>ed</w:t>
        </w:r>
      </w:ins>
      <w:ins w:id="153" w:author="Emily Cates" w:date="2020-09-24T20:26:00Z">
        <w:r w:rsidR="000B700E">
          <w:rPr>
            <w:rFonts w:ascii="Times New Roman" w:hAnsi="Times New Roman" w:cs="Times New Roman"/>
            <w:sz w:val="24"/>
            <w:szCs w:val="24"/>
          </w:rPr>
          <w:t xml:space="preserve"> their predictions accordingl</w:t>
        </w:r>
      </w:ins>
      <w:ins w:id="154" w:author="Emily Cates" w:date="2020-09-24T20:27:00Z">
        <w:r w:rsidR="000B700E">
          <w:rPr>
            <w:rFonts w:ascii="Times New Roman" w:hAnsi="Times New Roman" w:cs="Times New Roman"/>
            <w:sz w:val="24"/>
            <w:szCs w:val="24"/>
          </w:rPr>
          <w:t xml:space="preserve">y and that there was a connection between the participants predictions, recall, and the </w:t>
        </w:r>
      </w:ins>
      <w:ins w:id="155" w:author="Emily Cates" w:date="2020-09-24T20:28:00Z">
        <w:r w:rsidR="000B700E">
          <w:rPr>
            <w:rFonts w:ascii="Times New Roman" w:hAnsi="Times New Roman" w:cs="Times New Roman"/>
            <w:sz w:val="24"/>
            <w:szCs w:val="24"/>
          </w:rPr>
          <w:t>strength of the association in the pairs.</w:t>
        </w:r>
      </w:ins>
    </w:p>
    <w:p w14:paraId="3633CEE5" w14:textId="3BCE5F2A" w:rsidR="000C37D1" w:rsidRDefault="000C37D1" w:rsidP="00BA346A">
      <w:pPr>
        <w:spacing w:after="0" w:line="480" w:lineRule="auto"/>
        <w:ind w:firstLine="720"/>
        <w:rPr>
          <w:rFonts w:ascii="Times New Roman" w:hAnsi="Times New Roman" w:cs="Times New Roman"/>
          <w:sz w:val="24"/>
          <w:szCs w:val="24"/>
        </w:rPr>
      </w:pPr>
      <w:commentRangeStart w:id="156"/>
      <w:commentRangeStart w:id="157"/>
      <w:commentRangeStart w:id="158"/>
      <w:r>
        <w:rPr>
          <w:rFonts w:ascii="Times New Roman" w:hAnsi="Times New Roman" w:cs="Times New Roman"/>
          <w:sz w:val="24"/>
          <w:szCs w:val="24"/>
        </w:rPr>
        <w:t>[</w:t>
      </w:r>
      <w:r w:rsidR="00C040A4">
        <w:rPr>
          <w:rFonts w:ascii="Times New Roman" w:hAnsi="Times New Roman" w:cs="Times New Roman"/>
          <w:sz w:val="24"/>
          <w:szCs w:val="24"/>
        </w:rPr>
        <w:t xml:space="preserve">NEW PARAGRAPH ON </w:t>
      </w:r>
      <w:r>
        <w:rPr>
          <w:rFonts w:ascii="Times New Roman" w:hAnsi="Times New Roman" w:cs="Times New Roman"/>
          <w:sz w:val="24"/>
          <w:szCs w:val="24"/>
        </w:rPr>
        <w:t>KORIAT AND BJORK, CASTEL ET AL.]</w:t>
      </w:r>
      <w:commentRangeEnd w:id="156"/>
      <w:r w:rsidR="00BB0232">
        <w:rPr>
          <w:rStyle w:val="CommentReference"/>
        </w:rPr>
        <w:commentReference w:id="156"/>
      </w:r>
      <w:commentRangeEnd w:id="157"/>
      <w:r w:rsidR="004B0012">
        <w:rPr>
          <w:rStyle w:val="CommentReference"/>
        </w:rPr>
        <w:commentReference w:id="157"/>
      </w:r>
      <w:commentRangeEnd w:id="158"/>
      <w:r w:rsidR="00FF29BA">
        <w:rPr>
          <w:rStyle w:val="CommentReference"/>
        </w:rPr>
        <w:commentReference w:id="158"/>
      </w:r>
    </w:p>
    <w:p w14:paraId="310EC079" w14:textId="36F86CE4" w:rsidR="000C37D1" w:rsidRDefault="000C37D1"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C040A4">
        <w:rPr>
          <w:rFonts w:ascii="Times New Roman" w:hAnsi="Times New Roman" w:cs="Times New Roman"/>
          <w:sz w:val="24"/>
          <w:szCs w:val="24"/>
        </w:rPr>
        <w:t xml:space="preserve">NEW PARAGRAPH ON </w:t>
      </w:r>
      <w:r>
        <w:rPr>
          <w:rFonts w:ascii="Times New Roman" w:hAnsi="Times New Roman" w:cs="Times New Roman"/>
          <w:sz w:val="24"/>
          <w:szCs w:val="24"/>
        </w:rPr>
        <w:t>MAXWELL AND HUFF, TALK ABOUT EXTENSION TO OTHER PAIR TYPES, CALIBRATION PLOTS, DELAYED MANIPULATION]</w:t>
      </w:r>
      <w:commentRangeStart w:id="159"/>
      <w:commentRangeEnd w:id="159"/>
      <w:r w:rsidR="00BB0232">
        <w:rPr>
          <w:rStyle w:val="CommentReference"/>
        </w:rPr>
        <w:commentReference w:id="159"/>
      </w:r>
      <w:ins w:id="160" w:author="Emily Cates" w:date="2020-09-24T20:30:00Z">
        <w:r w:rsidR="000B700E">
          <w:rPr>
            <w:rFonts w:ascii="Times New Roman" w:hAnsi="Times New Roman" w:cs="Times New Roman"/>
            <w:sz w:val="24"/>
            <w:szCs w:val="24"/>
          </w:rPr>
          <w:t xml:space="preserve"> The current study </w:t>
        </w:r>
      </w:ins>
      <w:ins w:id="161" w:author="Emily Cates" w:date="2020-09-24T20:32:00Z">
        <w:r w:rsidR="000D2D47">
          <w:rPr>
            <w:rFonts w:ascii="Times New Roman" w:hAnsi="Times New Roman" w:cs="Times New Roman"/>
            <w:sz w:val="24"/>
            <w:szCs w:val="24"/>
          </w:rPr>
          <w:t xml:space="preserve">is </w:t>
        </w:r>
      </w:ins>
      <w:ins w:id="162" w:author="Emily Cates" w:date="2020-09-24T20:30:00Z">
        <w:r w:rsidR="000B700E">
          <w:rPr>
            <w:rFonts w:ascii="Times New Roman" w:hAnsi="Times New Roman" w:cs="Times New Roman"/>
            <w:sz w:val="24"/>
            <w:szCs w:val="24"/>
          </w:rPr>
          <w:t xml:space="preserve">modeled after </w:t>
        </w:r>
      </w:ins>
      <w:ins w:id="163" w:author="Emily Cates" w:date="2020-09-24T20:31:00Z">
        <w:r w:rsidR="000B700E">
          <w:rPr>
            <w:rFonts w:ascii="Times New Roman" w:hAnsi="Times New Roman" w:cs="Times New Roman"/>
            <w:sz w:val="24"/>
            <w:szCs w:val="24"/>
          </w:rPr>
          <w:t>a study done by Maxwell and Huff (in press)</w:t>
        </w:r>
      </w:ins>
      <w:ins w:id="164" w:author="Emily Cates" w:date="2020-09-24T20:32:00Z">
        <w:r w:rsidR="000D2D47">
          <w:rPr>
            <w:rFonts w:ascii="Times New Roman" w:hAnsi="Times New Roman" w:cs="Times New Roman"/>
            <w:sz w:val="24"/>
            <w:szCs w:val="24"/>
          </w:rPr>
          <w:t xml:space="preserve">. [I mentioned the extension to other pair types previously, should I mention it again?] </w:t>
        </w:r>
      </w:ins>
      <w:ins w:id="165" w:author="Emily Cates" w:date="2020-09-24T20:33:00Z">
        <w:r w:rsidR="000D2D47">
          <w:rPr>
            <w:rFonts w:ascii="Times New Roman" w:hAnsi="Times New Roman" w:cs="Times New Roman"/>
            <w:sz w:val="24"/>
            <w:szCs w:val="24"/>
          </w:rPr>
          <w:t>In the Maxwell and Huff (in press) study, they evaluated participants</w:t>
        </w:r>
      </w:ins>
      <w:ins w:id="166" w:author="Emily Cates" w:date="2020-09-24T20:34:00Z">
        <w:r w:rsidR="000D2D47">
          <w:rPr>
            <w:rFonts w:ascii="Times New Roman" w:hAnsi="Times New Roman" w:cs="Times New Roman"/>
            <w:sz w:val="24"/>
            <w:szCs w:val="24"/>
          </w:rPr>
          <w:t xml:space="preserve">’ </w:t>
        </w:r>
      </w:ins>
      <w:ins w:id="167" w:author="Emily Cates" w:date="2020-09-24T20:33:00Z">
        <w:r w:rsidR="000D2D47">
          <w:rPr>
            <w:rFonts w:ascii="Times New Roman" w:hAnsi="Times New Roman" w:cs="Times New Roman"/>
            <w:sz w:val="24"/>
            <w:szCs w:val="24"/>
          </w:rPr>
          <w:t xml:space="preserve">metacognition through the use </w:t>
        </w:r>
      </w:ins>
      <w:ins w:id="168" w:author="Emily Cates" w:date="2020-09-24T20:34:00Z">
        <w:r w:rsidR="000D2D47">
          <w:rPr>
            <w:rFonts w:ascii="Times New Roman" w:hAnsi="Times New Roman" w:cs="Times New Roman"/>
            <w:sz w:val="24"/>
            <w:szCs w:val="24"/>
          </w:rPr>
          <w:t xml:space="preserve">of associative cue-target word </w:t>
        </w:r>
        <w:r w:rsidR="000D2D47">
          <w:rPr>
            <w:rFonts w:ascii="Times New Roman" w:hAnsi="Times New Roman" w:cs="Times New Roman"/>
            <w:sz w:val="24"/>
            <w:szCs w:val="24"/>
          </w:rPr>
          <w:lastRenderedPageBreak/>
          <w:t>pairs and JOLs. The word pairs used were</w:t>
        </w:r>
      </w:ins>
      <w:ins w:id="169" w:author="Emily Cates" w:date="2020-09-24T20:35:00Z">
        <w:r w:rsidR="000D2D47">
          <w:rPr>
            <w:rFonts w:ascii="Times New Roman" w:hAnsi="Times New Roman" w:cs="Times New Roman"/>
            <w:sz w:val="24"/>
            <w:szCs w:val="24"/>
          </w:rPr>
          <w:t xml:space="preserve"> a mix of</w:t>
        </w:r>
      </w:ins>
      <w:ins w:id="170" w:author="Emily Cates" w:date="2020-09-24T20:34:00Z">
        <w:r w:rsidR="000D2D47">
          <w:rPr>
            <w:rFonts w:ascii="Times New Roman" w:hAnsi="Times New Roman" w:cs="Times New Roman"/>
            <w:sz w:val="24"/>
            <w:szCs w:val="24"/>
          </w:rPr>
          <w:t xml:space="preserve"> </w:t>
        </w:r>
      </w:ins>
      <w:ins w:id="171" w:author="Emily Cates" w:date="2020-09-24T20:35:00Z">
        <w:r w:rsidR="000D2D47">
          <w:rPr>
            <w:rFonts w:ascii="Times New Roman" w:hAnsi="Times New Roman" w:cs="Times New Roman"/>
            <w:sz w:val="24"/>
            <w:szCs w:val="24"/>
          </w:rPr>
          <w:t xml:space="preserve">forward associative pairs, backward associative pairs, symmetrical associative pairs, and unrelated pairs. </w:t>
        </w:r>
      </w:ins>
      <w:ins w:id="172" w:author="Emily Cates" w:date="2020-09-24T20:40:00Z">
        <w:r w:rsidR="000D2D47">
          <w:rPr>
            <w:rFonts w:ascii="Times New Roman" w:hAnsi="Times New Roman" w:cs="Times New Roman"/>
            <w:sz w:val="24"/>
            <w:szCs w:val="24"/>
          </w:rPr>
          <w:t>They found that participants JOL ratings for forward associative pairs were pretty well calibrated with their recall for the</w:t>
        </w:r>
      </w:ins>
      <w:ins w:id="173" w:author="Emily Cates" w:date="2020-09-24T20:41:00Z">
        <w:r w:rsidR="000D2D47">
          <w:rPr>
            <w:rFonts w:ascii="Times New Roman" w:hAnsi="Times New Roman" w:cs="Times New Roman"/>
            <w:sz w:val="24"/>
            <w:szCs w:val="24"/>
          </w:rPr>
          <w:t xml:space="preserve"> pairs. Unrelated and backward associative pairs were not very well calibrated</w:t>
        </w:r>
      </w:ins>
      <w:ins w:id="174" w:author="Emily Cates" w:date="2020-09-24T20:42:00Z">
        <w:r w:rsidR="00185455">
          <w:rPr>
            <w:rFonts w:ascii="Times New Roman" w:hAnsi="Times New Roman" w:cs="Times New Roman"/>
            <w:sz w:val="24"/>
            <w:szCs w:val="24"/>
          </w:rPr>
          <w:t xml:space="preserve">, </w:t>
        </w:r>
      </w:ins>
      <w:ins w:id="175" w:author="Emily Cates" w:date="2020-09-24T20:41:00Z">
        <w:r w:rsidR="00185455">
          <w:rPr>
            <w:rFonts w:ascii="Times New Roman" w:hAnsi="Times New Roman" w:cs="Times New Roman"/>
            <w:sz w:val="24"/>
            <w:szCs w:val="24"/>
          </w:rPr>
          <w:t>with the backward associative pairs showing a very larg</w:t>
        </w:r>
      </w:ins>
      <w:ins w:id="176" w:author="Emily Cates" w:date="2020-09-24T20:42:00Z">
        <w:r w:rsidR="00185455">
          <w:rPr>
            <w:rFonts w:ascii="Times New Roman" w:hAnsi="Times New Roman" w:cs="Times New Roman"/>
            <w:sz w:val="24"/>
            <w:szCs w:val="24"/>
          </w:rPr>
          <w:t>e illusion of competence.</w:t>
        </w:r>
      </w:ins>
      <w:ins w:id="177" w:author="Emily Cates" w:date="2020-09-24T20:40:00Z">
        <w:r w:rsidR="000D2D47">
          <w:rPr>
            <w:rFonts w:ascii="Times New Roman" w:hAnsi="Times New Roman" w:cs="Times New Roman"/>
            <w:sz w:val="24"/>
            <w:szCs w:val="24"/>
          </w:rPr>
          <w:t xml:space="preserve"> </w:t>
        </w:r>
      </w:ins>
      <w:ins w:id="178" w:author="Emily Cates" w:date="2020-09-24T20:36:00Z">
        <w:r w:rsidR="000D2D47">
          <w:rPr>
            <w:rFonts w:ascii="Times New Roman" w:hAnsi="Times New Roman" w:cs="Times New Roman"/>
            <w:sz w:val="24"/>
            <w:szCs w:val="24"/>
          </w:rPr>
          <w:t>The symmetrical associative pairs were a novel contribution</w:t>
        </w:r>
      </w:ins>
      <w:ins w:id="179" w:author="Emily Cates" w:date="2020-09-24T20:39:00Z">
        <w:r w:rsidR="000D2D47">
          <w:rPr>
            <w:rFonts w:ascii="Times New Roman" w:hAnsi="Times New Roman" w:cs="Times New Roman"/>
            <w:sz w:val="24"/>
            <w:szCs w:val="24"/>
          </w:rPr>
          <w:t>, and they found that there was an illusion of competence displayed for symmetrical pairs even th</w:t>
        </w:r>
      </w:ins>
      <w:ins w:id="180" w:author="Emily Cates" w:date="2020-09-24T20:40:00Z">
        <w:r w:rsidR="000D2D47">
          <w:rPr>
            <w:rFonts w:ascii="Times New Roman" w:hAnsi="Times New Roman" w:cs="Times New Roman"/>
            <w:sz w:val="24"/>
            <w:szCs w:val="24"/>
          </w:rPr>
          <w:t xml:space="preserve">ough there was an association in both directions for the pairs. </w:t>
        </w:r>
      </w:ins>
      <w:ins w:id="181" w:author="Emily Cates" w:date="2020-09-24T20:43:00Z">
        <w:r w:rsidR="00185455">
          <w:rPr>
            <w:rFonts w:ascii="Times New Roman" w:hAnsi="Times New Roman" w:cs="Times New Roman"/>
            <w:sz w:val="24"/>
            <w:szCs w:val="24"/>
          </w:rPr>
          <w:t>Maxwell and Huff (in press) also created calibration plots to show whether partic</w:t>
        </w:r>
      </w:ins>
      <w:ins w:id="182" w:author="Emily Cates" w:date="2020-09-24T20:44:00Z">
        <w:r w:rsidR="00185455">
          <w:rPr>
            <w:rFonts w:ascii="Times New Roman" w:hAnsi="Times New Roman" w:cs="Times New Roman"/>
            <w:sz w:val="24"/>
            <w:szCs w:val="24"/>
          </w:rPr>
          <w:t>ipants were</w:t>
        </w:r>
      </w:ins>
      <w:ins w:id="183" w:author="Emily Cates" w:date="2020-09-24T20:43:00Z">
        <w:r w:rsidR="00185455">
          <w:rPr>
            <w:rFonts w:ascii="Times New Roman" w:hAnsi="Times New Roman" w:cs="Times New Roman"/>
            <w:sz w:val="24"/>
            <w:szCs w:val="24"/>
          </w:rPr>
          <w:t xml:space="preserve"> overconfiden</w:t>
        </w:r>
      </w:ins>
      <w:ins w:id="184" w:author="Emily Cates" w:date="2020-09-24T20:44:00Z">
        <w:r w:rsidR="00185455">
          <w:rPr>
            <w:rFonts w:ascii="Times New Roman" w:hAnsi="Times New Roman" w:cs="Times New Roman"/>
            <w:sz w:val="24"/>
            <w:szCs w:val="24"/>
          </w:rPr>
          <w:t>t</w:t>
        </w:r>
      </w:ins>
      <w:ins w:id="185" w:author="Emily Cates" w:date="2020-09-24T20:45:00Z">
        <w:r w:rsidR="00185455">
          <w:rPr>
            <w:rFonts w:ascii="Times New Roman" w:hAnsi="Times New Roman" w:cs="Times New Roman"/>
            <w:sz w:val="24"/>
            <w:szCs w:val="24"/>
          </w:rPr>
          <w:t>, where recall ra</w:t>
        </w:r>
      </w:ins>
      <w:ins w:id="186" w:author="Emily Cates" w:date="2020-09-24T20:46:00Z">
        <w:r w:rsidR="00185455">
          <w:rPr>
            <w:rFonts w:ascii="Times New Roman" w:hAnsi="Times New Roman" w:cs="Times New Roman"/>
            <w:sz w:val="24"/>
            <w:szCs w:val="24"/>
          </w:rPr>
          <w:t xml:space="preserve">tes were lower than JOL ratings, </w:t>
        </w:r>
      </w:ins>
      <w:ins w:id="187" w:author="Emily Cates" w:date="2020-09-24T20:44:00Z">
        <w:r w:rsidR="00185455">
          <w:rPr>
            <w:rFonts w:ascii="Times New Roman" w:hAnsi="Times New Roman" w:cs="Times New Roman"/>
            <w:sz w:val="24"/>
            <w:szCs w:val="24"/>
          </w:rPr>
          <w:t>or underconfident</w:t>
        </w:r>
      </w:ins>
      <w:ins w:id="188" w:author="Emily Cates" w:date="2020-09-24T20:46:00Z">
        <w:r w:rsidR="00185455">
          <w:rPr>
            <w:rFonts w:ascii="Times New Roman" w:hAnsi="Times New Roman" w:cs="Times New Roman"/>
            <w:sz w:val="24"/>
            <w:szCs w:val="24"/>
          </w:rPr>
          <w:t xml:space="preserve">, where recall rates were higher than JOL ratings, </w:t>
        </w:r>
      </w:ins>
      <w:ins w:id="189" w:author="Emily Cates" w:date="2020-09-24T20:44:00Z">
        <w:r w:rsidR="00185455">
          <w:rPr>
            <w:rFonts w:ascii="Times New Roman" w:hAnsi="Times New Roman" w:cs="Times New Roman"/>
            <w:sz w:val="24"/>
            <w:szCs w:val="24"/>
          </w:rPr>
          <w:t xml:space="preserve">for each of the pair types. Participants tended to be </w:t>
        </w:r>
      </w:ins>
      <w:ins w:id="190" w:author="Emily Cates" w:date="2020-09-24T20:45:00Z">
        <w:r w:rsidR="00185455">
          <w:rPr>
            <w:rFonts w:ascii="Times New Roman" w:hAnsi="Times New Roman" w:cs="Times New Roman"/>
            <w:sz w:val="24"/>
            <w:szCs w:val="24"/>
          </w:rPr>
          <w:t>underconfident</w:t>
        </w:r>
      </w:ins>
      <w:ins w:id="191" w:author="Emily Cates" w:date="2020-09-24T20:46:00Z">
        <w:r w:rsidR="00185455">
          <w:rPr>
            <w:rFonts w:ascii="Times New Roman" w:hAnsi="Times New Roman" w:cs="Times New Roman"/>
            <w:sz w:val="24"/>
            <w:szCs w:val="24"/>
          </w:rPr>
          <w:t xml:space="preserve"> with forward associative pairs, but ov</w:t>
        </w:r>
      </w:ins>
      <w:ins w:id="192" w:author="Emily Cates" w:date="2020-09-24T20:47:00Z">
        <w:r w:rsidR="00185455">
          <w:rPr>
            <w:rFonts w:ascii="Times New Roman" w:hAnsi="Times New Roman" w:cs="Times New Roman"/>
            <w:sz w:val="24"/>
            <w:szCs w:val="24"/>
          </w:rPr>
          <w:t>erconfident for all other pair types with backward associative pairs have the highest overconfidence. [ADD DELAYED MANIPULATION].</w:t>
        </w:r>
      </w:ins>
    </w:p>
    <w:p w14:paraId="2A2459F2" w14:textId="251B83C5" w:rsidR="000C37D1" w:rsidRPr="000C37D1" w:rsidRDefault="000C37D1" w:rsidP="00BA346A">
      <w:pPr>
        <w:spacing w:after="0" w:line="480" w:lineRule="auto"/>
        <w:ind w:firstLine="720"/>
        <w:rPr>
          <w:rFonts w:ascii="Times New Roman" w:hAnsi="Times New Roman" w:cs="Times New Roman"/>
          <w:b/>
          <w:bCs/>
          <w:sz w:val="24"/>
          <w:szCs w:val="24"/>
        </w:rPr>
      </w:pPr>
      <w:commentRangeStart w:id="193"/>
      <w:commentRangeStart w:id="194"/>
      <w:r w:rsidRPr="000C37D1">
        <w:rPr>
          <w:rFonts w:ascii="Times New Roman" w:hAnsi="Times New Roman" w:cs="Times New Roman"/>
          <w:b/>
          <w:bCs/>
          <w:sz w:val="24"/>
          <w:szCs w:val="24"/>
        </w:rPr>
        <w:t>Item-Specific-Relational Framework</w:t>
      </w:r>
      <w:commentRangeEnd w:id="193"/>
      <w:r w:rsidR="00BB0232">
        <w:rPr>
          <w:rStyle w:val="CommentReference"/>
        </w:rPr>
        <w:commentReference w:id="193"/>
      </w:r>
      <w:commentRangeEnd w:id="194"/>
      <w:r w:rsidR="000B700E">
        <w:rPr>
          <w:rStyle w:val="CommentReference"/>
        </w:rPr>
        <w:commentReference w:id="194"/>
      </w:r>
    </w:p>
    <w:p w14:paraId="2B9AF44F" w14:textId="0CCE500A" w:rsidR="000C37D1" w:rsidRDefault="000C37D1" w:rsidP="000A69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[OVERVIEW]</w:t>
      </w:r>
      <w:ins w:id="195" w:author="Emily Cates" w:date="2020-09-24T20:49:00Z">
        <w:r w:rsidR="00185455">
          <w:rPr>
            <w:rFonts w:ascii="Times New Roman" w:hAnsi="Times New Roman" w:cs="Times New Roman"/>
            <w:sz w:val="24"/>
            <w:szCs w:val="24"/>
          </w:rPr>
          <w:t xml:space="preserve"> </w:t>
        </w:r>
        <w:commentRangeStart w:id="196"/>
        <w:r w:rsidR="00185455">
          <w:rPr>
            <w:rFonts w:ascii="Times New Roman" w:hAnsi="Times New Roman" w:cs="Times New Roman"/>
            <w:sz w:val="24"/>
            <w:szCs w:val="24"/>
          </w:rPr>
          <w:t>I</w:t>
        </w:r>
      </w:ins>
      <w:ins w:id="197" w:author="Emily Cates" w:date="2020-09-24T20:50:00Z">
        <w:r w:rsidR="00185455">
          <w:rPr>
            <w:rFonts w:ascii="Times New Roman" w:hAnsi="Times New Roman" w:cs="Times New Roman"/>
            <w:sz w:val="24"/>
            <w:szCs w:val="24"/>
          </w:rPr>
          <w:t xml:space="preserve">n a study </w:t>
        </w:r>
      </w:ins>
      <w:commentRangeEnd w:id="196"/>
      <w:ins w:id="198" w:author="Emily Cates" w:date="2020-09-24T20:52:00Z">
        <w:r w:rsidR="00377296">
          <w:rPr>
            <w:rStyle w:val="CommentReference"/>
          </w:rPr>
          <w:commentReference w:id="196"/>
        </w:r>
      </w:ins>
      <w:ins w:id="199" w:author="Emily Cates" w:date="2020-09-24T20:50:00Z">
        <w:r w:rsidR="00185455">
          <w:rPr>
            <w:rFonts w:ascii="Times New Roman" w:hAnsi="Times New Roman" w:cs="Times New Roman"/>
            <w:sz w:val="24"/>
            <w:szCs w:val="24"/>
          </w:rPr>
          <w:t>done by Hunt and Einstein (1981), they evaluated two different types of encoding strategies: relational processing and item-specific processing.</w:t>
        </w:r>
      </w:ins>
      <w:ins w:id="200" w:author="Emily Cates" w:date="2020-09-24T20:56:00Z">
        <w:r w:rsidR="00377296">
          <w:rPr>
            <w:rFonts w:ascii="Times New Roman" w:hAnsi="Times New Roman" w:cs="Times New Roman"/>
            <w:sz w:val="24"/>
            <w:szCs w:val="24"/>
          </w:rPr>
          <w:t xml:space="preserve"> They found that relational and item-specific processing can both be beneficial to memory, </w:t>
        </w:r>
      </w:ins>
      <w:ins w:id="201" w:author="Emily Cates" w:date="2020-09-24T21:00:00Z">
        <w:r w:rsidR="00377296">
          <w:rPr>
            <w:rFonts w:ascii="Times New Roman" w:hAnsi="Times New Roman" w:cs="Times New Roman"/>
            <w:sz w:val="24"/>
            <w:szCs w:val="24"/>
          </w:rPr>
          <w:t xml:space="preserve">but that </w:t>
        </w:r>
      </w:ins>
      <w:ins w:id="202" w:author="Emily Cates" w:date="2020-09-24T21:01:00Z">
        <w:r w:rsidR="00377296">
          <w:rPr>
            <w:rFonts w:ascii="Times New Roman" w:hAnsi="Times New Roman" w:cs="Times New Roman"/>
            <w:sz w:val="24"/>
            <w:szCs w:val="24"/>
          </w:rPr>
          <w:t xml:space="preserve">relational processing has a higher benefit for unrelated word pairs </w:t>
        </w:r>
      </w:ins>
      <w:ins w:id="203" w:author="Emily Cates" w:date="2020-09-24T21:02:00Z">
        <w:r w:rsidR="000A698C">
          <w:rPr>
            <w:rFonts w:ascii="Times New Roman" w:hAnsi="Times New Roman" w:cs="Times New Roman"/>
            <w:sz w:val="24"/>
            <w:szCs w:val="24"/>
          </w:rPr>
          <w:t xml:space="preserve">and item-specific processing has a higher benefit for related word pairs (Hunt </w:t>
        </w:r>
      </w:ins>
      <w:ins w:id="204" w:author="Emily Cates" w:date="2020-09-24T21:03:00Z">
        <w:r w:rsidR="000A698C">
          <w:rPr>
            <w:rFonts w:ascii="Times New Roman" w:hAnsi="Times New Roman" w:cs="Times New Roman"/>
            <w:sz w:val="24"/>
            <w:szCs w:val="24"/>
          </w:rPr>
          <w:t>&amp; Einstein, 1981). Hunt and Einstein (1981) also found that t</w:t>
        </w:r>
      </w:ins>
      <w:ins w:id="205" w:author="Emily Cates" w:date="2020-09-24T21:04:00Z">
        <w:r w:rsidR="000A698C">
          <w:rPr>
            <w:rFonts w:ascii="Times New Roman" w:hAnsi="Times New Roman" w:cs="Times New Roman"/>
            <w:sz w:val="24"/>
            <w:szCs w:val="24"/>
          </w:rPr>
          <w:t xml:space="preserve">he benefits of these processing types </w:t>
        </w:r>
      </w:ins>
      <w:ins w:id="206" w:author="Emily Cates" w:date="2020-09-24T21:05:00Z">
        <w:r w:rsidR="000A698C">
          <w:rPr>
            <w:rFonts w:ascii="Times New Roman" w:hAnsi="Times New Roman" w:cs="Times New Roman"/>
            <w:sz w:val="24"/>
            <w:szCs w:val="24"/>
          </w:rPr>
          <w:t>are</w:t>
        </w:r>
      </w:ins>
      <w:ins w:id="207" w:author="Emily Cates" w:date="2020-09-24T20:56:00Z">
        <w:r w:rsidR="00377296">
          <w:rPr>
            <w:rFonts w:ascii="Times New Roman" w:hAnsi="Times New Roman" w:cs="Times New Roman"/>
            <w:sz w:val="24"/>
            <w:szCs w:val="24"/>
          </w:rPr>
          <w:t xml:space="preserve"> dependent on </w:t>
        </w:r>
      </w:ins>
      <w:ins w:id="208" w:author="Emily Cates" w:date="2020-09-24T20:57:00Z">
        <w:r w:rsidR="00377296">
          <w:rPr>
            <w:rFonts w:ascii="Times New Roman" w:hAnsi="Times New Roman" w:cs="Times New Roman"/>
            <w:sz w:val="24"/>
            <w:szCs w:val="24"/>
          </w:rPr>
          <w:t>the context of the words being studied.</w:t>
        </w:r>
      </w:ins>
      <w:ins w:id="209" w:author="Emily Cates" w:date="2020-09-24T20:58:00Z">
        <w:r w:rsidR="00377296">
          <w:rPr>
            <w:rFonts w:ascii="Times New Roman" w:hAnsi="Times New Roman" w:cs="Times New Roman"/>
            <w:sz w:val="24"/>
            <w:szCs w:val="24"/>
          </w:rPr>
          <w:t xml:space="preserve"> </w:t>
        </w:r>
      </w:ins>
      <w:ins w:id="210" w:author="Emily Cates" w:date="2020-09-24T21:05:00Z">
        <w:r w:rsidR="000A698C">
          <w:rPr>
            <w:rFonts w:ascii="Times New Roman" w:hAnsi="Times New Roman" w:cs="Times New Roman"/>
            <w:sz w:val="24"/>
            <w:szCs w:val="24"/>
          </w:rPr>
          <w:t>The example given in their study was that thinking about the color of the word</w:t>
        </w:r>
      </w:ins>
      <w:ins w:id="211" w:author="Emily Cates" w:date="2020-09-24T21:06:00Z">
        <w:r w:rsidR="000A698C">
          <w:rPr>
            <w:rFonts w:ascii="Times New Roman" w:hAnsi="Times New Roman" w:cs="Times New Roman"/>
            <w:sz w:val="24"/>
            <w:szCs w:val="24"/>
          </w:rPr>
          <w:t xml:space="preserve"> pairs could either serve to relate the words (ex. blueness can relate ocean and </w:t>
        </w:r>
      </w:ins>
      <w:ins w:id="212" w:author="Emily Cates" w:date="2020-09-24T21:07:00Z">
        <w:r w:rsidR="000A698C">
          <w:rPr>
            <w:rFonts w:ascii="Times New Roman" w:hAnsi="Times New Roman" w:cs="Times New Roman"/>
            <w:sz w:val="24"/>
            <w:szCs w:val="24"/>
          </w:rPr>
          <w:t xml:space="preserve">blueberries) or to </w:t>
        </w:r>
        <w:r w:rsidR="000A698C">
          <w:rPr>
            <w:rFonts w:ascii="Times New Roman" w:hAnsi="Times New Roman" w:cs="Times New Roman"/>
            <w:sz w:val="24"/>
            <w:szCs w:val="24"/>
          </w:rPr>
          <w:lastRenderedPageBreak/>
          <w:t>separate the words (ex. blueness can differentiate blueberries from strawberries).</w:t>
        </w:r>
      </w:ins>
      <w:ins w:id="213" w:author="Emily Cates" w:date="2020-09-24T20:58:00Z">
        <w:r w:rsidR="00377296">
          <w:rPr>
            <w:rFonts w:ascii="Times New Roman" w:hAnsi="Times New Roman" w:cs="Times New Roman"/>
            <w:sz w:val="24"/>
            <w:szCs w:val="24"/>
          </w:rPr>
          <w:t xml:space="preserve"> </w:t>
        </w:r>
      </w:ins>
      <w:ins w:id="214" w:author="Emily Cates" w:date="2020-09-24T20:50:00Z">
        <w:r w:rsidR="00185455">
          <w:rPr>
            <w:rFonts w:ascii="Times New Roman" w:hAnsi="Times New Roman" w:cs="Times New Roman"/>
            <w:sz w:val="24"/>
            <w:szCs w:val="24"/>
          </w:rPr>
          <w:t xml:space="preserve"> </w:t>
        </w:r>
      </w:ins>
      <w:ins w:id="215" w:author="Emily Cates" w:date="2020-09-24T20:55:00Z">
        <w:r w:rsidR="00377296">
          <w:rPr>
            <w:rFonts w:ascii="Times New Roman" w:hAnsi="Times New Roman" w:cs="Times New Roman"/>
            <w:sz w:val="24"/>
            <w:szCs w:val="24"/>
          </w:rPr>
          <w:t>[ADD MORE ABOUT THIS STUDY]</w:t>
        </w:r>
      </w:ins>
    </w:p>
    <w:p w14:paraId="7A48C49E" w14:textId="6DB85AF0" w:rsidR="000C37D1" w:rsidRDefault="000C37D1" w:rsidP="00BA346A">
      <w:pPr>
        <w:spacing w:after="0" w:line="480" w:lineRule="auto"/>
        <w:ind w:firstLine="720"/>
        <w:rPr>
          <w:rFonts w:ascii="Times New Roman" w:hAnsi="Times New Roman" w:cs="Times New Roman"/>
          <w:sz w:val="24"/>
          <w:szCs w:val="24"/>
        </w:rPr>
      </w:pPr>
      <w:commentRangeStart w:id="216"/>
      <w:r>
        <w:rPr>
          <w:rFonts w:ascii="Times New Roman" w:hAnsi="Times New Roman" w:cs="Times New Roman"/>
          <w:sz w:val="24"/>
          <w:szCs w:val="24"/>
        </w:rPr>
        <w:t>As such, the present study</w:t>
      </w:r>
      <w:commentRangeEnd w:id="216"/>
      <w:r w:rsidR="00BB0232">
        <w:rPr>
          <w:rStyle w:val="CommentReference"/>
        </w:rPr>
        <w:commentReference w:id="216"/>
      </w:r>
      <w:r>
        <w:rPr>
          <w:rFonts w:ascii="Times New Roman" w:hAnsi="Times New Roman" w:cs="Times New Roman"/>
          <w:sz w:val="24"/>
          <w:szCs w:val="24"/>
        </w:rPr>
        <w:t>…. [SUMMARIZE HYPOTHESES]</w:t>
      </w:r>
      <w:ins w:id="217" w:author="Emily Cates" w:date="2020-09-24T21:07:00Z">
        <w:r w:rsidR="000A698C">
          <w:rPr>
            <w:rFonts w:ascii="Times New Roman" w:hAnsi="Times New Roman" w:cs="Times New Roman"/>
            <w:sz w:val="24"/>
            <w:szCs w:val="24"/>
          </w:rPr>
          <w:t xml:space="preserve"> seeks to reduce the illusion of competence found for backward wor</w:t>
        </w:r>
      </w:ins>
      <w:ins w:id="218" w:author="Emily Cates" w:date="2020-09-24T21:08:00Z">
        <w:r w:rsidR="000A698C">
          <w:rPr>
            <w:rFonts w:ascii="Times New Roman" w:hAnsi="Times New Roman" w:cs="Times New Roman"/>
            <w:sz w:val="24"/>
            <w:szCs w:val="24"/>
          </w:rPr>
          <w:t>d pairs</w:t>
        </w:r>
      </w:ins>
      <w:ins w:id="219" w:author="Emily Cates" w:date="2020-09-24T21:10:00Z">
        <w:r w:rsidR="000A698C">
          <w:rPr>
            <w:rFonts w:ascii="Times New Roman" w:hAnsi="Times New Roman" w:cs="Times New Roman"/>
            <w:sz w:val="24"/>
            <w:szCs w:val="24"/>
          </w:rPr>
          <w:t xml:space="preserve"> through the use of relational and item-speci</w:t>
        </w:r>
      </w:ins>
      <w:ins w:id="220" w:author="Emily Cates" w:date="2020-09-24T21:11:00Z">
        <w:r w:rsidR="000A698C">
          <w:rPr>
            <w:rFonts w:ascii="Times New Roman" w:hAnsi="Times New Roman" w:cs="Times New Roman"/>
            <w:sz w:val="24"/>
            <w:szCs w:val="24"/>
          </w:rPr>
          <w:t xml:space="preserve">fic processing and through the use of warnings about the illusion of competence. </w:t>
        </w:r>
      </w:ins>
      <w:commentRangeStart w:id="221"/>
      <w:ins w:id="222" w:author="Emily Cates" w:date="2020-09-24T21:14:00Z">
        <w:r w:rsidR="003C37C5">
          <w:rPr>
            <w:rFonts w:ascii="Times New Roman" w:hAnsi="Times New Roman" w:cs="Times New Roman"/>
            <w:sz w:val="24"/>
            <w:szCs w:val="24"/>
          </w:rPr>
          <w:t xml:space="preserve">Our hypothesis </w:t>
        </w:r>
      </w:ins>
      <w:commentRangeEnd w:id="221"/>
      <w:ins w:id="223" w:author="Emily Cates" w:date="2020-09-24T21:17:00Z">
        <w:r w:rsidR="003C37C5">
          <w:rPr>
            <w:rStyle w:val="CommentReference"/>
          </w:rPr>
          <w:commentReference w:id="221"/>
        </w:r>
      </w:ins>
      <w:ins w:id="224" w:author="Emily Cates" w:date="2020-09-24T21:14:00Z">
        <w:r w:rsidR="003C37C5">
          <w:rPr>
            <w:rFonts w:ascii="Times New Roman" w:hAnsi="Times New Roman" w:cs="Times New Roman"/>
            <w:sz w:val="24"/>
            <w:szCs w:val="24"/>
          </w:rPr>
          <w:t>is that the item-specific processing will reduce the illusion of competenc</w:t>
        </w:r>
      </w:ins>
      <w:ins w:id="225" w:author="Emily Cates" w:date="2020-09-24T21:15:00Z">
        <w:r w:rsidR="003C37C5">
          <w:rPr>
            <w:rFonts w:ascii="Times New Roman" w:hAnsi="Times New Roman" w:cs="Times New Roman"/>
            <w:sz w:val="24"/>
            <w:szCs w:val="24"/>
          </w:rPr>
          <w:t xml:space="preserve">e for the backward associative pairs because </w:t>
        </w:r>
      </w:ins>
      <w:ins w:id="226" w:author="Emily Cates" w:date="2020-09-24T21:16:00Z">
        <w:r w:rsidR="003C37C5">
          <w:rPr>
            <w:rFonts w:ascii="Times New Roman" w:hAnsi="Times New Roman" w:cs="Times New Roman"/>
            <w:sz w:val="24"/>
            <w:szCs w:val="24"/>
          </w:rPr>
          <w:t>it will force the participants t</w:t>
        </w:r>
      </w:ins>
      <w:ins w:id="227" w:author="Emily Cates" w:date="2020-09-24T21:17:00Z">
        <w:r w:rsidR="003C37C5">
          <w:rPr>
            <w:rFonts w:ascii="Times New Roman" w:hAnsi="Times New Roman" w:cs="Times New Roman"/>
            <w:sz w:val="24"/>
            <w:szCs w:val="24"/>
          </w:rPr>
          <w:t>o create an association instead of relying on the weak association of the backward pair.</w:t>
        </w:r>
      </w:ins>
      <w:ins w:id="228" w:author="Emily Cates" w:date="2020-09-24T21:18:00Z">
        <w:r w:rsidR="003C37C5">
          <w:rPr>
            <w:rFonts w:ascii="Times New Roman" w:hAnsi="Times New Roman" w:cs="Times New Roman"/>
            <w:sz w:val="24"/>
            <w:szCs w:val="24"/>
          </w:rPr>
          <w:t xml:space="preserve"> Our hypothesis is also that by providing warnings </w:t>
        </w:r>
      </w:ins>
      <w:ins w:id="229" w:author="Emily Cates" w:date="2020-09-24T21:19:00Z">
        <w:r w:rsidR="003C37C5">
          <w:rPr>
            <w:rFonts w:ascii="Times New Roman" w:hAnsi="Times New Roman" w:cs="Times New Roman"/>
            <w:sz w:val="24"/>
            <w:szCs w:val="24"/>
          </w:rPr>
          <w:t xml:space="preserve">to the participants </w:t>
        </w:r>
      </w:ins>
      <w:ins w:id="230" w:author="Emily Cates" w:date="2020-09-24T21:18:00Z">
        <w:r w:rsidR="003C37C5">
          <w:rPr>
            <w:rFonts w:ascii="Times New Roman" w:hAnsi="Times New Roman" w:cs="Times New Roman"/>
            <w:sz w:val="24"/>
            <w:szCs w:val="24"/>
          </w:rPr>
          <w:t xml:space="preserve">that illustrate the illusion of competence found for backward word pairs </w:t>
        </w:r>
      </w:ins>
      <w:ins w:id="231" w:author="Emily Cates" w:date="2020-09-24T21:19:00Z">
        <w:r w:rsidR="003C37C5">
          <w:rPr>
            <w:rFonts w:ascii="Times New Roman" w:hAnsi="Times New Roman" w:cs="Times New Roman"/>
            <w:sz w:val="24"/>
            <w:szCs w:val="24"/>
          </w:rPr>
          <w:t>that they will be more aware of the JOL ratings they provide for those pairs</w:t>
        </w:r>
      </w:ins>
      <w:ins w:id="232" w:author="Emily Cates" w:date="2020-09-24T21:20:00Z">
        <w:r w:rsidR="003C37C5">
          <w:rPr>
            <w:rFonts w:ascii="Times New Roman" w:hAnsi="Times New Roman" w:cs="Times New Roman"/>
            <w:sz w:val="24"/>
            <w:szCs w:val="24"/>
          </w:rPr>
          <w:t xml:space="preserve">, and thus further reduce the illusion of competence. </w:t>
        </w:r>
      </w:ins>
    </w:p>
    <w:p w14:paraId="616456E6" w14:textId="31078F68" w:rsidR="000C37D1" w:rsidRPr="009E3A32" w:rsidRDefault="000C37D1" w:rsidP="00BB0232">
      <w:pPr>
        <w:spacing w:after="0" w:line="480" w:lineRule="auto"/>
        <w:rPr>
          <w:rFonts w:ascii="Times New Roman" w:hAnsi="Times New Roman" w:cs="Times New Roman"/>
          <w:sz w:val="24"/>
          <w:szCs w:val="24"/>
        </w:rPr>
      </w:pP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bookmarkStart w:id="1" w:name="_GoBack"/>
      <w:bookmarkEnd w:id="1"/>
    </w:p>
  </w:comment>
  <w:comment w:id="2" w:author="Nicholas Maxwell" w:date="2020-09-16T12:40:00Z" w:initials="NM">
    <w:p w14:paraId="303389C3" w14:textId="5481C8EC" w:rsidR="006C6C6F" w:rsidRDefault="006C6C6F">
      <w:pPr>
        <w:pStyle w:val="CommentText"/>
      </w:pPr>
      <w:r>
        <w:rPr>
          <w:rStyle w:val="CommentReference"/>
        </w:rPr>
        <w:annotationRef/>
      </w:r>
      <w:r>
        <w:t>First paragraph should introduce the JOL task. I’ve written one to get you started but feel free to edit this.</w:t>
      </w:r>
    </w:p>
  </w:comment>
  <w:comment w:id="3" w:author="Nicholas Maxwell" w:date="2020-09-16T12:37:00Z" w:initials="NM">
    <w:p w14:paraId="7B5F7BF3" w14:textId="67F52CB3" w:rsidR="006C6C6F" w:rsidRDefault="006C6C6F">
      <w:pPr>
        <w:pStyle w:val="CommentText"/>
      </w:pPr>
      <w:r>
        <w:rPr>
          <w:rStyle w:val="CommentReference"/>
        </w:rPr>
        <w:annotationRef/>
      </w:r>
      <w:r>
        <w:t>This paragraph should be on situations where JOLs aren’t well calibrated with memory.</w:t>
      </w:r>
    </w:p>
  </w:comment>
  <w:comment w:id="15" w:author="Nicholas Maxwell" w:date="2020-09-16T12:32:00Z" w:initials="NM">
    <w:p w14:paraId="07BF5AF5" w14:textId="0C06BA56" w:rsidR="006C6C6F" w:rsidRDefault="006C6C6F">
      <w:pPr>
        <w:pStyle w:val="CommentText"/>
      </w:pPr>
      <w:r>
        <w:rPr>
          <w:rStyle w:val="CommentReference"/>
        </w:rPr>
        <w:annotationRef/>
      </w:r>
      <w:r>
        <w:t xml:space="preserve">Find some examples of things that have been shown to affect the magnitude of JOLs. </w:t>
      </w:r>
    </w:p>
  </w:comment>
  <w:comment w:id="16" w:author="Emily Cates" w:date="2020-09-24T16:49:00Z" w:initials="EC">
    <w:p w14:paraId="08E32EF5" w14:textId="674AF9E5" w:rsidR="006C6C6F" w:rsidRDefault="006C6C6F">
      <w:pPr>
        <w:pStyle w:val="CommentText"/>
      </w:pPr>
      <w:r>
        <w:rPr>
          <w:rStyle w:val="CommentReference"/>
        </w:rPr>
        <w:annotationRef/>
      </w:r>
      <w:r>
        <w:t>Did I talk too much here? Should I have split up what I talked about in this paragraph into several other paragraphs?</w:t>
      </w:r>
    </w:p>
  </w:comment>
  <w:comment w:id="42" w:author="Emily Cates" w:date="2020-09-24T16:15:00Z" w:initials="EC">
    <w:p w14:paraId="2270218B" w14:textId="65D1FAEF" w:rsidR="006C6C6F" w:rsidRDefault="006C6C6F">
      <w:pPr>
        <w:pStyle w:val="CommentText"/>
      </w:pPr>
      <w:r>
        <w:rPr>
          <w:rStyle w:val="CommentReference"/>
        </w:rPr>
        <w:annotationRef/>
      </w:r>
      <w:r>
        <w:t>Explain experiment more?</w:t>
      </w:r>
    </w:p>
  </w:comment>
  <w:comment w:id="118" w:author="Nicholas Maxwell" w:date="2020-09-16T12:27:00Z" w:initials="NM">
    <w:p w14:paraId="70262669" w14:textId="495D058F" w:rsidR="006C6C6F" w:rsidRDefault="006C6C6F">
      <w:pPr>
        <w:pStyle w:val="CommentText"/>
      </w:pPr>
      <w:r>
        <w:rPr>
          <w:rStyle w:val="CommentReference"/>
        </w:rPr>
        <w:annotationRef/>
      </w:r>
      <w:r>
        <w:t>Here we need to start talking about past research on JOLs/the illusion of competence. Take a look at Mark and I’s in press paper for examples. Arbuckle and Cuddy’s (1969) paper is one of the foundational papers on JOLs, so it would be good to reference that</w:t>
      </w:r>
    </w:p>
  </w:comment>
  <w:comment w:id="123" w:author="Emily Cates" w:date="2020-09-24T20:14:00Z" w:initials="EC">
    <w:p w14:paraId="5C8B4BFC" w14:textId="27ABB041" w:rsidR="006C6C6F" w:rsidRDefault="006C6C6F">
      <w:pPr>
        <w:pStyle w:val="CommentText"/>
      </w:pPr>
      <w:r>
        <w:rPr>
          <w:rStyle w:val="CommentReference"/>
        </w:rPr>
        <w:annotationRef/>
      </w:r>
      <w:r>
        <w:t>I couldn’t tell if the participants were asked to study letter pairs or number pairs?</w:t>
      </w:r>
    </w:p>
  </w:comment>
  <w:comment w:id="156" w:author="Nicholas Maxwell" w:date="2020-09-16T12:30:00Z" w:initials="NM">
    <w:p w14:paraId="5F8D1FAD" w14:textId="1FD2DD3F" w:rsidR="006C6C6F" w:rsidRDefault="006C6C6F">
      <w:pPr>
        <w:pStyle w:val="CommentText"/>
      </w:pPr>
      <w:r>
        <w:rPr>
          <w:rStyle w:val="CommentReference"/>
        </w:rPr>
        <w:annotationRef/>
      </w:r>
      <w:r>
        <w:t>You’ll need a paragraph here detailing what the illusion of competence is. Talk about the Koriat and Bjork (2005) study. You can also mention a 2007 paper by Castel et al. where they looked at the IOC for identical items.</w:t>
      </w:r>
    </w:p>
  </w:comment>
  <w:comment w:id="157" w:author="Emily Cates" w:date="2020-09-24T16:47:00Z" w:initials="EC">
    <w:p w14:paraId="162FC29D" w14:textId="0EE1D634" w:rsidR="006C6C6F" w:rsidRDefault="006C6C6F">
      <w:pPr>
        <w:pStyle w:val="CommentText"/>
      </w:pPr>
      <w:r>
        <w:rPr>
          <w:rStyle w:val="CommentReference"/>
        </w:rPr>
        <w:annotationRef/>
      </w:r>
      <w:r>
        <w:t xml:space="preserve">I had kind of already started talking about these studies two paragraphs earlier. Should I move what I had already written to here or should this be a different paragraph that has a different emphasis? </w:t>
      </w:r>
    </w:p>
  </w:comment>
  <w:comment w:id="158" w:author="Emily Cates" w:date="2020-09-24T20:01:00Z" w:initials="EC">
    <w:p w14:paraId="7D4A37AC" w14:textId="4E8A6381" w:rsidR="006C6C6F" w:rsidRDefault="006C6C6F">
      <w:pPr>
        <w:pStyle w:val="CommentText"/>
      </w:pPr>
      <w:r>
        <w:rPr>
          <w:rStyle w:val="CommentReference"/>
        </w:rPr>
        <w:annotationRef/>
      </w:r>
      <w:r>
        <w:t>For the Arbuckle and Cuddy paper, I had a really hard time understanding it. I could use a little help working through it.</w:t>
      </w:r>
    </w:p>
  </w:comment>
  <w:comment w:id="159" w:author="Nicholas Maxwell" w:date="2020-09-16T12:31:00Z" w:initials="NM">
    <w:p w14:paraId="5C4C4B61" w14:textId="77777777" w:rsidR="006C6C6F" w:rsidRDefault="006C6C6F">
      <w:pPr>
        <w:pStyle w:val="CommentText"/>
      </w:pPr>
      <w:r>
        <w:rPr>
          <w:rStyle w:val="CommentReference"/>
        </w:rPr>
        <w:annotationRef/>
      </w:r>
      <w:r>
        <w:t>Summarize Mark and I’s previous study. It’ll be important to mention both the inclusion of symmetrical associates and the various manipulations (concurrent JOLs, response deadline, immediate JOLs, and delayed JOLs) and how the IOC was observed across each of these manipulations.</w:t>
      </w:r>
    </w:p>
    <w:p w14:paraId="656F78FB" w14:textId="77777777" w:rsidR="006C6C6F" w:rsidRDefault="006C6C6F">
      <w:pPr>
        <w:pStyle w:val="CommentText"/>
      </w:pPr>
    </w:p>
    <w:p w14:paraId="777E6CAF" w14:textId="4CB80920" w:rsidR="006C6C6F" w:rsidRDefault="006C6C6F">
      <w:pPr>
        <w:pStyle w:val="CommentText"/>
      </w:pPr>
      <w:r>
        <w:t>You should probably also mention our use of calibration plots.</w:t>
      </w:r>
    </w:p>
  </w:comment>
  <w:comment w:id="193" w:author="Nicholas Maxwell" w:date="2020-09-16T12:36:00Z" w:initials="NM">
    <w:p w14:paraId="6B29A9F2" w14:textId="105B8052" w:rsidR="006C6C6F" w:rsidRDefault="006C6C6F">
      <w:pPr>
        <w:pStyle w:val="CommentText"/>
      </w:pPr>
      <w:r>
        <w:rPr>
          <w:rStyle w:val="CommentReference"/>
        </w:rPr>
        <w:annotationRef/>
      </w:r>
      <w:r>
        <w:t>You’ll need to introduce the item-specific/relational framework here. You’ll want to reference the Hunt &amp; Einstein paper. Explain the differences between item-specific and relational processing and the potential benefits of each type of processing.</w:t>
      </w:r>
    </w:p>
    <w:p w14:paraId="46399049" w14:textId="77777777" w:rsidR="006C6C6F" w:rsidRDefault="006C6C6F">
      <w:pPr>
        <w:pStyle w:val="CommentText"/>
      </w:pPr>
    </w:p>
    <w:p w14:paraId="271B587D" w14:textId="386999AF" w:rsidR="006C6C6F" w:rsidRDefault="006C6C6F">
      <w:pPr>
        <w:pStyle w:val="CommentText"/>
      </w:pPr>
      <w:r>
        <w:t>Check out the manuscript on JOL reactivity that I’ve included for you. The section building up to Ex 2 might be useful for you.</w:t>
      </w:r>
    </w:p>
  </w:comment>
  <w:comment w:id="194" w:author="Emily Cates" w:date="2020-09-24T20:29:00Z" w:initials="EC">
    <w:p w14:paraId="118EA3F2" w14:textId="0296ED2D" w:rsidR="006C6C6F" w:rsidRDefault="006C6C6F">
      <w:pPr>
        <w:pStyle w:val="CommentText"/>
      </w:pPr>
      <w:r>
        <w:rPr>
          <w:rStyle w:val="CommentReference"/>
        </w:rPr>
        <w:annotationRef/>
      </w:r>
      <w:r>
        <w:t>Where is the manuscript located in GitHub? Or was it sent by email?</w:t>
      </w:r>
    </w:p>
  </w:comment>
  <w:comment w:id="196" w:author="Emily Cates" w:date="2020-09-24T20:52:00Z" w:initials="EC">
    <w:p w14:paraId="3FF06022" w14:textId="3F849BE4" w:rsidR="006C6C6F" w:rsidRDefault="006C6C6F">
      <w:pPr>
        <w:pStyle w:val="CommentText"/>
      </w:pPr>
      <w:r>
        <w:rPr>
          <w:rStyle w:val="CommentReference"/>
        </w:rPr>
        <w:annotationRef/>
      </w:r>
      <w:r>
        <w:t>Should I talk about the Einstein and Hunt 1980 paper first since the 1981 paper was a follow up study? Or does the 1981 study cover everything necessary?</w:t>
      </w:r>
    </w:p>
  </w:comment>
  <w:comment w:id="216" w:author="Nicholas Maxwell" w:date="2020-09-16T12:36:00Z" w:initials="NM">
    <w:p w14:paraId="2C8BE212" w14:textId="6DE974D2" w:rsidR="006C6C6F" w:rsidRDefault="006C6C6F">
      <w:pPr>
        <w:pStyle w:val="CommentText"/>
      </w:pPr>
      <w:r>
        <w:rPr>
          <w:rStyle w:val="CommentReference"/>
        </w:rPr>
        <w:annotationRef/>
      </w:r>
      <w:r>
        <w:t>Now we need a transition into what your study is specifically investigating</w:t>
      </w:r>
    </w:p>
  </w:comment>
  <w:comment w:id="221" w:author="Emily Cates" w:date="2020-09-24T21:17:00Z" w:initials="EC">
    <w:p w14:paraId="53878997" w14:textId="72504DF7" w:rsidR="006C6C6F" w:rsidRDefault="006C6C6F">
      <w:pPr>
        <w:pStyle w:val="CommentText"/>
      </w:pPr>
      <w:r>
        <w:rPr>
          <w:rStyle w:val="CommentReference"/>
        </w:rPr>
        <w:annotationRef/>
      </w:r>
      <w:r>
        <w:t>I just want to check that this 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17EA2E" w15:done="0"/>
  <w15:commentEx w15:paraId="303389C3" w15:done="0"/>
  <w15:commentEx w15:paraId="7B5F7BF3" w15:done="0"/>
  <w15:commentEx w15:paraId="07BF5AF5" w15:done="0"/>
  <w15:commentEx w15:paraId="08E32EF5" w15:done="0"/>
  <w15:commentEx w15:paraId="2270218B" w15:done="0"/>
  <w15:commentEx w15:paraId="70262669" w15:done="0"/>
  <w15:commentEx w15:paraId="5C8B4BFC" w15:done="0"/>
  <w15:commentEx w15:paraId="5F8D1FAD" w15:done="0"/>
  <w15:commentEx w15:paraId="162FC29D" w15:paraIdParent="5F8D1FAD" w15:done="0"/>
  <w15:commentEx w15:paraId="7D4A37AC" w15:paraIdParent="5F8D1FAD" w15:done="0"/>
  <w15:commentEx w15:paraId="777E6CAF" w15:done="0"/>
  <w15:commentEx w15:paraId="271B587D" w15:done="0"/>
  <w15:commentEx w15:paraId="118EA3F2" w15:paraIdParent="271B587D" w15:done="0"/>
  <w15:commentEx w15:paraId="3FF06022" w15:done="0"/>
  <w15:commentEx w15:paraId="2C8BE212" w15:done="0"/>
  <w15:commentEx w15:paraId="538789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17EA2E" w16cid:durableId="23178C88"/>
  <w16cid:commentId w16cid:paraId="303389C3" w16cid:durableId="230C862A"/>
  <w16cid:commentId w16cid:paraId="7B5F7BF3" w16cid:durableId="230C8586"/>
  <w16cid:commentId w16cid:paraId="07BF5AF5" w16cid:durableId="230C844F"/>
  <w16cid:commentId w16cid:paraId="08E32EF5" w16cid:durableId="23174CB0"/>
  <w16cid:commentId w16cid:paraId="2270218B" w16cid:durableId="231744A6"/>
  <w16cid:commentId w16cid:paraId="70262669" w16cid:durableId="230C8348"/>
  <w16cid:commentId w16cid:paraId="5C8B4BFC" w16cid:durableId="23177C91"/>
  <w16cid:commentId w16cid:paraId="5F8D1FAD" w16cid:durableId="230C83E7"/>
  <w16cid:commentId w16cid:paraId="162FC29D" w16cid:durableId="23174C10"/>
  <w16cid:commentId w16cid:paraId="7D4A37AC" w16cid:durableId="2317799A"/>
  <w16cid:commentId w16cid:paraId="777E6CAF" w16cid:durableId="230C842D"/>
  <w16cid:commentId w16cid:paraId="271B587D" w16cid:durableId="230C854F"/>
  <w16cid:commentId w16cid:paraId="118EA3F2" w16cid:durableId="23178014"/>
  <w16cid:commentId w16cid:paraId="3FF06022" w16cid:durableId="2317858E"/>
  <w16cid:commentId w16cid:paraId="2C8BE212" w16cid:durableId="230C8557"/>
  <w16cid:commentId w16cid:paraId="53878997" w16cid:durableId="23178B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A698C"/>
    <w:rsid w:val="000B700E"/>
    <w:rsid w:val="000C37D1"/>
    <w:rsid w:val="000D2D47"/>
    <w:rsid w:val="00185455"/>
    <w:rsid w:val="00217873"/>
    <w:rsid w:val="002B100C"/>
    <w:rsid w:val="00332E16"/>
    <w:rsid w:val="00377296"/>
    <w:rsid w:val="00383574"/>
    <w:rsid w:val="003B2E6C"/>
    <w:rsid w:val="003C37C5"/>
    <w:rsid w:val="003F59E5"/>
    <w:rsid w:val="004B0012"/>
    <w:rsid w:val="005A557E"/>
    <w:rsid w:val="00626777"/>
    <w:rsid w:val="00690A8D"/>
    <w:rsid w:val="006C3699"/>
    <w:rsid w:val="006C6C6F"/>
    <w:rsid w:val="00982982"/>
    <w:rsid w:val="009C2E58"/>
    <w:rsid w:val="009E3A32"/>
    <w:rsid w:val="00A503DD"/>
    <w:rsid w:val="00A65513"/>
    <w:rsid w:val="00A86ED0"/>
    <w:rsid w:val="00A960DA"/>
    <w:rsid w:val="00BA346A"/>
    <w:rsid w:val="00BB0232"/>
    <w:rsid w:val="00C040A4"/>
    <w:rsid w:val="00CC321B"/>
    <w:rsid w:val="00D84932"/>
    <w:rsid w:val="00EA1E47"/>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Emily Cates</cp:lastModifiedBy>
  <cp:revision>8</cp:revision>
  <dcterms:created xsi:type="dcterms:W3CDTF">2020-09-24T21:44:00Z</dcterms:created>
  <dcterms:modified xsi:type="dcterms:W3CDTF">2020-09-25T02:32:00Z</dcterms:modified>
</cp:coreProperties>
</file>