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0B7208A" w:rsidR="005E5539" w:rsidRDefault="00F72101" w:rsidP="00F72101">
      <w:pPr>
        <w:rPr>
          <w:rFonts w:cs="Times New Roman"/>
          <w:szCs w:val="24"/>
        </w:rPr>
      </w:pPr>
      <w:r>
        <w:rPr>
          <w:rFonts w:cs="Times New Roman"/>
          <w:szCs w:val="24"/>
        </w:rPr>
        <w:t xml:space="preserve">Word count: </w:t>
      </w:r>
      <w:r w:rsidR="005E62D7" w:rsidRPr="005E62D7">
        <w:rPr>
          <w:rFonts w:cs="Times New Roman"/>
          <w:szCs w:val="24"/>
          <w:highlight w:val="yellow"/>
        </w:rPr>
        <w:t>XXX</w:t>
      </w:r>
    </w:p>
    <w:p w14:paraId="555E6B13" w14:textId="144B59EA" w:rsidR="005E5539" w:rsidRDefault="005E5539" w:rsidP="005E5539">
      <w:pPr>
        <w:rPr>
          <w:rFonts w:cs="Times New Roman"/>
          <w:szCs w:val="24"/>
        </w:rPr>
      </w:pPr>
    </w:p>
    <w:p w14:paraId="29C51A3C" w14:textId="098C3A6E"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1EB3249A"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Study materials and analyzed data are available via OSF </w:t>
      </w:r>
      <w:commentRangeStart w:id="0"/>
      <w:r w:rsidRPr="008030A9">
        <w:rPr>
          <w:rFonts w:cs="Times New Roman"/>
          <w:szCs w:val="24"/>
        </w:rPr>
        <w:t>(</w:t>
      </w:r>
      <w:bookmarkStart w:id="1" w:name="_Hlk55983449"/>
      <w:r w:rsidRPr="008030A9">
        <w:rPr>
          <w:rFonts w:cs="Times New Roman"/>
          <w:szCs w:val="24"/>
        </w:rPr>
        <w:t>osf.io/k73r4</w:t>
      </w:r>
      <w:bookmarkEnd w:id="1"/>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641229" w:rsidRPr="00641229">
        <w:rPr>
          <w:rFonts w:cs="Times New Roman"/>
          <w:szCs w:val="24"/>
        </w:rPr>
        <w:t>osf.io/z7nm3</w:t>
      </w:r>
      <w:commentRangeEnd w:id="0"/>
      <w:r w:rsidR="006D5F12">
        <w:rPr>
          <w:rStyle w:val="CommentReference"/>
        </w:rPr>
        <w:commentReference w:id="0"/>
      </w:r>
      <w:r w:rsidR="00156E8C" w:rsidRPr="00156E8C">
        <w:rPr>
          <w:rFonts w:cs="Times New Roman"/>
          <w:szCs w:val="24"/>
        </w:rPr>
        <w:t>/</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Pr="008030A9">
        <w:rPr>
          <w:rFonts w:cs="Times New Roman"/>
          <w:szCs w:val="24"/>
        </w:rPr>
        <w:t>Email: mark.huff@usm.edu</w:t>
      </w:r>
    </w:p>
    <w:p w14:paraId="0C9903BE" w14:textId="77777777" w:rsidR="00E7156F" w:rsidRPr="00E7156F" w:rsidRDefault="003165EF" w:rsidP="005E5539">
      <w:pPr>
        <w:jc w:val="center"/>
        <w:rPr>
          <w:rFonts w:cs="Times New Roman"/>
          <w:szCs w:val="24"/>
        </w:rPr>
      </w:pPr>
      <w:commentRangeStart w:id="2"/>
      <w:r w:rsidRPr="00E7156F">
        <w:rPr>
          <w:rFonts w:cs="Times New Roman"/>
          <w:szCs w:val="24"/>
        </w:rPr>
        <w:lastRenderedPageBreak/>
        <w:t>Abstract</w:t>
      </w:r>
      <w:commentRangeEnd w:id="2"/>
      <w:r w:rsidR="008A6188">
        <w:rPr>
          <w:rStyle w:val="CommentReference"/>
        </w:rPr>
        <w:commentReference w:id="2"/>
      </w:r>
    </w:p>
    <w:p w14:paraId="2173108C" w14:textId="1452791A"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remembering a target word in a cue-target word pair when only presented with</w:t>
      </w:r>
      <w:r w:rsidR="003912B3">
        <w:rPr>
          <w:rFonts w:cs="Times New Roman"/>
          <w:szCs w:val="24"/>
        </w:rPr>
        <w:t xml:space="preserve"> </w:t>
      </w:r>
      <w:r w:rsidR="005D3834">
        <w:rPr>
          <w:rFonts w:cs="Times New Roman"/>
          <w:szCs w:val="24"/>
        </w:rPr>
        <w:t>the</w:t>
      </w:r>
      <w:r w:rsidR="005E5539">
        <w:rPr>
          <w:rFonts w:cs="Times New Roman"/>
          <w:szCs w:val="24"/>
        </w:rPr>
        <w:t xml:space="preserv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pattern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Overall,</w:t>
      </w:r>
      <w:r w:rsidR="0075219B">
        <w:rPr>
          <w:rFonts w:cs="Times New Roman"/>
        </w:rPr>
        <w:t xml:space="preserve">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were found to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 xml:space="preserve">hus,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 the illusion of competence by improving</w:t>
      </w:r>
      <w:r w:rsidR="00980872">
        <w:rPr>
          <w:rFonts w:cs="Times New Roman"/>
        </w:rPr>
        <w:t xml:space="preserve"> JOL </w:t>
      </w:r>
      <w:r w:rsidR="008A6188">
        <w:rPr>
          <w:rFonts w:cs="Times New Roman"/>
        </w:rPr>
        <w:t>calibration but not resolution</w:t>
      </w:r>
      <w:r w:rsidR="00FF0192">
        <w:rPr>
          <w:rFonts w:cs="Times New Roman"/>
        </w:rPr>
        <w:t>.</w:t>
      </w:r>
      <w:r w:rsidR="00980872">
        <w:rPr>
          <w:rFonts w:cs="Times New Roman"/>
        </w:rPr>
        <w:t xml:space="preserve"> </w:t>
      </w:r>
    </w:p>
    <w:p w14:paraId="6D844933" w14:textId="77777777" w:rsidR="00E7156F" w:rsidRDefault="00E7156F" w:rsidP="00E7156F">
      <w:pPr>
        <w:rPr>
          <w:rFonts w:cs="Times New Roman"/>
          <w:szCs w:val="24"/>
        </w:rPr>
      </w:pPr>
    </w:p>
    <w:p w14:paraId="1F3FB92A" w14:textId="7153AFA2" w:rsidR="00E7156F" w:rsidRDefault="00E7156F" w:rsidP="00E7156F">
      <w:pPr>
        <w:rPr>
          <w:rFonts w:cs="Times New Roman"/>
          <w:szCs w:val="24"/>
        </w:rPr>
      </w:pPr>
      <w:r>
        <w:rPr>
          <w:rFonts w:cs="Times New Roman"/>
          <w:szCs w:val="24"/>
        </w:rPr>
        <w:t xml:space="preserve">Word count: </w:t>
      </w:r>
      <w:r w:rsidR="00B321C7">
        <w:rPr>
          <w:rFonts w:cs="Times New Roman"/>
          <w:szCs w:val="24"/>
        </w:rPr>
        <w:t>192</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3"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3"/>
    <w:p w14:paraId="722A562A" w14:textId="75C42989"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how they adjust their encoding when faced with different study materials</w:t>
      </w:r>
      <w:r w:rsidR="00841566">
        <w:rPr>
          <w:rFonts w:cs="Times New Roman"/>
          <w:szCs w:val="24"/>
        </w:rPr>
        <w:t xml:space="preserve">. A common method used to gauge metamemory knowledge is </w:t>
      </w:r>
      <w:r w:rsidR="005D3834">
        <w:rPr>
          <w:rFonts w:cs="Times New Roman"/>
          <w:szCs w:val="24"/>
        </w:rPr>
        <w:t xml:space="preserve">through </w:t>
      </w:r>
      <w:r w:rsidR="00841566">
        <w:rPr>
          <w:rFonts w:cs="Times New Roman"/>
          <w:szCs w:val="24"/>
        </w:rPr>
        <w:t xml:space="preserve">the Judgment of Learning (JOL) task. In </w:t>
      </w:r>
      <w:r w:rsidR="00C26F5A">
        <w:rPr>
          <w:rFonts w:cs="Times New Roman"/>
          <w:szCs w:val="24"/>
        </w:rPr>
        <w:t xml:space="preserve">a </w:t>
      </w:r>
      <w:r w:rsidR="00841566">
        <w:rPr>
          <w:rFonts w:cs="Times New Roman"/>
          <w:szCs w:val="24"/>
        </w:rPr>
        <w:t xml:space="preserve">standard JOL task, individuals study a set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r w:rsidR="00841566" w:rsidRPr="00613ABF">
        <w:rPr>
          <w:rFonts w:cs="Times New Roman"/>
          <w:szCs w:val="24"/>
        </w:rPr>
        <w:t>Hanczakowski</w:t>
      </w:r>
      <w:r w:rsidR="00841566" w:rsidRPr="0085197E">
        <w:rPr>
          <w:rFonts w:cs="Times New Roman"/>
          <w:szCs w:val="24"/>
        </w:rPr>
        <w:t>, Zawadzka, Pasek, &amp; Higham,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allows for </w:t>
      </w:r>
      <w:r w:rsidR="00C26F5A">
        <w:rPr>
          <w:rFonts w:cs="Times New Roman"/>
          <w:szCs w:val="24"/>
        </w:rPr>
        <w:t xml:space="preserve">a straightforward </w:t>
      </w:r>
      <w:r w:rsidR="00841566">
        <w:rPr>
          <w:rFonts w:cs="Times New Roman"/>
          <w:szCs w:val="24"/>
        </w:rPr>
        <w:t xml:space="preserve">comparison between predicted target recall (via JOLs) and the </w:t>
      </w:r>
      <w:r w:rsidR="00C26F5A">
        <w:rPr>
          <w:rFonts w:cs="Times New Roman"/>
          <w:szCs w:val="24"/>
        </w:rPr>
        <w:t xml:space="preserve">percentage </w:t>
      </w:r>
      <w:r w:rsidR="00841566">
        <w:rPr>
          <w:rFonts w:cs="Times New Roman"/>
          <w:szCs w:val="24"/>
        </w:rPr>
        <w:t>of targets that are correctly recalled at test.</w:t>
      </w:r>
    </w:p>
    <w:p w14:paraId="5D387AB3" w14:textId="632B062A" w:rsidR="00841566" w:rsidRDefault="00841566" w:rsidP="00841566">
      <w:pPr>
        <w:ind w:firstLine="720"/>
        <w:rPr>
          <w:rFonts w:cs="Times New Roman"/>
          <w:szCs w:val="24"/>
        </w:rPr>
      </w:pPr>
      <w:r>
        <w:rPr>
          <w:rFonts w:cs="Times New Roman"/>
          <w:szCs w:val="24"/>
        </w:rPr>
        <w:t xml:space="preserve">Although JOL ratings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(i.e., well-calibrated), </w:t>
      </w:r>
      <w:r w:rsidR="00C26F5A">
        <w:rPr>
          <w:rFonts w:cs="Times New Roman"/>
          <w:szCs w:val="24"/>
        </w:rPr>
        <w:t xml:space="preserve">several </w:t>
      </w:r>
      <w:r>
        <w:rPr>
          <w:rFonts w:cs="Times New Roman"/>
          <w:szCs w:val="24"/>
        </w:rPr>
        <w:t>factors can affect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613ABF">
        <w:rPr>
          <w:rFonts w:cs="Times New Roman"/>
          <w:szCs w:val="24"/>
        </w:rPr>
        <w:t>Koriat</w:t>
      </w:r>
      <w:r w:rsidRPr="008979B1">
        <w:rPr>
          <w:rFonts w:cs="Times New Roman"/>
          <w:szCs w:val="24"/>
        </w:rPr>
        <w:t xml:space="preserve">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r w:rsidRPr="00613ABF">
        <w:rPr>
          <w:rFonts w:cs="Times New Roman"/>
          <w:szCs w:val="24"/>
        </w:rPr>
        <w:t>Koriat</w:t>
      </w:r>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0D3323D4" w:rsidR="00841566" w:rsidRDefault="00841566" w:rsidP="00841566">
      <w:pPr>
        <w:ind w:firstLine="720"/>
        <w:rPr>
          <w:rFonts w:cs="Times New Roman"/>
          <w:szCs w:val="24"/>
        </w:rPr>
      </w:pPr>
      <w:r>
        <w:rPr>
          <w:rFonts w:cs="Times New Roman"/>
          <w:szCs w:val="24"/>
        </w:rPr>
        <w:t xml:space="preserve">Interest in the relationship 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and report 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w:t>
      </w:r>
      <w:r w:rsidR="00535981">
        <w:rPr>
          <w:rFonts w:cs="Times New Roman"/>
          <w:szCs w:val="24"/>
        </w:rPr>
        <w:t>’</w:t>
      </w:r>
      <w:r>
        <w:rPr>
          <w:rFonts w:cs="Times New Roman"/>
          <w:szCs w:val="24"/>
        </w:rPr>
        <w:t xml:space="preserve"> predictions and subsequent recall. </w:t>
      </w:r>
    </w:p>
    <w:p w14:paraId="4594DBCE" w14:textId="46F684AF" w:rsidR="00841566" w:rsidRDefault="00841566" w:rsidP="00841566">
      <w:pPr>
        <w:ind w:firstLine="720"/>
        <w:rPr>
          <w:rFonts w:cs="Times New Roman"/>
          <w:szCs w:val="24"/>
        </w:rPr>
      </w:pPr>
      <w:r>
        <w:rPr>
          <w:rFonts w:cs="Times New Roman"/>
          <w:szCs w:val="24"/>
        </w:rPr>
        <w:t xml:space="preserve">More recently, </w:t>
      </w:r>
      <w:r w:rsidRPr="00613ABF">
        <w:rPr>
          <w:rFonts w:cs="Times New Roman"/>
          <w:szCs w:val="24"/>
        </w:rPr>
        <w:t>Koriat</w:t>
      </w:r>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through the use of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De Deyne</w:t>
      </w:r>
      <w:r w:rsidRPr="008979B1">
        <w:rPr>
          <w:rFonts w:cs="Times New Roman"/>
          <w:szCs w:val="24"/>
        </w:rPr>
        <w:t xml:space="preserve">, Navarro, Perfors, Brysbaert, &amp; </w:t>
      </w:r>
      <w:r w:rsidRPr="008979B1">
        <w:rPr>
          <w:rFonts w:cs="Times New Roman"/>
          <w:szCs w:val="24"/>
        </w:rPr>
        <w:lastRenderedPageBreak/>
        <w:t>Storms, 2019</w:t>
      </w:r>
      <w:r>
        <w:rPr>
          <w:rFonts w:cs="Times New Roman"/>
          <w:szCs w:val="24"/>
        </w:rPr>
        <w:t xml:space="preserve">). These norms are generated via </w:t>
      </w:r>
      <w:r w:rsidR="005D3834">
        <w:rPr>
          <w:rFonts w:cs="Times New Roman"/>
          <w:szCs w:val="24"/>
        </w:rPr>
        <w:t>free-</w:t>
      </w:r>
      <w:r>
        <w:rPr>
          <w:rFonts w:cs="Times New Roman"/>
          <w:szCs w:val="24"/>
        </w:rPr>
        <w:t>association tasks in which participants are provided with a</w:t>
      </w:r>
      <w:r w:rsidR="007D6BCD">
        <w:rPr>
          <w:rFonts w:cs="Times New Roman"/>
          <w:szCs w:val="24"/>
        </w:rPr>
        <w:t xml:space="preserve"> single</w:t>
      </w:r>
      <w:r>
        <w:rPr>
          <w:rFonts w:cs="Times New Roman"/>
          <w:szCs w:val="24"/>
        </w:rPr>
        <w:t xml:space="preserve"> cue word and asked to respond with the first target word that comes to mind. These norms can then be used to compute the probability of responding to word A with word B (i.e., forward associative strength,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the perceived relatedness between pairs that are </w:t>
      </w:r>
      <w:r w:rsidR="00037606">
        <w:rPr>
          <w:rFonts w:cs="Times New Roman"/>
          <w:szCs w:val="24"/>
        </w:rPr>
        <w:t>more</w:t>
      </w:r>
      <w:r>
        <w:rPr>
          <w:rFonts w:cs="Times New Roman"/>
          <w:szCs w:val="24"/>
        </w:rPr>
        <w:t xml:space="preserve">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w:t>
      </w:r>
      <w:r w:rsidR="00037606">
        <w:rPr>
          <w:rFonts w:cs="Times New Roman"/>
          <w:szCs w:val="24"/>
        </w:rPr>
        <w:t>Like</w:t>
      </w:r>
      <w:r>
        <w:rPr>
          <w:rFonts w:cs="Times New Roman"/>
          <w:szCs w:val="24"/>
        </w:rPr>
        <w:t xml:space="preserve"> </w:t>
      </w:r>
      <w:r w:rsidRPr="004903E1">
        <w:rPr>
          <w:rFonts w:cs="Times New Roman"/>
          <w:szCs w:val="24"/>
        </w:rPr>
        <w:t>a priori</w:t>
      </w:r>
      <w:r>
        <w:rPr>
          <w:rFonts w:cs="Times New Roman"/>
          <w:szCs w:val="24"/>
        </w:rPr>
        <w:t xml:space="preserve"> pairs,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1447D183"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r w:rsidRPr="00613ABF">
        <w:rPr>
          <w:rFonts w:cs="Times New Roman"/>
          <w:szCs w:val="24"/>
        </w:rPr>
        <w:t>Koriat</w:t>
      </w:r>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w:t>
      </w:r>
      <w:r w:rsidR="00D0109A" w:rsidRPr="004903E1">
        <w:rPr>
          <w:rFonts w:cs="Times New Roman"/>
          <w:szCs w:val="24"/>
        </w:rPr>
        <w:t xml:space="preserve"> the</w:t>
      </w:r>
      <w:r w:rsidRPr="004903E1">
        <w:rPr>
          <w:rFonts w:cs="Times New Roman"/>
          <w:szCs w:val="24"/>
        </w:rPr>
        <w:t xml:space="preserve">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although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recall accuracy is typically much lower than predicted.</w:t>
      </w:r>
    </w:p>
    <w:p w14:paraId="615DE6BF" w14:textId="67EE15F2" w:rsidR="00841566" w:rsidRDefault="00841566" w:rsidP="00841566">
      <w:pPr>
        <w:ind w:firstLine="720"/>
        <w:rPr>
          <w:rFonts w:cs="Times New Roman"/>
          <w:szCs w:val="24"/>
        </w:rPr>
      </w:pPr>
      <w:r>
        <w:rPr>
          <w:rFonts w:cs="Times New Roman"/>
          <w:szCs w:val="24"/>
        </w:rPr>
        <w:lastRenderedPageBreak/>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sidR="00C22386">
        <w:rPr>
          <w:rFonts w:cs="Times New Roman"/>
          <w:szCs w:val="24"/>
        </w:rPr>
        <w:t>versus</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28D5F40D"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further investigated the correspondence between JOLs and recall rates by looking at symmetrical associates (e.g., on-off)</w:t>
      </w:r>
      <w:r w:rsidR="004814F2">
        <w:rPr>
          <w:rFonts w:cs="Times New Roman"/>
          <w:szCs w:val="24"/>
        </w:rPr>
        <w:t>,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 xml:space="preserve">forward and backward pairs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 but has a weaker association in the backward direction, fish-tuna</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3227E8">
        <w:rPr>
          <w:rFonts w:cs="Times New Roman"/>
          <w:szCs w:val="24"/>
        </w:rPr>
        <w:t>found on</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w:t>
      </w:r>
      <w:r w:rsidR="00D138DF">
        <w:rPr>
          <w:rFonts w:cs="Times New Roman"/>
          <w:szCs w:val="24"/>
        </w:rPr>
        <w:lastRenderedPageBreak/>
        <w:t xml:space="preserve">studying </w:t>
      </w:r>
      <w:r w:rsidR="00FC1BD3">
        <w:rPr>
          <w:rFonts w:cs="Times New Roman"/>
          <w:szCs w:val="24"/>
        </w:rPr>
        <w:t>symmetrical pairs even though only the forward association would be beneficial 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3B617D"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r w:rsidR="00C8052E">
        <w:rPr>
          <w:rFonts w:cs="Times New Roman"/>
          <w:szCs w:val="24"/>
        </w:rPr>
        <w:t>pair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the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strategies that may help or hinder the processing of the relationship between the cue-target pair, a discussion </w:t>
      </w:r>
      <w:r w:rsidR="008E2B07">
        <w:rPr>
          <w:rFonts w:cs="Times New Roman"/>
          <w:szCs w:val="24"/>
        </w:rPr>
        <w:t xml:space="preserve">to </w:t>
      </w:r>
      <w:r w:rsidR="00C8052E">
        <w:rPr>
          <w:rFonts w:cs="Times New Roman"/>
          <w:szCs w:val="24"/>
        </w:rPr>
        <w:t xml:space="preserve">which we now turn. </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12888B35"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typically promote memory as “deep” tasks, while less successful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 including generation (</w:t>
      </w:r>
      <w:r w:rsidRPr="00613ABF">
        <w:rPr>
          <w:rFonts w:cs="Times New Roman"/>
          <w:szCs w:val="24"/>
        </w:rPr>
        <w:t>Slamecka</w:t>
      </w:r>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Gopie, Hourihan, Neary, &amp; Ozubko, 2010), and survival processing (</w:t>
      </w:r>
      <w:r w:rsidRPr="00613ABF">
        <w:rPr>
          <w:rFonts w:cs="Times New Roman"/>
          <w:szCs w:val="24"/>
        </w:rPr>
        <w:t>Nairne</w:t>
      </w:r>
      <w:r w:rsidRPr="008979B1">
        <w:rPr>
          <w:rFonts w:cs="Times New Roman"/>
          <w:szCs w:val="24"/>
        </w:rPr>
        <w:t>, Thompson, &amp; Pandeirada, 2007</w:t>
      </w:r>
      <w:r>
        <w:rPr>
          <w:rFonts w:cs="Times New Roman"/>
          <w:szCs w:val="24"/>
        </w:rPr>
        <w:t>), however deep tasks can be bifurcated further based on a task</w:t>
      </w:r>
      <w:r w:rsidR="00C8052E">
        <w:rPr>
          <w:rFonts w:cs="Times New Roman"/>
          <w:szCs w:val="24"/>
        </w:rPr>
        <w:t>’</w:t>
      </w:r>
      <w:r>
        <w:rPr>
          <w:rFonts w:cs="Times New Roman"/>
          <w:szCs w:val="24"/>
        </w:rPr>
        <w:t xml:space="preserve">s propensity to encourage the processing of item-specific or relational features. </w:t>
      </w:r>
    </w:p>
    <w:p w14:paraId="5574707F" w14:textId="542CB034" w:rsidR="008B4FBA" w:rsidRDefault="005D3834">
      <w:pPr>
        <w:ind w:firstLine="720"/>
        <w:rPr>
          <w:rFonts w:cs="Times New Roman"/>
          <w:szCs w:val="24"/>
        </w:rPr>
      </w:pPr>
      <w:r>
        <w:rPr>
          <w:rFonts w:cs="Times New Roman"/>
          <w:szCs w:val="24"/>
        </w:rPr>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r w:rsidR="008B4FBA" w:rsidRPr="000335D4">
        <w:rPr>
          <w:rFonts w:cs="Times New Roman"/>
          <w:szCs w:val="24"/>
        </w:rPr>
        <w:t>Tekin and Roediger (in press)</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The</w:t>
      </w:r>
      <w:r w:rsidR="00F202C5">
        <w:rPr>
          <w:rFonts w:cs="Times New Roman"/>
          <w:szCs w:val="24"/>
        </w:rPr>
        <w:t>y</w:t>
      </w:r>
      <w:r>
        <w:rPr>
          <w:rFonts w:cs="Times New Roman"/>
          <w:szCs w:val="24"/>
        </w:rPr>
        <w:t xml:space="preserve"> found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w:t>
      </w:r>
      <w:r w:rsidR="00B86C39">
        <w:rPr>
          <w:rFonts w:cs="Times New Roman"/>
          <w:szCs w:val="24"/>
        </w:rPr>
        <w:lastRenderedPageBreak/>
        <w:t xml:space="preserve">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(i.e., boosting memory performance to be more aligned with predicted memory)</w:t>
      </w:r>
      <w:r w:rsidR="00B86C39">
        <w:rPr>
          <w:rFonts w:cs="Times New Roman"/>
          <w:szCs w:val="24"/>
        </w:rPr>
        <w:t xml:space="preserve">. </w:t>
      </w:r>
      <w:r w:rsidR="004D4FAE">
        <w:rPr>
          <w:rFonts w:cs="Times New Roman"/>
          <w:szCs w:val="24"/>
        </w:rPr>
        <w:t xml:space="preserve">We further test this possibility </w:t>
      </w:r>
      <w:r w:rsidR="00B86C39">
        <w:rPr>
          <w:rFonts w:cs="Times New Roman"/>
          <w:szCs w:val="24"/>
        </w:rPr>
        <w:t>within the context of cued-recall testing</w:t>
      </w:r>
      <w:r w:rsidR="00A00BB2">
        <w:rPr>
          <w:rFonts w:cs="Times New Roman"/>
          <w:szCs w:val="24"/>
        </w:rPr>
        <w:t xml:space="preserve"> (vs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investigating potential interactive effects between calibration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37409F65"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information encoded</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Sklenar, Frankenstein, and Leshikar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 xml:space="preserve">generating a target word in the presence of a cue)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likely to improve recall and recognition when </w:t>
      </w:r>
      <w:r w:rsidR="0022266F">
        <w:rPr>
          <w:rFonts w:cs="Times New Roman"/>
          <w:szCs w:val="24"/>
        </w:rPr>
        <w:t xml:space="preserve">study items were strongly </w:t>
      </w:r>
      <w:r w:rsidR="0022266F">
        <w:rPr>
          <w:rFonts w:cs="Times New Roman"/>
          <w:szCs w:val="24"/>
        </w:rPr>
        <w:lastRenderedPageBreak/>
        <w:t xml:space="preserve">related, but not when study items were weakly related. Similarly, relational tasks were more likely to improve recall and recognition when study items were weakly </w:t>
      </w:r>
      <w:r w:rsidR="006E76A4">
        <w:rPr>
          <w:rFonts w:cs="Times New Roman"/>
          <w:szCs w:val="24"/>
        </w:rPr>
        <w:t xml:space="preserve">rather </w:t>
      </w:r>
      <w:r w:rsidR="0022266F">
        <w:rPr>
          <w:rFonts w:cs="Times New Roman"/>
          <w:szCs w:val="24"/>
        </w:rPr>
        <w:t xml:space="preserve">than strongly related (argued to be evidence </w:t>
      </w:r>
      <w:r w:rsidR="00223EFF">
        <w:rPr>
          <w:rFonts w:cs="Times New Roman"/>
          <w:szCs w:val="24"/>
        </w:rPr>
        <w:t>of</w:t>
      </w:r>
      <w:r w:rsidR="0022266F">
        <w:rPr>
          <w:rFonts w:cs="Times New Roman"/>
          <w:szCs w:val="24"/>
        </w:rPr>
        <w:t xml:space="preserve"> encoding variability of processing).</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Default="00C43049" w:rsidP="00C43049">
      <w:pPr>
        <w:rPr>
          <w:rFonts w:cs="Times New Roman"/>
          <w:b/>
          <w:bCs/>
          <w:szCs w:val="24"/>
        </w:rPr>
      </w:pPr>
      <w:r w:rsidRPr="00C43049">
        <w:rPr>
          <w:rFonts w:cs="Times New Roman"/>
          <w:b/>
          <w:bCs/>
          <w:szCs w:val="24"/>
        </w:rPr>
        <w:t>Assessing JOL Accuracy</w:t>
      </w:r>
    </w:p>
    <w:p w14:paraId="3756F382" w14:textId="09FB4175" w:rsidR="00155F83" w:rsidRDefault="00475C48" w:rsidP="00935CDF">
      <w:pPr>
        <w:ind w:firstLine="720"/>
        <w:rPr>
          <w:rFonts w:cs="Times New Roman"/>
          <w:szCs w:val="24"/>
        </w:rPr>
      </w:pPr>
      <w:commentRangeStart w:id="4"/>
      <w:r>
        <w:rPr>
          <w:rFonts w:cs="Times New Roman"/>
          <w:szCs w:val="24"/>
        </w:rPr>
        <w:t>Metacognitive r</w:t>
      </w:r>
      <w:r w:rsidRPr="00475C48">
        <w:rPr>
          <w:rFonts w:cs="Times New Roman"/>
          <w:szCs w:val="24"/>
        </w:rPr>
        <w:t>esearch</w:t>
      </w:r>
      <w:commentRangeEnd w:id="4"/>
      <w:r w:rsidR="00100200">
        <w:rPr>
          <w:rStyle w:val="CommentReference"/>
        </w:rPr>
        <w:commentReference w:id="4"/>
      </w:r>
      <w:r>
        <w:rPr>
          <w:rFonts w:cs="Times New Roman"/>
          <w:szCs w:val="24"/>
        </w:rPr>
        <w:t xml:space="preserve"> typically differentiates between two types of JOL accuracy. First, absolute accuracy or </w:t>
      </w:r>
      <w:r>
        <w:rPr>
          <w:rFonts w:cs="Times New Roman"/>
          <w:i/>
          <w:iCs/>
          <w:szCs w:val="24"/>
        </w:rPr>
        <w:t>calibration</w:t>
      </w:r>
      <w:r>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probability of occurring (Jiang, Osl</w:t>
      </w:r>
      <w:r w:rsidR="00671FE0">
        <w:rPr>
          <w:rFonts w:cs="Times New Roman"/>
          <w:szCs w:val="24"/>
        </w:rPr>
        <w:t>,</w:t>
      </w:r>
      <w:r w:rsidR="004E182A">
        <w:rPr>
          <w:rFonts w:cs="Times New Roman"/>
          <w:szCs w:val="24"/>
        </w:rPr>
        <w:t xml:space="preserve"> Kim, &amp; Ohno-Machadao, 2012).</w:t>
      </w:r>
      <w:r>
        <w:rPr>
          <w:rFonts w:cs="Times New Roman"/>
          <w:szCs w:val="24"/>
        </w:rPr>
        <w:t xml:space="preserve"> </w:t>
      </w:r>
      <w:r w:rsidR="008369A9">
        <w:rPr>
          <w:rFonts w:cs="Times New Roman"/>
          <w:szCs w:val="24"/>
        </w:rPr>
        <w:t>For example,</w:t>
      </w:r>
      <w:r>
        <w:rPr>
          <w:rFonts w:cs="Times New Roman"/>
          <w:szCs w:val="24"/>
        </w:rPr>
        <w:t xml:space="preserve"> </w:t>
      </w:r>
      <w:r w:rsidR="004E182A">
        <w:rPr>
          <w:rFonts w:cs="Times New Roman"/>
          <w:szCs w:val="24"/>
        </w:rPr>
        <w:t xml:space="preserve">a </w:t>
      </w:r>
      <w:r>
        <w:rPr>
          <w:rFonts w:cs="Times New Roman"/>
          <w:szCs w:val="24"/>
        </w:rPr>
        <w:t xml:space="preserve">participant would be said to have perfect absolute accuracy if items given a JOL rating of 100 were recalled 100% of the time at test (i.e., their JOLs are well calibrated with recall). Item calibration has been a topic of extensive research across various domains of psychological research, including </w:t>
      </w:r>
      <w:r w:rsidR="003A55CC">
        <w:rPr>
          <w:rFonts w:cs="Times New Roman"/>
          <w:szCs w:val="24"/>
        </w:rPr>
        <w:t>clinical psychology (Lindheim, Peterson, Mentch, &amp; Youngstrom, 2020)</w:t>
      </w:r>
      <w:r>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confidence ratings (Double &amp; Birney, 2017), </w:t>
      </w:r>
      <w:r>
        <w:rPr>
          <w:rFonts w:cs="Times New Roman"/>
          <w:szCs w:val="24"/>
        </w:rPr>
        <w:t xml:space="preserve">and importantly, JOLs (Maxwell &amp; Huff, 2021). </w:t>
      </w:r>
      <w:r w:rsidR="00EA4832">
        <w:rPr>
          <w:rFonts w:cs="Times New Roman"/>
          <w:szCs w:val="24"/>
        </w:rPr>
        <w:t xml:space="preserve">Regarding JOLs, calibration can be </w:t>
      </w:r>
      <w:r w:rsidR="008369A9">
        <w:rPr>
          <w:rFonts w:cs="Times New Roman"/>
          <w:szCs w:val="24"/>
        </w:rPr>
        <w:t xml:space="preserve">easily </w:t>
      </w:r>
      <w:r w:rsidR="00EA4832">
        <w:rPr>
          <w:rFonts w:cs="Times New Roman"/>
          <w:szCs w:val="24"/>
        </w:rPr>
        <w:t>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 xml:space="preserve">allow researchers to assess whether JOLs are over or underconfident (see </w:t>
      </w:r>
      <w:r w:rsidR="00155F83" w:rsidRPr="00155F83">
        <w:rPr>
          <w:rFonts w:cs="Times New Roman"/>
          <w:szCs w:val="24"/>
        </w:rPr>
        <w:t>Roediger, Wixted, &amp; Desoto, 2012 for</w:t>
      </w:r>
      <w:r w:rsidR="00155F83">
        <w:rPr>
          <w:rFonts w:cs="Times New Roman"/>
          <w:szCs w:val="24"/>
        </w:rPr>
        <w:t xml:space="preserve"> an example using confidence ratings), and furthermore, they can be used to assess whether metacognitive illusions like the illusion of </w:t>
      </w:r>
      <w:r w:rsidR="00155F83">
        <w:rPr>
          <w:rFonts w:cs="Times New Roman"/>
          <w:szCs w:val="24"/>
        </w:rPr>
        <w:lastRenderedPageBreak/>
        <w:t>competence uniformly affect recall at all JOL levels or whether the illusion is stronger for high JOL ratings vs low ratings (e.g., Maxwell &amp; Huff, 2021).</w:t>
      </w:r>
    </w:p>
    <w:p w14:paraId="19494769" w14:textId="364ADBA1" w:rsidR="00935CDF" w:rsidRPr="00935CDF" w:rsidRDefault="00935CDF" w:rsidP="00935CDF">
      <w:pPr>
        <w:ind w:firstLine="720"/>
        <w:rPr>
          <w:rFonts w:cs="Times New Roman"/>
          <w:szCs w:val="24"/>
        </w:rPr>
      </w:pPr>
      <w:r>
        <w:rPr>
          <w:rFonts w:cs="Times New Roman"/>
          <w:szCs w:val="24"/>
        </w:rPr>
        <w:t xml:space="preserve">Second, the relative accuracy between </w:t>
      </w:r>
      <w:r w:rsidR="00155F83">
        <w:rPr>
          <w:rFonts w:cs="Times New Roman"/>
          <w:szCs w:val="24"/>
        </w:rPr>
        <w:t>JOLs and recall has commonly been of interest to metacognitive researchers</w:t>
      </w:r>
      <w:r>
        <w:rPr>
          <w:rFonts w:cs="Times New Roman"/>
          <w:szCs w:val="24"/>
        </w:rPr>
        <w:t xml:space="preserve">. Relative accuracy or </w:t>
      </w:r>
      <w:r>
        <w:rPr>
          <w:rFonts w:cs="Times New Roman"/>
          <w:i/>
          <w:iCs/>
          <w:szCs w:val="24"/>
        </w:rPr>
        <w:t>resolution</w:t>
      </w:r>
      <w:r>
        <w:rPr>
          <w:rFonts w:cs="Times New Roman"/>
          <w:szCs w:val="24"/>
        </w:rPr>
        <w:t xml:space="preserve"> refers to</w:t>
      </w:r>
      <w:r w:rsidR="00BE3AA5">
        <w:rPr>
          <w:rFonts w:cs="Times New Roman"/>
          <w:szCs w:val="24"/>
        </w:rPr>
        <w:t xml:space="preserve"> the degree in which a person’s JOL discriminates between what is and what is not remembered (Rhodes, 2016)</w:t>
      </w:r>
      <w:r>
        <w:rPr>
          <w:rFonts w:cs="Times New Roman"/>
          <w:szCs w:val="24"/>
        </w:rPr>
        <w:t xml:space="preserve"> </w:t>
      </w:r>
      <w:r w:rsidR="00595FAD">
        <w:rPr>
          <w:rFonts w:cs="Times New Roman"/>
          <w:szCs w:val="24"/>
        </w:rPr>
        <w:t>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while non-remembered items received low JOLs, while negative gamma values denote the inverse of this pattern (Nelson</w:t>
      </w:r>
      <w:r w:rsidR="00EB1FEC">
        <w:rPr>
          <w:rFonts w:cs="Times New Roman"/>
          <w:szCs w:val="24"/>
        </w:rPr>
        <w:t>, 1984</w:t>
      </w:r>
      <w:r w:rsidR="00595FAD">
        <w:rPr>
          <w:rFonts w:cs="Times New Roman"/>
          <w:szCs w:val="24"/>
        </w:rPr>
        <w:t>).</w:t>
      </w:r>
    </w:p>
    <w:p w14:paraId="78071191" w14:textId="77777777"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accuracy, they are influenced by different factors. Calibration is most strongly influenced by variables that affect the magnitude of JOLs and/or the likelihood that encoded information will be successfully recalled at test (Rhodes, 2016). Thus, factors that have been shown to directly influence the magnitude of JOLs like associative direction (Koriat &amp; Bjork, 2005; Maxwell &amp; Huff, 2021) and perceptual fluency (Rhodes &amp; Castel, 2008) would be expected to produce changes in calibration. Similarly, encoding manipulations designed to affect recall (e.g., the item-specific/relational framework; Einstein &amp; Hunt, 1980) would also be expected to influence calibration.</w:t>
      </w:r>
    </w:p>
    <w:p w14:paraId="70CB8C45" w14:textId="330F95E1" w:rsidR="00C43049" w:rsidRP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King, Zechmeister, &amp; Shaugnessy, 1980</w:t>
      </w:r>
      <w:r w:rsidR="00F34931">
        <w:rPr>
          <w:rFonts w:cs="Times New Roman"/>
          <w:szCs w:val="24"/>
        </w:rPr>
        <w:t>)</w:t>
      </w:r>
      <w:r w:rsidR="00027662">
        <w:rPr>
          <w:rFonts w:cs="Times New Roman"/>
          <w:szCs w:val="24"/>
        </w:rPr>
        <w:t>, practice</w:t>
      </w:r>
      <w:r w:rsidR="00F34931">
        <w:rPr>
          <w:rFonts w:cs="Times New Roman"/>
          <w:szCs w:val="24"/>
        </w:rPr>
        <w:t xml:space="preserve"> (Koriat</w:t>
      </w:r>
      <w:r w:rsidR="00832A59">
        <w:rPr>
          <w:rFonts w:cs="Times New Roman"/>
          <w:szCs w:val="24"/>
        </w:rPr>
        <w:t xml:space="preserve">, Sheffer, &amp; May’ayan, </w:t>
      </w:r>
      <w:r w:rsidR="00F34931">
        <w:rPr>
          <w:rFonts w:cs="Times New Roman"/>
          <w:szCs w:val="24"/>
        </w:rPr>
        <w:t>2002)</w:t>
      </w:r>
      <w:r w:rsidR="00027662">
        <w:rPr>
          <w:rFonts w:cs="Times New Roman"/>
          <w:szCs w:val="24"/>
        </w:rPr>
        <w:t>, and timing (</w:t>
      </w:r>
      <w:r w:rsidR="00F34931" w:rsidRPr="00F34931">
        <w:rPr>
          <w:rFonts w:cs="Times New Roman"/>
          <w:szCs w:val="24"/>
        </w:rPr>
        <w:t>Nelson &amp; Dunlosky,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w:t>
      </w:r>
      <w:r w:rsidR="00F34931">
        <w:rPr>
          <w:rFonts w:cs="Times New Roman"/>
          <w:szCs w:val="24"/>
        </w:rPr>
        <w:lastRenderedPageBreak/>
        <w:t>resolution</w:t>
      </w:r>
      <w:r w:rsidR="00027662">
        <w:rPr>
          <w:rFonts w:cs="Times New Roman"/>
          <w:szCs w:val="24"/>
        </w:rPr>
        <w:t>)</w:t>
      </w:r>
      <w:r w:rsidR="00832A59">
        <w:rPr>
          <w:rFonts w:cs="Times New Roman"/>
          <w:szCs w:val="24"/>
        </w:rPr>
        <w:t xml:space="preserve">. </w:t>
      </w:r>
      <w:r w:rsidR="00257442">
        <w:rPr>
          <w:rFonts w:cs="Times New Roman"/>
          <w:szCs w:val="24"/>
        </w:rPr>
        <w:t>By allowing participants to complete test trials, engage in multiple study-tests cycles, or provide JOLs after a delay, resolution generally show</w:t>
      </w:r>
      <w:r w:rsidR="00FA1A41">
        <w:rPr>
          <w:rFonts w:cs="Times New Roman"/>
          <w:szCs w:val="24"/>
        </w:rPr>
        <w:t>s</w:t>
      </w:r>
      <w:r w:rsidR="00257442">
        <w:rPr>
          <w:rFonts w:cs="Times New Roman"/>
          <w:szCs w:val="24"/>
        </w:rPr>
        <w:t xml:space="preserve"> an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237F0C3D" w14:textId="7F8B7FB3"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Pr>
          <w:rFonts w:cs="Times New Roman"/>
          <w:szCs w:val="24"/>
        </w:rPr>
        <w:t xml:space="preserve">, the present study tested whether these encoding strategies can </w:t>
      </w:r>
      <w:r w:rsidR="00CB7A0D">
        <w:rPr>
          <w:rFonts w:cs="Times New Roman"/>
          <w:szCs w:val="24"/>
        </w:rPr>
        <w:t xml:space="preserve">improve </w:t>
      </w:r>
      <w:r w:rsidR="00935CDF">
        <w:rPr>
          <w:rFonts w:cs="Times New Roman"/>
          <w:szCs w:val="24"/>
        </w:rPr>
        <w:t xml:space="preserve">both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r w:rsidR="00CB7A0D" w:rsidRPr="00613ABF">
        <w:rPr>
          <w:rFonts w:cs="Times New Roman"/>
          <w:szCs w:val="24"/>
        </w:rPr>
        <w:t>Koriat</w:t>
      </w:r>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encode 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Additionally, we used calibration plots modeled after Maxwell &amp; Huff (2021) to assess changes in calibration 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5C054145" w14:textId="5CA14805" w:rsidR="00841566" w:rsidRDefault="00841566" w:rsidP="00841566">
      <w:pPr>
        <w:jc w:val="center"/>
        <w:rPr>
          <w:rFonts w:cs="Times New Roman"/>
          <w:b/>
          <w:bCs/>
          <w:szCs w:val="24"/>
        </w:rPr>
      </w:pPr>
      <w:r w:rsidRPr="003E2549">
        <w:rPr>
          <w:rFonts w:cs="Times New Roman"/>
          <w:b/>
          <w:bCs/>
          <w:szCs w:val="24"/>
        </w:rPr>
        <w:t xml:space="preserve">Item-Specific </w:t>
      </w:r>
      <w:r w:rsidR="009B1936">
        <w:rPr>
          <w:rFonts w:cs="Times New Roman"/>
          <w:b/>
          <w:bCs/>
          <w:szCs w:val="24"/>
        </w:rPr>
        <w:t>Versus</w:t>
      </w:r>
      <w:r w:rsidR="009B1936" w:rsidRPr="003E2549">
        <w:rPr>
          <w:rFonts w:cs="Times New Roman"/>
          <w:b/>
          <w:bCs/>
          <w:szCs w:val="24"/>
        </w:rPr>
        <w:t xml:space="preserve"> </w:t>
      </w:r>
      <w:r w:rsidRPr="003E2549">
        <w:rPr>
          <w:rFonts w:cs="Times New Roman"/>
          <w:b/>
          <w:bCs/>
          <w:szCs w:val="24"/>
        </w:rPr>
        <w:t>Relational Encoding</w:t>
      </w:r>
      <w:r w:rsidR="00A522CA">
        <w:rPr>
          <w:rFonts w:cs="Times New Roman"/>
          <w:b/>
          <w:bCs/>
          <w:szCs w:val="24"/>
        </w:rPr>
        <w:t xml:space="preserve"> Instructions</w:t>
      </w:r>
    </w:p>
    <w:p w14:paraId="304E618D" w14:textId="054B50BD" w:rsidR="00B90AC1" w:rsidRDefault="00841566" w:rsidP="00257769">
      <w:pPr>
        <w:ind w:firstLine="720"/>
        <w:rPr>
          <w:rFonts w:cs="Times New Roman"/>
          <w:szCs w:val="24"/>
        </w:rPr>
      </w:pPr>
      <w:r>
        <w:rPr>
          <w:rFonts w:cs="Times New Roman"/>
          <w:szCs w:val="24"/>
        </w:rPr>
        <w:t xml:space="preserve">The goals of </w:t>
      </w:r>
      <w:r w:rsidR="00FF7880">
        <w:rPr>
          <w:rFonts w:cs="Times New Roman"/>
          <w:szCs w:val="24"/>
        </w:rPr>
        <w:t>the present study</w:t>
      </w:r>
      <w:r>
        <w:rPr>
          <w:rFonts w:cs="Times New Roman"/>
          <w:szCs w:val="24"/>
        </w:rPr>
        <w:t xml:space="preserve"> were twofold. First, </w:t>
      </w:r>
      <w:r w:rsidR="00F202C5">
        <w:rPr>
          <w:rFonts w:cs="Times New Roman"/>
          <w:szCs w:val="24"/>
        </w:rPr>
        <w:t>we</w:t>
      </w:r>
      <w:r>
        <w:rPr>
          <w:rFonts w:cs="Times New Roman"/>
          <w:szCs w:val="24"/>
        </w:rPr>
        <w:t xml:space="preserve"> sought to replicate the illusion of competence</w:t>
      </w:r>
      <w:r w:rsidR="00F202C5">
        <w:rPr>
          <w:rFonts w:cs="Times New Roman"/>
          <w:szCs w:val="24"/>
        </w:rPr>
        <w:t xml:space="preserve"> pattern</w:t>
      </w:r>
      <w:r>
        <w:rPr>
          <w:rFonts w:cs="Times New Roman"/>
          <w:szCs w:val="24"/>
        </w:rPr>
        <w:t xml:space="preserve"> for backward, symmetrical, and unrelated pairs for participants completing </w:t>
      </w:r>
      <w:r w:rsidR="00CD6727">
        <w:rPr>
          <w:rFonts w:cs="Times New Roman"/>
          <w:szCs w:val="24"/>
        </w:rPr>
        <w:t>a</w:t>
      </w:r>
      <w:r>
        <w:rPr>
          <w:rFonts w:cs="Times New Roman"/>
          <w:szCs w:val="24"/>
        </w:rPr>
        <w:t xml:space="preserve"> silent reading</w:t>
      </w:r>
      <w:r w:rsidR="00CD6727">
        <w:rPr>
          <w:rFonts w:cs="Times New Roman"/>
          <w:szCs w:val="24"/>
        </w:rPr>
        <w:t xml:space="preserve"> intentional encoding control</w:t>
      </w:r>
      <w:r>
        <w:rPr>
          <w:rFonts w:cs="Times New Roman"/>
          <w:szCs w:val="24"/>
        </w:rPr>
        <w:t xml:space="preserve"> task. Next, </w:t>
      </w:r>
      <w:r w:rsidR="00C1522D">
        <w:rPr>
          <w:rFonts w:cs="Times New Roman"/>
          <w:szCs w:val="24"/>
        </w:rPr>
        <w:t xml:space="preserve">we </w:t>
      </w:r>
      <w:r>
        <w:rPr>
          <w:rFonts w:cs="Times New Roman"/>
          <w:szCs w:val="24"/>
        </w:rPr>
        <w:t xml:space="preserve">tested whether </w:t>
      </w:r>
      <w:r w:rsidR="00C1522D">
        <w:rPr>
          <w:rFonts w:cs="Times New Roman"/>
          <w:szCs w:val="24"/>
        </w:rPr>
        <w:t xml:space="preserve">item-specific/relational </w:t>
      </w:r>
      <w:r>
        <w:rPr>
          <w:rFonts w:cs="Times New Roman"/>
          <w:szCs w:val="24"/>
        </w:rPr>
        <w:t xml:space="preserve">encoding </w:t>
      </w:r>
      <w:r w:rsidR="00C1522D">
        <w:rPr>
          <w:rFonts w:cs="Times New Roman"/>
          <w:szCs w:val="24"/>
        </w:rPr>
        <w:t xml:space="preserve">tasks </w:t>
      </w:r>
      <w:r w:rsidRPr="0085197E">
        <w:rPr>
          <w:rFonts w:cs="Times New Roman"/>
          <w:szCs w:val="24"/>
        </w:rPr>
        <w:t>could</w:t>
      </w:r>
      <w:r>
        <w:rPr>
          <w:rFonts w:cs="Times New Roman"/>
          <w:szCs w:val="24"/>
        </w:rPr>
        <w:t xml:space="preserve"> reduce the illusion of competence by either lowering JOL ratings, increasing correct recall, or both.</w:t>
      </w:r>
      <w:r w:rsidR="00CC61AC">
        <w:rPr>
          <w:rFonts w:cs="Times New Roman"/>
          <w:szCs w:val="24"/>
        </w:rPr>
        <w:t xml:space="preserve"> To date</w:t>
      </w:r>
      <w:r w:rsidR="00354FA9">
        <w:rPr>
          <w:rFonts w:cs="Times New Roman"/>
          <w:szCs w:val="24"/>
        </w:rPr>
        <w:t xml:space="preserve">, little research has been conducted </w:t>
      </w:r>
      <w:r w:rsidR="004D68F2">
        <w:rPr>
          <w:rFonts w:cs="Times New Roman"/>
          <w:szCs w:val="24"/>
        </w:rPr>
        <w:t>on</w:t>
      </w:r>
      <w:r w:rsidR="00354FA9">
        <w:rPr>
          <w:rFonts w:cs="Times New Roman"/>
          <w:szCs w:val="24"/>
        </w:rPr>
        <w:t xml:space="preserve"> JOLs within the </w:t>
      </w:r>
      <w:r w:rsidR="00182DEC">
        <w:rPr>
          <w:rFonts w:cs="Times New Roman"/>
          <w:szCs w:val="24"/>
        </w:rPr>
        <w:t xml:space="preserve">context of the </w:t>
      </w:r>
      <w:r w:rsidR="00354FA9">
        <w:rPr>
          <w:rFonts w:cs="Times New Roman"/>
          <w:szCs w:val="24"/>
        </w:rPr>
        <w:t xml:space="preserve">item-specific/relational framework. </w:t>
      </w:r>
      <w:r w:rsidR="004D68F2">
        <w:rPr>
          <w:rFonts w:cs="Times New Roman"/>
          <w:szCs w:val="24"/>
        </w:rPr>
        <w:t>Recently, however,</w:t>
      </w:r>
      <w:r w:rsidR="00F31EF8">
        <w:rPr>
          <w:rFonts w:cs="Times New Roman"/>
          <w:szCs w:val="24"/>
        </w:rPr>
        <w:t xml:space="preserve"> Senkova &amp; Otani (2021</w:t>
      </w:r>
      <w:r w:rsidR="00CD6F0A">
        <w:rPr>
          <w:rFonts w:cs="Times New Roman"/>
          <w:szCs w:val="24"/>
        </w:rPr>
        <w:t>)</w:t>
      </w:r>
      <w:r w:rsidR="00F324BF">
        <w:rPr>
          <w:rFonts w:cs="Times New Roman"/>
          <w:szCs w:val="24"/>
        </w:rPr>
        <w:t xml:space="preserve"> investigated whether JOL reactivity (i.e., increases in recall that result from making JOLs at encoding</w:t>
      </w:r>
      <w:r w:rsidR="00182DEC">
        <w:rPr>
          <w:rFonts w:cs="Times New Roman"/>
          <w:szCs w:val="24"/>
        </w:rPr>
        <w:t xml:space="preserve">; see </w:t>
      </w:r>
      <w:r w:rsidR="005B0CB4">
        <w:rPr>
          <w:rFonts w:cs="Times New Roman"/>
          <w:szCs w:val="24"/>
        </w:rPr>
        <w:t>Soderstrom, Clark, Halamish, &amp; Bjork, 2015</w:t>
      </w:r>
      <w:r w:rsidR="00182DEC">
        <w:rPr>
          <w:rFonts w:cs="Times New Roman"/>
          <w:szCs w:val="24"/>
        </w:rPr>
        <w:t xml:space="preserve"> for a</w:t>
      </w:r>
      <w:r w:rsidR="00CC573E">
        <w:rPr>
          <w:rFonts w:cs="Times New Roman"/>
          <w:szCs w:val="24"/>
        </w:rPr>
        <w:t>n over</w:t>
      </w:r>
      <w:r w:rsidR="00182DEC">
        <w:rPr>
          <w:rFonts w:cs="Times New Roman"/>
          <w:szCs w:val="24"/>
        </w:rPr>
        <w:t>view</w:t>
      </w:r>
      <w:r w:rsidR="00CC573E">
        <w:rPr>
          <w:rFonts w:cs="Times New Roman"/>
          <w:szCs w:val="24"/>
        </w:rPr>
        <w:t xml:space="preserve"> of JOL reactivity</w:t>
      </w:r>
      <w:r w:rsidR="00F324BF">
        <w:rPr>
          <w:rFonts w:cs="Times New Roman"/>
          <w:szCs w:val="24"/>
        </w:rPr>
        <w:t xml:space="preserve">) </w:t>
      </w:r>
      <w:r w:rsidR="00F324BF">
        <w:rPr>
          <w:rFonts w:cs="Times New Roman"/>
          <w:szCs w:val="24"/>
        </w:rPr>
        <w:lastRenderedPageBreak/>
        <w:t xml:space="preserve">reflected </w:t>
      </w:r>
      <w:r w:rsidR="00D03842">
        <w:rPr>
          <w:rFonts w:cs="Times New Roman"/>
          <w:szCs w:val="24"/>
        </w:rPr>
        <w:t>contributions</w:t>
      </w:r>
      <w:r w:rsidR="00F324BF">
        <w:rPr>
          <w:rFonts w:cs="Times New Roman"/>
          <w:szCs w:val="24"/>
        </w:rPr>
        <w:t xml:space="preserve"> of item-specific </w:t>
      </w:r>
      <w:r w:rsidR="00D03842">
        <w:rPr>
          <w:rFonts w:cs="Times New Roman"/>
          <w:szCs w:val="24"/>
        </w:rPr>
        <w:t xml:space="preserve">processing at </w:t>
      </w:r>
      <w:r w:rsidR="00F324BF">
        <w:rPr>
          <w:rFonts w:cs="Times New Roman"/>
          <w:szCs w:val="24"/>
        </w:rPr>
        <w:t>encoding. While the focus of their research was primarily on reactivity rather than improving the calibration between JOLs and recall, we note that</w:t>
      </w:r>
      <w:r w:rsidR="00257769">
        <w:rPr>
          <w:rFonts w:cs="Times New Roman"/>
          <w:szCs w:val="24"/>
        </w:rPr>
        <w:t xml:space="preserve"> the authors compared recall rates for a JOL task across conditions designed to induce both item-specific and relational encoding.</w:t>
      </w:r>
      <w:r w:rsidR="0019669C">
        <w:rPr>
          <w:rFonts w:cs="Times New Roman"/>
          <w:szCs w:val="24"/>
        </w:rPr>
        <w:t xml:space="preserve"> </w:t>
      </w:r>
      <w:r w:rsidR="00257769">
        <w:rPr>
          <w:rFonts w:cs="Times New Roman"/>
          <w:szCs w:val="24"/>
        </w:rPr>
        <w:t>A</w:t>
      </w:r>
      <w:r w:rsidR="006E3370">
        <w:rPr>
          <w:rFonts w:cs="Times New Roman"/>
          <w:szCs w:val="24"/>
        </w:rPr>
        <w:t>s noted by Senkova and Otani,</w:t>
      </w:r>
      <w:r w:rsidR="001E6E11">
        <w:rPr>
          <w:rFonts w:cs="Times New Roman"/>
          <w:szCs w:val="24"/>
        </w:rPr>
        <w:t xml:space="preserve"> list structure often induces item-specific and relational encoding</w:t>
      </w:r>
      <w:r w:rsidR="00C22952">
        <w:rPr>
          <w:rFonts w:cs="Times New Roman"/>
          <w:szCs w:val="24"/>
        </w:rPr>
        <w:t xml:space="preserve"> strategies</w:t>
      </w:r>
      <w:r w:rsidR="001E6E11">
        <w:rPr>
          <w:rFonts w:cs="Times New Roman"/>
          <w:szCs w:val="24"/>
        </w:rPr>
        <w:t>. Specifically, related lists often lead participants to engage in relational encoding, while unrelated lists are likely to induce item-specific strategies.</w:t>
      </w:r>
      <w:r w:rsidR="006E3370">
        <w:rPr>
          <w:rFonts w:cs="Times New Roman"/>
          <w:szCs w:val="24"/>
        </w:rPr>
        <w:t xml:space="preserve"> </w:t>
      </w:r>
      <w:r w:rsidR="001E6E11">
        <w:rPr>
          <w:rFonts w:cs="Times New Roman"/>
          <w:szCs w:val="24"/>
        </w:rPr>
        <w:t>Because</w:t>
      </w:r>
      <w:r w:rsidR="006E3370">
        <w:rPr>
          <w:rFonts w:cs="Times New Roman"/>
          <w:szCs w:val="24"/>
        </w:rPr>
        <w:t xml:space="preserve"> memory is benefited most when participants </w:t>
      </w:r>
      <w:r w:rsidR="001E6E11">
        <w:rPr>
          <w:rFonts w:cs="Times New Roman"/>
          <w:szCs w:val="24"/>
        </w:rPr>
        <w:t xml:space="preserve">use </w:t>
      </w:r>
      <w:r w:rsidR="006E3370">
        <w:rPr>
          <w:rFonts w:cs="Times New Roman"/>
          <w:szCs w:val="24"/>
        </w:rPr>
        <w:t xml:space="preserve">both item-specific and relational </w:t>
      </w:r>
      <w:r w:rsidR="001E6E11">
        <w:rPr>
          <w:rFonts w:cs="Times New Roman"/>
          <w:szCs w:val="24"/>
        </w:rPr>
        <w:t xml:space="preserve">processes in tandem </w:t>
      </w:r>
      <w:r w:rsidR="006E3370">
        <w:rPr>
          <w:rFonts w:cs="Times New Roman"/>
          <w:szCs w:val="24"/>
        </w:rPr>
        <w:t>(</w:t>
      </w:r>
      <w:r w:rsidR="00DD70CB">
        <w:rPr>
          <w:rFonts w:cs="Times New Roman"/>
          <w:szCs w:val="24"/>
        </w:rPr>
        <w:t>e.g., Einstein &amp; Hunt, 1980; Hunt &amp; Einstein, 1981</w:t>
      </w:r>
      <w:r w:rsidR="006E3370">
        <w:rPr>
          <w:rFonts w:cs="Times New Roman"/>
          <w:szCs w:val="24"/>
        </w:rPr>
        <w:t xml:space="preserve">), list structure can moderate the efficacy of these encoding strategies. </w:t>
      </w:r>
      <w:r w:rsidR="007D5168">
        <w:rPr>
          <w:rFonts w:cs="Times New Roman"/>
          <w:szCs w:val="24"/>
        </w:rPr>
        <w:t xml:space="preserve">Item-specific encoding strategies are most beneficial when pairs are related, while unrelated pairs generally benefit most from relational encoding </w:t>
      </w:r>
      <w:r w:rsidR="00DD70CB" w:rsidRPr="00DD70CB">
        <w:rPr>
          <w:rFonts w:cs="Times New Roman"/>
          <w:szCs w:val="24"/>
        </w:rPr>
        <w:t>(Huff &amp; Bodner, 2015; Hunt &amp; Seta, 1984)</w:t>
      </w:r>
    </w:p>
    <w:p w14:paraId="5540E5BA" w14:textId="67DB899B" w:rsidR="00CC61AC" w:rsidRDefault="00B90AC1" w:rsidP="00257769">
      <w:pPr>
        <w:ind w:firstLine="720"/>
        <w:rPr>
          <w:rFonts w:cs="Times New Roman"/>
          <w:szCs w:val="24"/>
        </w:rPr>
      </w:pPr>
      <w:r>
        <w:rPr>
          <w:rFonts w:cs="Times New Roman"/>
          <w:szCs w:val="24"/>
        </w:rPr>
        <w:t xml:space="preserve">While Senkova and Otani (2021) did not have participants engage in </w:t>
      </w:r>
      <w:r w:rsidR="00445BE4">
        <w:rPr>
          <w:rFonts w:cs="Times New Roman"/>
          <w:szCs w:val="24"/>
        </w:rPr>
        <w:t xml:space="preserve">additional </w:t>
      </w:r>
      <w:r>
        <w:rPr>
          <w:rFonts w:cs="Times New Roman"/>
          <w:szCs w:val="24"/>
        </w:rPr>
        <w:t xml:space="preserve">item-specific/relational encoding tasks </w:t>
      </w:r>
      <w:r w:rsidR="00445BE4">
        <w:rPr>
          <w:rFonts w:cs="Times New Roman"/>
          <w:szCs w:val="24"/>
        </w:rPr>
        <w:t>in addition to providing</w:t>
      </w:r>
      <w:r>
        <w:rPr>
          <w:rFonts w:cs="Times New Roman"/>
          <w:szCs w:val="24"/>
        </w:rPr>
        <w:t xml:space="preserve"> JOLs, we note that </w:t>
      </w:r>
      <w:r w:rsidR="00445BE4">
        <w:rPr>
          <w:rFonts w:cs="Times New Roman"/>
          <w:szCs w:val="24"/>
        </w:rPr>
        <w:t xml:space="preserve">the authors manipulated </w:t>
      </w:r>
      <w:r>
        <w:rPr>
          <w:rFonts w:cs="Times New Roman"/>
          <w:szCs w:val="24"/>
        </w:rPr>
        <w:t xml:space="preserve">list structure used </w:t>
      </w:r>
      <w:r w:rsidR="00445BE4">
        <w:rPr>
          <w:rFonts w:cs="Times New Roman"/>
          <w:szCs w:val="24"/>
        </w:rPr>
        <w:t xml:space="preserve">it </w:t>
      </w:r>
      <w:r>
        <w:rPr>
          <w:rFonts w:cs="Times New Roman"/>
          <w:szCs w:val="24"/>
        </w:rPr>
        <w:t xml:space="preserve">as a proxy to </w:t>
      </w:r>
      <w:r w:rsidR="00445BE4">
        <w:rPr>
          <w:rFonts w:cs="Times New Roman"/>
          <w:szCs w:val="24"/>
        </w:rPr>
        <w:t>encourage</w:t>
      </w:r>
      <w:r>
        <w:rPr>
          <w:rFonts w:cs="Times New Roman"/>
          <w:szCs w:val="24"/>
        </w:rPr>
        <w:t xml:space="preserve"> these processing </w:t>
      </w:r>
      <w:r w:rsidR="00445BE4">
        <w:rPr>
          <w:rFonts w:cs="Times New Roman"/>
          <w:szCs w:val="24"/>
        </w:rPr>
        <w:t>strategies</w:t>
      </w:r>
      <w:r>
        <w:rPr>
          <w:rFonts w:cs="Times New Roman"/>
          <w:szCs w:val="24"/>
        </w:rPr>
        <w:t>. Specifically, participants studied lists of single words that were either categorized (i.e., related and thus expected to produce item-specific encoding) or uncategorized (i.e., unrelated and</w:t>
      </w:r>
      <w:r w:rsidR="00990C5F">
        <w:rPr>
          <w:rFonts w:cs="Times New Roman"/>
          <w:szCs w:val="24"/>
        </w:rPr>
        <w:t xml:space="preserve"> therefore </w:t>
      </w:r>
      <w:r>
        <w:rPr>
          <w:rFonts w:cs="Times New Roman"/>
          <w:szCs w:val="24"/>
        </w:rPr>
        <w:t xml:space="preserve">expected to result in relational encoding). Overall, </w:t>
      </w:r>
      <w:r w:rsidRPr="00D11863">
        <w:rPr>
          <w:rFonts w:cs="Times New Roman"/>
          <w:szCs w:val="24"/>
          <w:highlight w:val="yellow"/>
        </w:rPr>
        <w:t>[JOL RESULTS] [RECALL RESULTS]</w:t>
      </w:r>
    </w:p>
    <w:p w14:paraId="5AEF8305" w14:textId="3FF20218" w:rsidR="00B90AC1" w:rsidRDefault="00B90AC1" w:rsidP="00841566">
      <w:pPr>
        <w:ind w:firstLine="720"/>
        <w:rPr>
          <w:rFonts w:cs="Times New Roman"/>
          <w:szCs w:val="24"/>
        </w:rPr>
      </w:pPr>
      <w:r>
        <w:rPr>
          <w:rFonts w:cs="Times New Roman"/>
          <w:szCs w:val="24"/>
        </w:rPr>
        <w:t>Given the reported benefits of item-specific and relational encoding on recall,</w:t>
      </w:r>
      <w:r w:rsidR="00841566">
        <w:rPr>
          <w:rFonts w:cs="Times New Roman"/>
          <w:szCs w:val="24"/>
        </w:rPr>
        <w:t xml:space="preserve"> </w:t>
      </w:r>
      <w:r w:rsidR="00CC61AC">
        <w:rPr>
          <w:rFonts w:cs="Times New Roman"/>
          <w:szCs w:val="24"/>
        </w:rPr>
        <w:t xml:space="preserve">we </w:t>
      </w:r>
      <w:r w:rsidR="00841566">
        <w:rPr>
          <w:rFonts w:cs="Times New Roman"/>
          <w:szCs w:val="24"/>
        </w:rPr>
        <w:t xml:space="preserve">expected that having participants engage in </w:t>
      </w:r>
      <w:r>
        <w:rPr>
          <w:rFonts w:cs="Times New Roman"/>
          <w:szCs w:val="24"/>
        </w:rPr>
        <w:t>these encoding</w:t>
      </w:r>
      <w:r w:rsidR="00C1522D">
        <w:rPr>
          <w:rFonts w:cs="Times New Roman"/>
          <w:szCs w:val="24"/>
        </w:rPr>
        <w:t xml:space="preserve"> </w:t>
      </w:r>
      <w:r w:rsidR="00841566">
        <w:rPr>
          <w:rFonts w:cs="Times New Roman"/>
          <w:szCs w:val="24"/>
        </w:rPr>
        <w:t>tasks would reduce the illusion of competence by improving correct recall relative to the control group</w:t>
      </w:r>
      <w:r>
        <w:rPr>
          <w:rFonts w:cs="Times New Roman"/>
          <w:szCs w:val="24"/>
        </w:rPr>
        <w:t>, without subsequently inflating JOLs.</w:t>
      </w:r>
      <w:r w:rsidR="00841566">
        <w:rPr>
          <w:rFonts w:cs="Times New Roman"/>
          <w:szCs w:val="24"/>
        </w:rPr>
        <w:t xml:space="preserve"> </w:t>
      </w:r>
      <w:r>
        <w:rPr>
          <w:rFonts w:cs="Times New Roman"/>
          <w:szCs w:val="24"/>
        </w:rPr>
        <w:t>B</w:t>
      </w:r>
      <w:r w:rsidR="00841566">
        <w:rPr>
          <w:rFonts w:cs="Times New Roman"/>
          <w:szCs w:val="24"/>
        </w:rPr>
        <w:t xml:space="preserve">ecause relational encoding encourages participants to </w:t>
      </w:r>
      <w:r w:rsidR="00F144FD">
        <w:rPr>
          <w:rFonts w:cs="Times New Roman"/>
          <w:szCs w:val="24"/>
        </w:rPr>
        <w:t xml:space="preserve">generate </w:t>
      </w:r>
      <w:r w:rsidR="00841566">
        <w:rPr>
          <w:rFonts w:cs="Times New Roman"/>
          <w:szCs w:val="24"/>
        </w:rPr>
        <w:t>association</w:t>
      </w:r>
      <w:r w:rsidR="00F202C5">
        <w:rPr>
          <w:rFonts w:cs="Times New Roman"/>
          <w:szCs w:val="24"/>
        </w:rPr>
        <w:t>s</w:t>
      </w:r>
      <w:r w:rsidR="00F144FD">
        <w:rPr>
          <w:rFonts w:cs="Times New Roman"/>
          <w:szCs w:val="24"/>
        </w:rPr>
        <w:t xml:space="preserve"> between </w:t>
      </w:r>
      <w:r w:rsidR="00C1522D">
        <w:rPr>
          <w:rFonts w:cs="Times New Roman"/>
          <w:szCs w:val="24"/>
        </w:rPr>
        <w:t>cue-</w:t>
      </w:r>
      <w:r w:rsidR="00F144FD">
        <w:rPr>
          <w:rFonts w:cs="Times New Roman"/>
          <w:szCs w:val="24"/>
        </w:rPr>
        <w:t>target pairs,</w:t>
      </w:r>
      <w:r w:rsidR="00841566">
        <w:rPr>
          <w:rFonts w:cs="Times New Roman"/>
          <w:szCs w:val="24"/>
        </w:rPr>
        <w:t xml:space="preserve"> </w:t>
      </w:r>
      <w:r>
        <w:rPr>
          <w:rFonts w:cs="Times New Roman"/>
          <w:szCs w:val="24"/>
        </w:rPr>
        <w:t>we</w:t>
      </w:r>
      <w:r w:rsidR="00841566">
        <w:rPr>
          <w:rFonts w:cs="Times New Roman"/>
          <w:szCs w:val="24"/>
        </w:rPr>
        <w:t xml:space="preserve"> expected </w:t>
      </w:r>
      <w:r>
        <w:rPr>
          <w:rFonts w:cs="Times New Roman"/>
          <w:szCs w:val="24"/>
        </w:rPr>
        <w:t xml:space="preserve">that </w:t>
      </w:r>
      <w:r w:rsidR="004558BF">
        <w:rPr>
          <w:rFonts w:cs="Times New Roman"/>
          <w:szCs w:val="24"/>
        </w:rPr>
        <w:t>relational</w:t>
      </w:r>
      <w:r w:rsidR="00841566">
        <w:rPr>
          <w:rFonts w:cs="Times New Roman"/>
          <w:szCs w:val="24"/>
        </w:rPr>
        <w:t xml:space="preserve"> encoding would be beneficial</w:t>
      </w:r>
      <w:r w:rsidR="00F144FD">
        <w:rPr>
          <w:rFonts w:cs="Times New Roman"/>
          <w:szCs w:val="24"/>
        </w:rPr>
        <w:t xml:space="preserve"> across pairs </w:t>
      </w:r>
      <w:r w:rsidR="00F144FD">
        <w:rPr>
          <w:rFonts w:cs="Times New Roman"/>
          <w:szCs w:val="24"/>
        </w:rPr>
        <w:lastRenderedPageBreak/>
        <w:t xml:space="preserve">given only the cue-word is available at test, but </w:t>
      </w:r>
      <w:r w:rsidR="00C1522D">
        <w:rPr>
          <w:rFonts w:cs="Times New Roman"/>
          <w:szCs w:val="24"/>
        </w:rPr>
        <w:t xml:space="preserve">particularly </w:t>
      </w:r>
      <w:r w:rsidR="00F144FD">
        <w:rPr>
          <w:rFonts w:cs="Times New Roman"/>
          <w:szCs w:val="24"/>
        </w:rPr>
        <w:t xml:space="preserve">beneficial for backward and unrelated pairs where the cue is less effective at </w:t>
      </w:r>
      <w:r w:rsidR="00C1522D">
        <w:rPr>
          <w:rFonts w:cs="Times New Roman"/>
          <w:szCs w:val="24"/>
        </w:rPr>
        <w:t xml:space="preserve">prompting </w:t>
      </w:r>
      <w:r w:rsidR="00F144FD">
        <w:rPr>
          <w:rFonts w:cs="Times New Roman"/>
          <w:szCs w:val="24"/>
        </w:rPr>
        <w:t>target retrieval.</w:t>
      </w:r>
      <w:r w:rsidR="00841566">
        <w:rPr>
          <w:rFonts w:cs="Times New Roman"/>
          <w:szCs w:val="24"/>
        </w:rPr>
        <w:t xml:space="preserve"> Finally, because item-specific</w:t>
      </w:r>
      <w:r w:rsidR="009B1936">
        <w:rPr>
          <w:rFonts w:cs="Times New Roman"/>
          <w:szCs w:val="24"/>
        </w:rPr>
        <w:t xml:space="preserve"> (vs. relational)</w:t>
      </w:r>
      <w:r w:rsidR="00841566">
        <w:rPr>
          <w:rFonts w:cs="Times New Roman"/>
          <w:szCs w:val="24"/>
        </w:rPr>
        <w:t xml:space="preserve"> processing has been shown to be more beneficial to memory</w:t>
      </w:r>
      <w:r w:rsidR="009B1936">
        <w:rPr>
          <w:rFonts w:cs="Times New Roman"/>
          <w:szCs w:val="24"/>
        </w:rPr>
        <w:t xml:space="preserve"> </w:t>
      </w:r>
      <w:r w:rsidR="00841566">
        <w:rPr>
          <w:rFonts w:cs="Times New Roman"/>
          <w:szCs w:val="24"/>
        </w:rPr>
        <w:t xml:space="preserve">when pairs are </w:t>
      </w:r>
      <w:r w:rsidR="00F202C5">
        <w:rPr>
          <w:rFonts w:cs="Times New Roman"/>
          <w:szCs w:val="24"/>
        </w:rPr>
        <w:t xml:space="preserve">strongly </w:t>
      </w:r>
      <w:r w:rsidR="00841566" w:rsidRPr="0085197E">
        <w:rPr>
          <w:rFonts w:cs="Times New Roman"/>
          <w:szCs w:val="24"/>
        </w:rPr>
        <w:t>related</w:t>
      </w:r>
      <w:r w:rsidR="00DD70CB">
        <w:rPr>
          <w:rFonts w:cs="Times New Roman"/>
          <w:szCs w:val="24"/>
        </w:rPr>
        <w:t xml:space="preserve"> (e.g., Huff &amp; Bodner, 2014)</w:t>
      </w:r>
      <w:r w:rsidR="00841566" w:rsidRPr="0085197E">
        <w:rPr>
          <w:rFonts w:cs="Times New Roman"/>
          <w:szCs w:val="24"/>
        </w:rPr>
        <w:t>, it</w:t>
      </w:r>
      <w:r w:rsidR="00841566">
        <w:rPr>
          <w:rFonts w:cs="Times New Roman"/>
          <w:szCs w:val="24"/>
        </w:rPr>
        <w:t xml:space="preserve"> was expected that </w:t>
      </w:r>
      <w:r w:rsidR="00F202C5">
        <w:rPr>
          <w:rFonts w:cs="Times New Roman"/>
          <w:szCs w:val="24"/>
        </w:rPr>
        <w:t xml:space="preserve">the item-specific task </w:t>
      </w:r>
      <w:r w:rsidR="00841566">
        <w:rPr>
          <w:rFonts w:cs="Times New Roman"/>
          <w:szCs w:val="24"/>
        </w:rPr>
        <w:t xml:space="preserve">would be most beneficial for </w:t>
      </w:r>
      <w:r w:rsidR="009B1936">
        <w:rPr>
          <w:rFonts w:cs="Times New Roman"/>
          <w:szCs w:val="24"/>
        </w:rPr>
        <w:t>improving JOL calibratio</w:t>
      </w:r>
      <w:r w:rsidR="00F546A2">
        <w:rPr>
          <w:rFonts w:cs="Times New Roman"/>
          <w:szCs w:val="24"/>
        </w:rPr>
        <w:t>n</w:t>
      </w:r>
      <w:r w:rsidR="009529B1">
        <w:rPr>
          <w:rFonts w:cs="Times New Roman"/>
          <w:szCs w:val="24"/>
        </w:rPr>
        <w:t xml:space="preserve"> on related pair</w:t>
      </w:r>
      <w:r w:rsidR="007D5168">
        <w:rPr>
          <w:rFonts w:cs="Times New Roman"/>
          <w:szCs w:val="24"/>
        </w:rPr>
        <w:t>s</w:t>
      </w:r>
      <w:r>
        <w:rPr>
          <w:rFonts w:cs="Times New Roman"/>
          <w:szCs w:val="24"/>
        </w:rPr>
        <w:t>.</w:t>
      </w:r>
      <w:r w:rsidR="006A0ED3">
        <w:rPr>
          <w:rFonts w:cs="Times New Roman"/>
          <w:szCs w:val="24"/>
        </w:rPr>
        <w:t xml:space="preserve"> Thus, this encoding strategy was expected to</w:t>
      </w:r>
      <w:r w:rsidR="009B1936">
        <w:rPr>
          <w:rFonts w:cs="Times New Roman"/>
          <w:szCs w:val="24"/>
        </w:rPr>
        <w:t xml:space="preserve"> </w:t>
      </w:r>
      <w:r w:rsidR="00841566">
        <w:rPr>
          <w:rFonts w:cs="Times New Roman"/>
          <w:szCs w:val="24"/>
        </w:rPr>
        <w:t>reduc</w:t>
      </w:r>
      <w:r w:rsidR="006A0ED3">
        <w:rPr>
          <w:rFonts w:cs="Times New Roman"/>
          <w:szCs w:val="24"/>
        </w:rPr>
        <w:t>e</w:t>
      </w:r>
      <w:r w:rsidR="00841566">
        <w:rPr>
          <w:rFonts w:cs="Times New Roman"/>
          <w:szCs w:val="24"/>
        </w:rPr>
        <w:t xml:space="preserve"> the illusion of competence for </w:t>
      </w:r>
      <w:r>
        <w:rPr>
          <w:rFonts w:cs="Times New Roman"/>
          <w:szCs w:val="24"/>
        </w:rPr>
        <w:t xml:space="preserve">symmetrical </w:t>
      </w:r>
      <w:r w:rsidR="00841566">
        <w:rPr>
          <w:rFonts w:cs="Times New Roman"/>
          <w:szCs w:val="24"/>
        </w:rPr>
        <w:t xml:space="preserve">and </w:t>
      </w:r>
      <w:r>
        <w:rPr>
          <w:rFonts w:cs="Times New Roman"/>
          <w:szCs w:val="24"/>
        </w:rPr>
        <w:t>backward</w:t>
      </w:r>
      <w:r w:rsidR="00841566">
        <w:rPr>
          <w:rFonts w:cs="Times New Roman"/>
          <w:szCs w:val="24"/>
        </w:rPr>
        <w:t xml:space="preserve"> pairs</w:t>
      </w:r>
      <w:r w:rsidR="00F546A2">
        <w:rPr>
          <w:rFonts w:cs="Times New Roman"/>
          <w:szCs w:val="24"/>
        </w:rPr>
        <w:t xml:space="preserve">, </w:t>
      </w:r>
      <w:r w:rsidR="006A0ED3">
        <w:rPr>
          <w:rFonts w:cs="Times New Roman"/>
          <w:szCs w:val="24"/>
        </w:rPr>
        <w:t>as</w:t>
      </w:r>
      <w:r w:rsidR="00F202C5">
        <w:rPr>
          <w:rFonts w:cs="Times New Roman"/>
          <w:szCs w:val="24"/>
        </w:rPr>
        <w:t xml:space="preserve"> forward pairs generally do not show an illusion of competence pattern (Maxwell &amp; Huff, </w:t>
      </w:r>
      <w:r w:rsidR="00C22E57">
        <w:rPr>
          <w:rFonts w:cs="Times New Roman"/>
          <w:szCs w:val="24"/>
        </w:rPr>
        <w:t>2021</w:t>
      </w:r>
      <w:r w:rsidR="00F202C5">
        <w:rPr>
          <w:rFonts w:cs="Times New Roman"/>
          <w:szCs w:val="24"/>
        </w:rPr>
        <w:t>)</w:t>
      </w:r>
      <w:r w:rsidR="00841566">
        <w:rPr>
          <w:rFonts w:cs="Times New Roman"/>
          <w:szCs w:val="24"/>
        </w:rPr>
        <w:t>.</w:t>
      </w:r>
      <w:r w:rsidR="009B1936">
        <w:rPr>
          <w:rFonts w:cs="Times New Roman"/>
          <w:szCs w:val="24"/>
        </w:rPr>
        <w:t xml:space="preserve"> </w:t>
      </w:r>
      <w:r w:rsidR="006A0ED3">
        <w:rPr>
          <w:rFonts w:cs="Times New Roman"/>
          <w:szCs w:val="24"/>
        </w:rPr>
        <w:t>T</w:t>
      </w:r>
      <w:r w:rsidR="009B1936">
        <w:rPr>
          <w:rFonts w:cs="Times New Roman"/>
          <w:szCs w:val="24"/>
        </w:rPr>
        <w:t xml:space="preserve">he qualitative differences in item-specific and relational encoding were expected to produce differential benefits on </w:t>
      </w:r>
      <w:r w:rsidR="00A522CA">
        <w:rPr>
          <w:rFonts w:cs="Times New Roman"/>
          <w:szCs w:val="24"/>
        </w:rPr>
        <w:t xml:space="preserve">improving JOL </w:t>
      </w:r>
      <w:r w:rsidR="00502BCB">
        <w:rPr>
          <w:rFonts w:cs="Times New Roman"/>
          <w:szCs w:val="24"/>
        </w:rPr>
        <w:t>accuracy</w:t>
      </w:r>
      <w:r w:rsidR="00A522CA">
        <w:rPr>
          <w:rFonts w:cs="Times New Roman"/>
          <w:szCs w:val="24"/>
        </w:rPr>
        <w:t xml:space="preserve"> depending on the pair type that was studied.</w:t>
      </w:r>
    </w:p>
    <w:p w14:paraId="50A5EE59" w14:textId="1B686B31" w:rsidR="00841566" w:rsidRDefault="00B90AC1" w:rsidP="00841566">
      <w:pPr>
        <w:ind w:firstLine="720"/>
        <w:rPr>
          <w:rFonts w:cs="Times New Roman"/>
          <w:szCs w:val="24"/>
        </w:rPr>
      </w:pPr>
      <w:r>
        <w:rPr>
          <w:rFonts w:cs="Times New Roman"/>
          <w:szCs w:val="24"/>
        </w:rPr>
        <w:t>Finally</w:t>
      </w:r>
      <w:r w:rsidR="00FF6140">
        <w:rPr>
          <w:rFonts w:cs="Times New Roman"/>
          <w:szCs w:val="24"/>
        </w:rPr>
        <w:t>, given that</w:t>
      </w:r>
      <w:r w:rsidR="00CD6F0A">
        <w:rPr>
          <w:rFonts w:cs="Times New Roman"/>
          <w:szCs w:val="24"/>
        </w:rPr>
        <w:t xml:space="preserve"> calibration is </w:t>
      </w:r>
      <w:r w:rsidR="001C27E6">
        <w:rPr>
          <w:rFonts w:cs="Times New Roman"/>
          <w:szCs w:val="24"/>
        </w:rPr>
        <w:t xml:space="preserve">strongly </w:t>
      </w:r>
      <w:r w:rsidR="00CD6F0A">
        <w:rPr>
          <w:rFonts w:cs="Times New Roman"/>
          <w:szCs w:val="24"/>
        </w:rPr>
        <w:t xml:space="preserve">affected by encoding manipulations designed to improve recall, we expected that </w:t>
      </w:r>
      <w:r w:rsidR="001C27E6">
        <w:rPr>
          <w:rFonts w:cs="Times New Roman"/>
          <w:szCs w:val="24"/>
        </w:rPr>
        <w:t xml:space="preserve">any </w:t>
      </w:r>
      <w:r w:rsidR="00CD6F0A">
        <w:rPr>
          <w:rFonts w:cs="Times New Roman"/>
          <w:szCs w:val="24"/>
        </w:rPr>
        <w:t xml:space="preserve">reductions in the illusion of competence </w:t>
      </w:r>
      <w:r w:rsidR="001C27E6">
        <w:rPr>
          <w:rFonts w:cs="Times New Roman"/>
          <w:szCs w:val="24"/>
        </w:rPr>
        <w:t>resulting from</w:t>
      </w:r>
      <w:r w:rsidR="00CD6F0A">
        <w:rPr>
          <w:rFonts w:cs="Times New Roman"/>
          <w:szCs w:val="24"/>
        </w:rPr>
        <w:t xml:space="preserve"> p</w:t>
      </w:r>
      <w:r w:rsidR="00226B56">
        <w:rPr>
          <w:rFonts w:cs="Times New Roman"/>
          <w:szCs w:val="24"/>
        </w:rPr>
        <w:t>articipants</w:t>
      </w:r>
      <w:r w:rsidR="001C27E6">
        <w:rPr>
          <w:rFonts w:cs="Times New Roman"/>
          <w:szCs w:val="24"/>
        </w:rPr>
        <w:t>’ use</w:t>
      </w:r>
      <w:r w:rsidR="00226B56">
        <w:rPr>
          <w:rFonts w:cs="Times New Roman"/>
          <w:szCs w:val="24"/>
        </w:rPr>
        <w:t xml:space="preserve"> </w:t>
      </w:r>
      <w:r w:rsidR="001C27E6">
        <w:rPr>
          <w:rFonts w:cs="Times New Roman"/>
          <w:szCs w:val="24"/>
        </w:rPr>
        <w:t xml:space="preserve">of </w:t>
      </w:r>
      <w:r w:rsidR="00226B56">
        <w:rPr>
          <w:rFonts w:cs="Times New Roman"/>
          <w:szCs w:val="24"/>
        </w:rPr>
        <w:t xml:space="preserve">item-specific and relational encoding </w:t>
      </w:r>
      <w:r w:rsidR="001C27E6">
        <w:rPr>
          <w:rFonts w:cs="Times New Roman"/>
          <w:szCs w:val="24"/>
        </w:rPr>
        <w:t xml:space="preserve">strategies </w:t>
      </w:r>
      <w:r w:rsidR="00226B56">
        <w:rPr>
          <w:rFonts w:cs="Times New Roman"/>
          <w:szCs w:val="24"/>
        </w:rPr>
        <w:t xml:space="preserve">would subsequently result in improved </w:t>
      </w:r>
      <w:r w:rsidR="00CD6F0A">
        <w:rPr>
          <w:rFonts w:cs="Times New Roman"/>
          <w:szCs w:val="24"/>
        </w:rPr>
        <w:t>calibration</w:t>
      </w:r>
      <w:r w:rsidR="00226B56">
        <w:rPr>
          <w:rFonts w:cs="Times New Roman"/>
          <w:szCs w:val="24"/>
        </w:rPr>
        <w:t xml:space="preserve">. </w:t>
      </w:r>
      <w:r>
        <w:rPr>
          <w:rFonts w:cs="Times New Roman"/>
          <w:szCs w:val="24"/>
        </w:rPr>
        <w:t>However</w:t>
      </w:r>
      <w:r w:rsidR="004D68F2">
        <w:rPr>
          <w:rFonts w:cs="Times New Roman"/>
          <w:szCs w:val="24"/>
        </w:rPr>
        <w:t>, gammas were not expected to differ as a function of encoding strategy, as</w:t>
      </w:r>
      <w:r w:rsidR="00B334C0">
        <w:rPr>
          <w:rFonts w:cs="Times New Roman"/>
          <w:szCs w:val="24"/>
        </w:rPr>
        <w:t xml:space="preserve"> resolutio</w:t>
      </w:r>
      <w:r w:rsidR="0098152A">
        <w:rPr>
          <w:rFonts w:cs="Times New Roman"/>
          <w:szCs w:val="24"/>
        </w:rPr>
        <w:t>n is primarily influenced by factors such as timing and practice, rather than changes in encoding strategy (Rhodes, 2016).</w:t>
      </w:r>
      <w:r w:rsidR="001C27E6">
        <w:rPr>
          <w:rFonts w:cs="Times New Roman"/>
          <w:szCs w:val="24"/>
        </w:rPr>
        <w:t xml:space="preserve"> Thus, we expected that any improvements in JOL accuracy would only be reflected in terms of absolute accuracy.</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4DC9D0F9"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w:t>
      </w:r>
      <w:r w:rsidR="0087307E">
        <w:lastRenderedPageBreak/>
        <w:t xml:space="preserve">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13616E" w:rsidRPr="003E7264">
        <w:rPr>
          <w:rFonts w:eastAsia="Arial" w:cs="Times New Roman"/>
          <w:szCs w:val="24"/>
        </w:rPr>
        <w:t xml:space="preserve"> (</w:t>
      </w:r>
      <w:r w:rsidR="0013616E" w:rsidRPr="00613ABF">
        <w:rPr>
          <w:rFonts w:eastAsia="Arial" w:cs="Times New Roman"/>
          <w:szCs w:val="24"/>
        </w:rPr>
        <w:t>Faul</w:t>
      </w:r>
      <w:r w:rsidR="0013616E" w:rsidRPr="00CB1276">
        <w:rPr>
          <w:rFonts w:eastAsia="Arial" w:cs="Times New Roman"/>
          <w:szCs w:val="24"/>
        </w:rPr>
        <w:t xml:space="preserve">, Erdfelder,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F202C5">
        <w:rPr>
          <w:rFonts w:eastAsia="Arial" w:cs="Times New Roman"/>
          <w:szCs w:val="24"/>
        </w:rPr>
        <w:t>our</w:t>
      </w:r>
      <w:r w:rsidR="00F202C5" w:rsidRPr="003E7264">
        <w:rPr>
          <w:rFonts w:eastAsia="Arial" w:cs="Times New Roman"/>
          <w:szCs w:val="24"/>
        </w:rPr>
        <w:t xml:space="preserve"> </w:t>
      </w:r>
      <w:r w:rsidR="0013616E" w:rsidRPr="003E7264">
        <w:rPr>
          <w:rFonts w:eastAsia="Arial" w:cs="Times New Roman"/>
          <w:szCs w:val="24"/>
        </w:rPr>
        <w:t>sample had sufficient power (.80) to detect 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0.27) or larger.</w:t>
      </w:r>
    </w:p>
    <w:p w14:paraId="00AF82C0" w14:textId="77777777" w:rsidR="00B545B9" w:rsidRDefault="00B545B9" w:rsidP="00B545B9">
      <w:pPr>
        <w:rPr>
          <w:b/>
          <w:bCs/>
        </w:rPr>
      </w:pPr>
      <w:r>
        <w:rPr>
          <w:b/>
          <w:bCs/>
        </w:rPr>
        <w:t>Materials</w:t>
      </w:r>
    </w:p>
    <w:p w14:paraId="44E77BA1" w14:textId="29F74139"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 xml:space="preserve">unrelated pairs (e.g.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1C27CB4"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r w:rsidRPr="00613ABF">
        <w:rPr>
          <w:rFonts w:eastAsia="Arial" w:cs="Times New Roman"/>
          <w:szCs w:val="24"/>
        </w:rPr>
        <w:t>Balota</w:t>
      </w:r>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w:t>
      </w:r>
      <w:r w:rsidRPr="00DD55E4">
        <w:rPr>
          <w:rFonts w:eastAsia="Arial" w:cs="Times New Roman"/>
          <w:szCs w:val="24"/>
        </w:rPr>
        <w:lastRenderedPageBreak/>
        <w:t xml:space="preserve">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of each pair type are reported in the </w:t>
      </w:r>
      <w:commentRangeStart w:id="5"/>
      <w:r w:rsidR="00082143">
        <w:rPr>
          <w:rFonts w:eastAsia="Arial" w:cs="Times New Roman"/>
          <w:szCs w:val="24"/>
        </w:rPr>
        <w:t>Appendix</w:t>
      </w:r>
      <w:commentRangeEnd w:id="5"/>
      <w:r w:rsidR="00082143">
        <w:rPr>
          <w:rStyle w:val="CommentReference"/>
        </w:rPr>
        <w:commentReference w:id="5"/>
      </w:r>
      <w:r w:rsidR="00082143">
        <w:rPr>
          <w:rFonts w:eastAsia="Arial" w:cs="Times New Roman"/>
          <w:szCs w:val="24"/>
        </w:rPr>
        <w:t xml:space="preserve">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6BAEC35"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6"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6"/>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also instructed to use the full range of the scale to help reduce anchoring </w:t>
      </w:r>
      <w:r w:rsidR="009529B1">
        <w:t>at points on</w:t>
      </w:r>
      <w:r w:rsidR="007D16D8">
        <w:t xml:space="preserve"> the scale.</w:t>
      </w:r>
      <w:r w:rsidR="004F34DA">
        <w:t xml:space="preserve"> </w:t>
      </w:r>
    </w:p>
    <w:p w14:paraId="19617609" w14:textId="6A2F49FC" w:rsidR="0042278A" w:rsidRDefault="00760A3C" w:rsidP="004D2F67">
      <w:pPr>
        <w:ind w:firstLine="720"/>
      </w:pPr>
      <w:r>
        <w:lastRenderedPageBreak/>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the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a quick reminder to use their respective encoding strategy.</w:t>
      </w:r>
    </w:p>
    <w:p w14:paraId="4A44E8BB" w14:textId="29FA757C" w:rsidR="004D2F67" w:rsidRDefault="0042278A" w:rsidP="009E5953">
      <w:pPr>
        <w:ind w:firstLine="720"/>
      </w:pPr>
      <w:r>
        <w:t xml:space="preserve">After the first study </w:t>
      </w:r>
      <w:r w:rsidR="0072127D">
        <w:t>list</w:t>
      </w:r>
      <w:r>
        <w:t xml:space="preserve"> was completed, participants were given </w:t>
      </w:r>
      <w:r w:rsidR="00F32AEB">
        <w:t>two</w:t>
      </w:r>
      <w:r w:rsidR="004D2F67">
        <w:t xml:space="preserve"> minutes to complete a</w:t>
      </w:r>
      <w:r w:rsidR="00C97C00">
        <w:t>n arithmetic filler</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500039FC" w:rsidR="003E7264" w:rsidRDefault="006F7879" w:rsidP="003E7264">
      <w:pPr>
        <w:spacing w:after="160"/>
        <w:ind w:firstLine="720"/>
        <w:contextualSpacing/>
        <w:rPr>
          <w:rFonts w:eastAsia="Arial" w:cs="Times New Roman"/>
          <w:szCs w:val="24"/>
        </w:rPr>
      </w:pPr>
      <w:r>
        <w:rPr>
          <w:rFonts w:eastAsia="Arial" w:cs="Times New Roman"/>
          <w:szCs w:val="24"/>
        </w:rPr>
        <w:lastRenderedPageBreak/>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The screening processing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w:t>
      </w:r>
      <w:commentRangeStart w:id="7"/>
      <w:r w:rsidR="006E76A4">
        <w:rPr>
          <w:rFonts w:eastAsia="Arial" w:cs="Times New Roman"/>
          <w:szCs w:val="24"/>
        </w:rPr>
        <w:t>S</w:t>
      </w:r>
      <w:r w:rsidR="00AC21E6">
        <w:rPr>
          <w:rFonts w:eastAsia="Arial" w:cs="Times New Roman"/>
          <w:szCs w:val="24"/>
        </w:rPr>
        <w:t xml:space="preserve">upplemental </w:t>
      </w:r>
      <w:r w:rsidR="006E76A4">
        <w:rPr>
          <w:rFonts w:eastAsia="Arial" w:cs="Times New Roman"/>
          <w:szCs w:val="24"/>
        </w:rPr>
        <w:t xml:space="preserve">Materials; </w:t>
      </w:r>
      <w:r w:rsidR="00641229" w:rsidRPr="00641229">
        <w:rPr>
          <w:rFonts w:eastAsia="Arial" w:cs="Times New Roman"/>
          <w:szCs w:val="24"/>
        </w:rPr>
        <w:t>osf.io/z7nm3</w:t>
      </w:r>
      <w:r w:rsidR="006E76A4" w:rsidRPr="00156E8C">
        <w:rPr>
          <w:rFonts w:cs="Times New Roman"/>
          <w:szCs w:val="24"/>
        </w:rPr>
        <w:t>/</w:t>
      </w:r>
      <w:r w:rsidR="00AC21E6">
        <w:rPr>
          <w:rFonts w:eastAsia="Arial" w:cs="Times New Roman"/>
          <w:szCs w:val="24"/>
        </w:rPr>
        <w:t>)</w:t>
      </w:r>
      <w:r w:rsidR="00284C91">
        <w:rPr>
          <w:rFonts w:eastAsia="Arial" w:cs="Times New Roman"/>
          <w:szCs w:val="24"/>
        </w:rPr>
        <w:t xml:space="preserve">, </w:t>
      </w:r>
      <w:commentRangeEnd w:id="7"/>
      <w:r w:rsidR="0012656C">
        <w:rPr>
          <w:rStyle w:val="CommentReference"/>
        </w:rPr>
        <w:commentReference w:id="7"/>
      </w:r>
      <w:r w:rsidR="00284C91">
        <w:rPr>
          <w:rFonts w:eastAsia="Arial" w:cs="Times New Roman"/>
          <w:szCs w:val="24"/>
        </w:rPr>
        <w:t xml:space="preserve">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For non-significant comparisons reported,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r w:rsidR="00F00238" w:rsidRPr="00613ABF">
        <w:rPr>
          <w:rFonts w:eastAsia="Arial" w:cs="Times New Roman"/>
          <w:szCs w:val="24"/>
        </w:rPr>
        <w:t>Wagenmakers</w:t>
      </w:r>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with standard null-hypothesis-significance testing.</w:t>
      </w:r>
    </w:p>
    <w:p w14:paraId="5388B805" w14:textId="4D4308BF" w:rsidR="008A5056" w:rsidRDefault="00C110AE" w:rsidP="003E7264">
      <w:pPr>
        <w:spacing w:after="160"/>
        <w:ind w:firstLine="720"/>
        <w:contextualSpacing/>
        <w:rPr>
          <w:rFonts w:eastAsia="Arial" w:cs="Times New Roman"/>
          <w:szCs w:val="24"/>
        </w:rPr>
      </w:pPr>
      <w:bookmarkStart w:id="8"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082143" w:rsidRPr="009C4C5C">
        <w:rPr>
          <w:rFonts w:eastAsia="Arial" w:cs="Times New Roman"/>
          <w:szCs w:val="24"/>
        </w:rPr>
        <w:t>a</w:t>
      </w:r>
      <w:commentRangeStart w:id="9"/>
      <w:r w:rsidR="00082143" w:rsidRPr="009C4C5C">
        <w:rPr>
          <w:rFonts w:eastAsia="Arial" w:cs="Times New Roman"/>
          <w:szCs w:val="24"/>
        </w:rPr>
        <w:t>ppendix Table A3</w:t>
      </w:r>
      <w:commentRangeEnd w:id="9"/>
      <w:r w:rsidR="00082143" w:rsidRPr="009C4C5C">
        <w:rPr>
          <w:rStyle w:val="CommentReference"/>
        </w:rPr>
        <w:commentReference w:id="9"/>
      </w:r>
      <w:r w:rsidR="00082143">
        <w:rPr>
          <w:rFonts w:eastAsia="Arial" w:cs="Times New Roman"/>
          <w:szCs w:val="24"/>
        </w:rPr>
        <w:t xml:space="preserve">. </w:t>
      </w:r>
      <w:r w:rsidR="003E7264" w:rsidRPr="003E7264">
        <w:rPr>
          <w:rFonts w:eastAsia="Arial" w:cs="Times New Roman"/>
          <w:szCs w:val="24"/>
        </w:rPr>
        <w:t xml:space="preserve">A 2 </w:t>
      </w:r>
      <w:bookmarkStart w:id="10" w:name="_Hlk11862896"/>
      <w:r w:rsidR="003E7264" w:rsidRPr="003E7264">
        <w:rPr>
          <w:rFonts w:eastAsia="Arial" w:cs="Times New Roman"/>
          <w:szCs w:val="24"/>
        </w:rPr>
        <w:t>(Measure: JOL vs. Recall) ×</w:t>
      </w:r>
      <w:r w:rsidR="003E7264">
        <w:rPr>
          <w:rFonts w:eastAsia="Arial" w:cs="Times New Roman"/>
          <w:szCs w:val="24"/>
        </w:rPr>
        <w:t xml:space="preserve"> </w:t>
      </w:r>
      <w:bookmarkStart w:id="11"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10"/>
      <w:r w:rsidR="009749B6">
        <w:rPr>
          <w:rFonts w:eastAsia="Arial" w:cs="Times New Roman"/>
          <w:szCs w:val="24"/>
        </w:rPr>
        <w:t>mixed</w:t>
      </w:r>
      <w:r w:rsidR="003E7264" w:rsidRPr="003E7264">
        <w:rPr>
          <w:rFonts w:eastAsia="Arial" w:cs="Times New Roman"/>
          <w:szCs w:val="24"/>
        </w:rPr>
        <w:t xml:space="preserve"> ANOVA </w:t>
      </w:r>
      <w:bookmarkEnd w:id="11"/>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8"/>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12" w:name="_Hlk11070471"/>
      <w:r w:rsidR="00EF566A">
        <w:rPr>
          <w:rFonts w:eastAsia="Arial" w:cs="Times New Roman"/>
          <w:szCs w:val="24"/>
        </w:rPr>
        <w:t>62.66</w:t>
      </w:r>
      <w:r w:rsidR="003E7264" w:rsidRPr="003E7264">
        <w:rPr>
          <w:rFonts w:eastAsia="Arial" w:cs="Times New Roman"/>
          <w:szCs w:val="24"/>
        </w:rPr>
        <w:t xml:space="preserve"> </w:t>
      </w:r>
      <w:bookmarkEnd w:id="12"/>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EF566A">
        <w:rPr>
          <w:rFonts w:eastAsia="Arial" w:cs="Times New Roman"/>
          <w:szCs w:val="24"/>
        </w:rPr>
        <w:lastRenderedPageBreak/>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B73619">
        <w:rPr>
          <w:rFonts w:eastAsia="Arial" w:cs="Times New Roman"/>
          <w:i/>
          <w:iCs/>
          <w:szCs w:val="24"/>
        </w:rPr>
        <w:t>t</w:t>
      </w:r>
      <w:r w:rsidR="00171683" w:rsidRPr="00B73619">
        <w:rPr>
          <w:rFonts w:eastAsia="Arial" w:cs="Times New Roman"/>
          <w:szCs w:val="24"/>
        </w:rPr>
        <w:t xml:space="preserve">s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13"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13"/>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B73619">
        <w:rPr>
          <w:rFonts w:eastAsia="Arial" w:cs="Times New Roman"/>
          <w:i/>
          <w:szCs w:val="24"/>
        </w:rPr>
        <w:t>t</w:t>
      </w:r>
      <w:r w:rsidR="003E7264" w:rsidRPr="00B73619">
        <w:rPr>
          <w:rFonts w:eastAsia="Arial" w:cs="Times New Roman"/>
          <w:szCs w:val="24"/>
        </w:rPr>
        <w:t xml:space="preserve">s </w:t>
      </w:r>
      <w:bookmarkStart w:id="14" w:name="_Hlk9617943"/>
      <w:r w:rsidR="003E7264" w:rsidRPr="00A06E42">
        <w:rPr>
          <w:rFonts w:ascii="Cambria Math" w:eastAsia="Arial" w:hAnsi="Cambria Math" w:cs="Times New Roman"/>
          <w:szCs w:val="24"/>
        </w:rPr>
        <w:t>≥</w:t>
      </w:r>
      <w:bookmarkEnd w:id="14"/>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5" w:name="_Hlk9618293"/>
      <w:r w:rsidR="003E7264" w:rsidRPr="003E7264">
        <w:rPr>
          <w:rFonts w:eastAsia="Arial" w:cs="Times New Roman"/>
          <w:szCs w:val="24"/>
        </w:rPr>
        <w:t>≥</w:t>
      </w:r>
      <w:bookmarkEnd w:id="15"/>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13266675"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r w:rsidR="0072127D">
        <w:rPr>
          <w:rFonts w:eastAsia="Arial" w:cs="Times New Roman"/>
          <w:szCs w:val="24"/>
        </w:rPr>
        <w:t>,</w:t>
      </w:r>
      <w:r>
        <w:rPr>
          <w:rFonts w:eastAsia="Arial" w:cs="Times New Roman"/>
          <w:szCs w:val="24"/>
        </w:rPr>
        <w:t xml:space="preserve"> in which </w:t>
      </w:r>
      <w:bookmarkStart w:id="16"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6"/>
      <w:r w:rsidR="001D3E87">
        <w:rPr>
          <w:rFonts w:eastAsia="Arial" w:cs="Times New Roman"/>
          <w:szCs w:val="24"/>
        </w:rPr>
        <w:t xml:space="preserve">. </w:t>
      </w:r>
    </w:p>
    <w:p w14:paraId="45B0EB4E" w14:textId="4CF47708" w:rsidR="001D3E87" w:rsidRPr="00600812"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6E76A4">
        <w:rPr>
          <w:rFonts w:eastAsia="Arial" w:cs="Times New Roman"/>
          <w:szCs w:val="24"/>
        </w:rPr>
        <w:t>detected</w:t>
      </w:r>
      <w:r w:rsidR="00DA2E83">
        <w:rPr>
          <w:rFonts w:eastAsia="Arial" w:cs="Times New Roman"/>
          <w:szCs w:val="24"/>
        </w:rPr>
        <w:t xml:space="preserve"> </w:t>
      </w:r>
      <w:r>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B73619">
        <w:rPr>
          <w:rFonts w:eastAsia="Arial" w:cs="Times New Roman"/>
          <w:i/>
          <w:iCs/>
          <w:szCs w:val="24"/>
        </w:rPr>
        <w:t>t</w:t>
      </w:r>
      <w:r w:rsidR="003E7264" w:rsidRPr="00B73619">
        <w:rPr>
          <w:rFonts w:eastAsia="Arial" w:cs="Times New Roman"/>
          <w:szCs w:val="24"/>
        </w:rPr>
        <w:t>(</w:t>
      </w:r>
      <w:r w:rsidR="00423EC5" w:rsidRPr="00A06E42">
        <w:rPr>
          <w:rFonts w:eastAsia="Arial" w:cs="Times New Roman"/>
          <w:szCs w:val="24"/>
        </w:rPr>
        <w:t>27</w:t>
      </w:r>
      <w:r w:rsidR="003E7264" w:rsidRPr="00A06E42">
        <w:rPr>
          <w:rFonts w:eastAsia="Arial" w:cs="Times New Roman"/>
          <w:szCs w:val="24"/>
        </w:rPr>
        <w:t xml:space="preserve">) = </w:t>
      </w:r>
      <w:r w:rsidR="00423EC5" w:rsidRPr="00600812">
        <w:rPr>
          <w:rFonts w:eastAsia="Arial" w:cs="Times New Roman"/>
          <w:szCs w:val="24"/>
        </w:rPr>
        <w:t>9.44</w:t>
      </w:r>
      <w:r w:rsidR="003E7264" w:rsidRPr="00600812">
        <w:rPr>
          <w:rFonts w:eastAsia="Arial" w:cs="Times New Roman"/>
          <w:szCs w:val="24"/>
        </w:rPr>
        <w:t xml:space="preserve">, </w:t>
      </w:r>
      <w:r w:rsidR="003E7264" w:rsidRPr="00600812">
        <w:rPr>
          <w:rFonts w:eastAsia="Arial" w:cs="Times New Roman"/>
          <w:i/>
          <w:iCs/>
          <w:szCs w:val="24"/>
        </w:rPr>
        <w:t>SEM</w:t>
      </w:r>
      <w:r w:rsidR="003E7264" w:rsidRPr="00600812">
        <w:rPr>
          <w:rFonts w:eastAsia="Arial" w:cs="Times New Roman"/>
          <w:szCs w:val="24"/>
        </w:rPr>
        <w:t xml:space="preserve"> = </w:t>
      </w:r>
      <w:r w:rsidR="00423EC5" w:rsidRPr="00600812">
        <w:rPr>
          <w:rFonts w:eastAsia="Arial" w:cs="Times New Roman"/>
          <w:szCs w:val="24"/>
        </w:rPr>
        <w:t>3.41</w:t>
      </w:r>
      <w:r w:rsidR="003E7264" w:rsidRPr="00600812">
        <w:rPr>
          <w:rFonts w:eastAsia="Arial" w:cs="Times New Roman"/>
          <w:szCs w:val="24"/>
        </w:rPr>
        <w:t xml:space="preserve">, </w:t>
      </w:r>
      <w:r w:rsidR="003E7264" w:rsidRPr="00600812">
        <w:rPr>
          <w:rFonts w:eastAsia="Arial" w:cs="Times New Roman"/>
          <w:i/>
          <w:iCs/>
          <w:szCs w:val="24"/>
        </w:rPr>
        <w:t>d</w:t>
      </w:r>
      <w:r w:rsidR="003E7264"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003E7264"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the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r w:rsidR="00C20CC0" w:rsidRPr="00600812">
        <w:rPr>
          <w:rFonts w:eastAsia="Arial" w:cs="Times New Roman"/>
          <w:i/>
          <w:iCs/>
          <w:szCs w:val="24"/>
        </w:rPr>
        <w:t>t</w:t>
      </w:r>
      <w:r w:rsidR="00AC21E6" w:rsidRPr="00600812">
        <w:rPr>
          <w:rFonts w:eastAsia="Arial" w:cs="Times New Roman"/>
          <w:szCs w:val="24"/>
        </w:rPr>
        <w:t>(</w:t>
      </w:r>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w:t>
      </w:r>
      <w:r w:rsidR="00C20CC0" w:rsidRPr="00600812">
        <w:rPr>
          <w:rFonts w:eastAsia="Arial" w:cs="Times New Roman"/>
          <w:szCs w:val="24"/>
        </w:rPr>
        <w:lastRenderedPageBreak/>
        <w:t xml:space="preserve">= </w:t>
      </w:r>
      <w:r w:rsidR="001C3DDD" w:rsidRPr="00600812">
        <w:rPr>
          <w:rFonts w:eastAsia="Arial" w:cs="Times New Roman"/>
          <w:szCs w:val="24"/>
        </w:rPr>
        <w:t>1.32</w:t>
      </w:r>
      <w:r w:rsidR="00AC21E6" w:rsidRPr="00600812">
        <w:rPr>
          <w:rFonts w:eastAsia="Arial" w:cs="Times New Roman"/>
          <w:szCs w:val="24"/>
        </w:rPr>
        <w:t xml:space="preserve">, </w:t>
      </w:r>
      <w:bookmarkStart w:id="17"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7"/>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r w:rsidR="000822AE" w:rsidRPr="00600812">
        <w:rPr>
          <w:rFonts w:eastAsia="Arial" w:cs="Times New Roman"/>
          <w:i/>
          <w:iCs/>
          <w:szCs w:val="24"/>
        </w:rPr>
        <w:t>t</w:t>
      </w:r>
      <w:r w:rsidR="000822AE" w:rsidRPr="00600812">
        <w:rPr>
          <w:rFonts w:eastAsia="Arial" w:cs="Times New Roman"/>
          <w:szCs w:val="24"/>
        </w:rPr>
        <w:t>(</w:t>
      </w:r>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26C97116"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 xml:space="preserve">was moderated by encoding.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8"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8"/>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6A9AA049"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r w:rsidR="00F2791C" w:rsidRPr="00600812">
        <w:rPr>
          <w:rFonts w:eastAsia="Arial" w:cs="Times New Roman"/>
          <w:i/>
          <w:iCs/>
          <w:szCs w:val="24"/>
        </w:rPr>
        <w:t>t</w:t>
      </w:r>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p>
    <w:p w14:paraId="5ED5F74A" w14:textId="0E5708C1" w:rsidR="007370EB" w:rsidRDefault="00C110AE" w:rsidP="0008413C">
      <w:pPr>
        <w:spacing w:after="160"/>
        <w:ind w:firstLine="720"/>
        <w:contextualSpacing/>
        <w:rPr>
          <w:rFonts w:eastAsia="Arial" w:cs="Times New Roman"/>
          <w:szCs w:val="24"/>
        </w:rPr>
      </w:pPr>
      <w:r>
        <w:rPr>
          <w:rFonts w:eastAsia="Arial" w:cs="Times New Roman"/>
          <w:szCs w:val="24"/>
        </w:rPr>
        <w:t>Taken together, item-specific and relational processing tasks were both found to reduce and/or eliminate the illusion of competence pattern, but these reductions depended upon the pair type studied. Item-specific encodin</w:t>
      </w:r>
      <w:r w:rsidR="003D30CF">
        <w:rPr>
          <w:rFonts w:eastAsia="Arial" w:cs="Times New Roman"/>
          <w:szCs w:val="24"/>
        </w:rPr>
        <w:t xml:space="preserve">g was most successful at reducing the illusion of competence when participants studied backward associates. </w:t>
      </w:r>
      <w:r>
        <w:rPr>
          <w:rFonts w:eastAsia="Arial" w:cs="Times New Roman"/>
          <w:szCs w:val="24"/>
        </w:rPr>
        <w:t>Relational encoding</w:t>
      </w:r>
      <w:r w:rsidR="003D30CF">
        <w:rPr>
          <w:rFonts w:eastAsia="Arial" w:cs="Times New Roman"/>
          <w:szCs w:val="24"/>
        </w:rPr>
        <w:t>, however, was most beneficial for reducing the illusion of competence for unrelated pairs.</w:t>
      </w:r>
      <w:r w:rsidR="00BD2FEE" w:rsidRPr="00BD2FEE">
        <w:t xml:space="preserve"> </w:t>
      </w:r>
      <w:r w:rsidR="007370EB">
        <w:rPr>
          <w:rFonts w:eastAsia="Arial" w:cs="Times New Roman"/>
          <w:szCs w:val="24"/>
        </w:rPr>
        <w:t xml:space="preserve">The improved correspondence between JOLs and recall for item-specific and relational tasks was likely due to both tasks increasing correct recall (vs. adjusting JOL ratings) relative to reading, given both </w:t>
      </w:r>
      <w:r w:rsidR="007370EB">
        <w:rPr>
          <w:rFonts w:eastAsia="Arial" w:cs="Times New Roman"/>
          <w:szCs w:val="24"/>
        </w:rPr>
        <w:lastRenderedPageBreak/>
        <w:t xml:space="preserve">tasks are classified as deep processing tasks. Indeed, overall JOL rates across the three encoding groups were stable, </w:t>
      </w:r>
      <w:r w:rsidR="007370EB" w:rsidRPr="003E7264">
        <w:rPr>
          <w:rFonts w:eastAsia="Arial" w:cs="Times New Roman"/>
          <w:i/>
          <w:iCs/>
          <w:szCs w:val="24"/>
        </w:rPr>
        <w:t>F</w:t>
      </w:r>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 though recall rates were greater in the item-specific (</w:t>
      </w:r>
      <w:r w:rsidR="007370EB">
        <w:rPr>
          <w:rFonts w:eastAsia="Arial" w:cs="Times New Roman"/>
          <w:i/>
          <w:iCs/>
          <w:szCs w:val="24"/>
        </w:rPr>
        <w:t>M</w:t>
      </w:r>
      <w:r w:rsidR="007370EB">
        <w:rPr>
          <w:rFonts w:eastAsia="Arial" w:cs="Times New Roman"/>
          <w:szCs w:val="24"/>
        </w:rPr>
        <w:t xml:space="preserve"> = 57.62) and relational groups (</w:t>
      </w:r>
      <w:r w:rsidR="007370EB">
        <w:rPr>
          <w:rFonts w:eastAsia="Arial" w:cs="Times New Roman"/>
          <w:i/>
          <w:iCs/>
          <w:szCs w:val="24"/>
        </w:rPr>
        <w:t>M</w:t>
      </w:r>
      <w:r w:rsidR="007370EB">
        <w:rPr>
          <w:rFonts w:eastAsia="Arial" w:cs="Times New Roman"/>
          <w:szCs w:val="24"/>
        </w:rPr>
        <w:t xml:space="preserve"> = 58.67), relative to the read group (</w:t>
      </w:r>
      <w:r w:rsidR="007370EB">
        <w:rPr>
          <w:rFonts w:eastAsia="Arial" w:cs="Times New Roman"/>
          <w:i/>
          <w:iCs/>
          <w:szCs w:val="24"/>
        </w:rPr>
        <w:t>M</w:t>
      </w:r>
      <w:r w:rsidR="007370EB">
        <w:rPr>
          <w:rFonts w:eastAsia="Arial" w:cs="Times New Roman"/>
          <w:szCs w:val="24"/>
        </w:rPr>
        <w:t xml:space="preserve"> = 45.68</w:t>
      </w:r>
      <w:r w:rsidR="007370EB" w:rsidRPr="00B73619">
        <w:rPr>
          <w:rFonts w:eastAsia="Arial" w:cs="Times New Roman"/>
          <w:szCs w:val="24"/>
        </w:rPr>
        <w:t xml:space="preserve">; </w:t>
      </w:r>
      <w:r w:rsidR="007370EB" w:rsidRPr="00B73619">
        <w:rPr>
          <w:rFonts w:eastAsia="Arial" w:cs="Times New Roman"/>
          <w:i/>
          <w:iCs/>
          <w:szCs w:val="24"/>
        </w:rPr>
        <w:t>t</w:t>
      </w:r>
      <w:r w:rsidR="007370EB" w:rsidRPr="00A06E42">
        <w:rPr>
          <w:rFonts w:eastAsia="Arial" w:cs="Times New Roman"/>
          <w:szCs w:val="24"/>
        </w:rPr>
        <w:t>s ≥ 3.</w:t>
      </w:r>
      <w:r w:rsidR="007370EB" w:rsidRPr="00600812">
        <w:rPr>
          <w:rFonts w:eastAsia="Arial" w:cs="Times New Roman"/>
          <w:szCs w:val="24"/>
        </w:rPr>
        <w:t>13</w:t>
      </w:r>
      <w:r w:rsidR="007370EB">
        <w:rPr>
          <w:rFonts w:eastAsia="Arial" w:cs="Times New Roman"/>
          <w:szCs w:val="24"/>
        </w:rPr>
        <w:t xml:space="preserve">, </w:t>
      </w:r>
      <w:r w:rsidR="007370EB">
        <w:rPr>
          <w:rFonts w:eastAsia="Arial" w:cs="Times New Roman"/>
          <w:i/>
          <w:iCs/>
          <w:szCs w:val="24"/>
        </w:rPr>
        <w:t>d</w:t>
      </w:r>
      <w:r w:rsidR="007370EB">
        <w:rPr>
          <w:rFonts w:eastAsia="Arial" w:cs="Times New Roman"/>
          <w:szCs w:val="24"/>
        </w:rPr>
        <w:t xml:space="preserve">s ≥ 0.57), with the item-specific and relational groups being equivalent, </w:t>
      </w:r>
      <w:r w:rsidR="007370EB">
        <w:rPr>
          <w:rFonts w:eastAsia="Arial" w:cs="Times New Roman"/>
          <w:i/>
          <w:iCs/>
          <w:szCs w:val="24"/>
        </w:rPr>
        <w:t>t</w:t>
      </w:r>
      <w:r w:rsidR="007370EB">
        <w:rPr>
          <w:rFonts w:eastAsia="Arial" w:cs="Times New Roman"/>
          <w:szCs w:val="24"/>
        </w:rPr>
        <w:t xml:space="preserve"> &lt; 1,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rPr>
        <w:t xml:space="preserve"> = .88.</w:t>
      </w:r>
    </w:p>
    <w:p w14:paraId="3BF7911B" w14:textId="0462F02D" w:rsidR="00194499" w:rsidRDefault="00194499" w:rsidP="00194499">
      <w:pPr>
        <w:spacing w:after="160"/>
        <w:contextualSpacing/>
        <w:rPr>
          <w:rFonts w:eastAsia="Arial" w:cs="Times New Roman"/>
          <w:b/>
          <w:bCs/>
          <w:szCs w:val="24"/>
        </w:rPr>
      </w:pPr>
      <w:commentRangeStart w:id="19"/>
      <w:r>
        <w:rPr>
          <w:rFonts w:eastAsia="Arial" w:cs="Times New Roman"/>
          <w:b/>
          <w:bCs/>
          <w:szCs w:val="24"/>
        </w:rPr>
        <w:t>Calibration</w:t>
      </w:r>
      <w:commentRangeEnd w:id="19"/>
      <w:r w:rsidR="005F5DF2">
        <w:rPr>
          <w:rStyle w:val="CommentReference"/>
        </w:rPr>
        <w:commentReference w:id="19"/>
      </w:r>
    </w:p>
    <w:p w14:paraId="7E26DD7B" w14:textId="4CB29568" w:rsidR="005F5DF2"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next 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 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an initial judgment of 0%, the 10% increment contains the proportion of correct recall for items given an initial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p>
    <w:p w14:paraId="4060D3CC" w14:textId="6472BB80" w:rsidR="005F5DF2" w:rsidRDefault="005F5DF2" w:rsidP="003F1BF3">
      <w:pPr>
        <w:spacing w:after="160"/>
        <w:ind w:firstLine="720"/>
        <w:contextualSpacing/>
        <w:rPr>
          <w:rFonts w:eastAsia="Arial" w:cs="Times New Roman"/>
          <w:szCs w:val="24"/>
        </w:rPr>
      </w:pPr>
      <w:commentRangeStart w:id="20"/>
      <w:r w:rsidRPr="003E7264">
        <w:rPr>
          <w:rFonts w:eastAsia="Arial" w:cs="Times New Roman"/>
          <w:szCs w:val="24"/>
        </w:rPr>
        <w:t>Figure</w:t>
      </w:r>
      <w:r>
        <w:rPr>
          <w:rFonts w:eastAsia="Arial" w:cs="Times New Roman"/>
          <w:szCs w:val="24"/>
        </w:rPr>
        <w:t xml:space="preserve">s </w:t>
      </w:r>
      <w:r w:rsidRPr="00633395">
        <w:rPr>
          <w:rFonts w:eastAsia="Arial" w:cs="Times New Roman"/>
          <w:szCs w:val="24"/>
        </w:rPr>
        <w:t>2</w:t>
      </w:r>
      <w:r>
        <w:rPr>
          <w:rFonts w:eastAsia="Arial" w:cs="Times New Roman"/>
          <w:szCs w:val="24"/>
        </w:rPr>
        <w:t xml:space="preserve">-4 </w:t>
      </w:r>
      <w:commentRangeEnd w:id="20"/>
      <w:r>
        <w:rPr>
          <w:rStyle w:val="CommentReference"/>
        </w:rPr>
        <w:commentReference w:id="20"/>
      </w:r>
      <w:r w:rsidR="004065EB">
        <w:rPr>
          <w:rFonts w:eastAsia="Arial" w:cs="Times New Roman"/>
          <w:szCs w:val="24"/>
        </w:rPr>
        <w:t xml:space="preserve">display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lines.</w:t>
      </w:r>
      <w:bookmarkStart w:id="21" w:name="_Hlk53317233"/>
      <w:r w:rsidR="003F1BF3">
        <w:rPr>
          <w:rFonts w:eastAsia="Arial" w:cs="Times New Roman"/>
          <w:szCs w:val="24"/>
        </w:rPr>
        <w:t xml:space="preserve"> </w:t>
      </w:r>
      <w:r>
        <w:rPr>
          <w:rFonts w:eastAsia="Arial" w:cs="Times New Roman"/>
          <w:szCs w:val="24"/>
        </w:rPr>
        <w:t xml:space="preserve">Calibration plots were analyzed using a 3 (Encoding Group: Item-Specific vs. Relational vs Read) </w:t>
      </w:r>
      <w:r w:rsidRPr="003E7264">
        <w:rPr>
          <w:rFonts w:eastAsia="Arial" w:cs="Times New Roman"/>
          <w:szCs w:val="24"/>
        </w:rPr>
        <w:t>× 4 (Pair Type: Forward vs. Backward vs. Symmetrical vs. Unrelated)</w:t>
      </w:r>
      <w:r>
        <w:rPr>
          <w:rFonts w:eastAsia="Arial" w:cs="Times New Roman"/>
          <w:szCs w:val="24"/>
        </w:rPr>
        <w:t xml:space="preserve"> × 11 (JOL increment) mixed ANOVA, however, the 3-way interaction was non-significant</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Pr>
          <w:rFonts w:eastAsia="Arial" w:cs="Times New Roman"/>
          <w:szCs w:val="24"/>
        </w:rPr>
        <w:t>60</w:t>
      </w:r>
      <w:r w:rsidRPr="003E7264">
        <w:rPr>
          <w:rFonts w:eastAsia="Arial" w:cs="Times New Roman"/>
          <w:szCs w:val="24"/>
        </w:rPr>
        <w:t xml:space="preserve">, </w:t>
      </w:r>
      <w:r>
        <w:rPr>
          <w:rFonts w:eastAsia="Arial" w:cs="Times New Roman"/>
          <w:szCs w:val="24"/>
        </w:rPr>
        <w:t>2520</w:t>
      </w:r>
      <w:r w:rsidRPr="003E7264">
        <w:rPr>
          <w:rFonts w:eastAsia="Arial" w:cs="Times New Roman"/>
          <w:szCs w:val="24"/>
        </w:rPr>
        <w:t xml:space="preserve">) = </w:t>
      </w:r>
      <w:r>
        <w:rPr>
          <w:rFonts w:eastAsia="Arial" w:cs="Times New Roman"/>
          <w:szCs w:val="24"/>
        </w:rPr>
        <w:t>.81</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919.81</w:t>
      </w:r>
      <w:r w:rsidRPr="003E7264">
        <w:rPr>
          <w:rFonts w:eastAsia="Arial" w:cs="Times New Roman"/>
          <w:szCs w:val="24"/>
        </w:rPr>
        <w:t xml:space="preserve">, </w:t>
      </w:r>
      <w:r>
        <w:rPr>
          <w:rFonts w:eastAsia="Arial" w:cs="Times New Roman"/>
          <w:i/>
          <w:iCs/>
          <w:szCs w:val="24"/>
        </w:rPr>
        <w:t>p</w:t>
      </w:r>
      <w:r w:rsidRPr="003E7264">
        <w:rPr>
          <w:rFonts w:eastAsia="Arial" w:cs="Times New Roman"/>
          <w:szCs w:val="24"/>
        </w:rPr>
        <w:t xml:space="preserve"> = .</w:t>
      </w:r>
      <w:r>
        <w:rPr>
          <w:rFonts w:eastAsia="Arial" w:cs="Times New Roman"/>
          <w:szCs w:val="24"/>
        </w:rPr>
        <w:t xml:space="preserve">86, </w:t>
      </w:r>
      <w:r w:rsidRPr="00A35CB2">
        <w:rPr>
          <w:rFonts w:eastAsia="Arial" w:cs="Times New Roman"/>
          <w:i/>
          <w:iCs/>
          <w:szCs w:val="24"/>
        </w:rPr>
        <w:t>p</w:t>
      </w:r>
      <w:r>
        <w:rPr>
          <w:rFonts w:eastAsia="Arial" w:cs="Times New Roman"/>
          <w:i/>
          <w:iCs/>
          <w:szCs w:val="24"/>
          <w:vertAlign w:val="subscript"/>
        </w:rPr>
        <w:t xml:space="preserve">BIC </w:t>
      </w:r>
      <w:r>
        <w:rPr>
          <w:rFonts w:eastAsia="Arial" w:cs="Times New Roman"/>
          <w:szCs w:val="24"/>
        </w:rPr>
        <w:t>= 1. Therefore, we next analyzed calibration plots separately for each of the three encoding groups.</w:t>
      </w:r>
    </w:p>
    <w:p w14:paraId="5DAA1F29" w14:textId="77777777" w:rsidR="005F5DF2" w:rsidRDefault="005F5DF2" w:rsidP="005F5DF2">
      <w:pPr>
        <w:spacing w:after="160"/>
        <w:ind w:firstLine="720"/>
        <w:contextualSpacing/>
        <w:rPr>
          <w:rFonts w:eastAsia="Arial" w:cs="Times New Roman"/>
          <w:szCs w:val="24"/>
        </w:rPr>
      </w:pPr>
      <w:r w:rsidRPr="003E7264">
        <w:rPr>
          <w:rFonts w:eastAsia="Arial" w:cs="Times New Roman"/>
          <w:szCs w:val="24"/>
        </w:rPr>
        <w:lastRenderedPageBreak/>
        <w:t xml:space="preserve"> </w:t>
      </w:r>
      <w:r>
        <w:rPr>
          <w:rFonts w:eastAsia="Arial" w:cs="Times New Roman"/>
          <w:szCs w:val="24"/>
        </w:rPr>
        <w:t>Starting with the read group,</w:t>
      </w:r>
      <w:r w:rsidRPr="003E7264">
        <w:rPr>
          <w:rFonts w:eastAsia="Arial" w:cs="Times New Roman"/>
          <w:szCs w:val="24"/>
        </w:rPr>
        <w:t xml:space="preserve"> </w:t>
      </w:r>
      <w:r>
        <w:rPr>
          <w:rFonts w:eastAsia="Arial" w:cs="Times New Roman"/>
          <w:szCs w:val="24"/>
        </w:rPr>
        <w:t>f</w:t>
      </w:r>
      <w:r w:rsidRPr="003E7264">
        <w:rPr>
          <w:rFonts w:eastAsia="Arial" w:cs="Times New Roman"/>
          <w:szCs w:val="24"/>
        </w:rPr>
        <w:t>or unrelated pairs, JOL</w:t>
      </w:r>
      <w:r>
        <w:rPr>
          <w:rFonts w:eastAsia="Arial" w:cs="Times New Roman"/>
          <w:szCs w:val="24"/>
        </w:rPr>
        <w:t>s were found to overestimate later recall</w:t>
      </w:r>
      <w:r w:rsidRPr="003E7264">
        <w:rPr>
          <w:rFonts w:eastAsia="Arial" w:cs="Times New Roman"/>
          <w:szCs w:val="24"/>
        </w:rPr>
        <w:t xml:space="preserve"> </w:t>
      </w:r>
      <w:r>
        <w:rPr>
          <w:rFonts w:eastAsia="Arial" w:cs="Times New Roman"/>
          <w:szCs w:val="24"/>
        </w:rPr>
        <w:t xml:space="preserve">at </w:t>
      </w:r>
      <w:r w:rsidRPr="003E7264">
        <w:rPr>
          <w:rFonts w:eastAsia="Arial" w:cs="Times New Roman"/>
          <w:szCs w:val="24"/>
        </w:rPr>
        <w:t xml:space="preserve">all JOL </w:t>
      </w:r>
      <w:r>
        <w:rPr>
          <w:rFonts w:eastAsia="Arial" w:cs="Times New Roman"/>
          <w:szCs w:val="24"/>
        </w:rPr>
        <w:t>increments</w:t>
      </w:r>
      <w:r w:rsidRPr="003E7264">
        <w:rPr>
          <w:rFonts w:eastAsia="Arial" w:cs="Times New Roman"/>
          <w:szCs w:val="24"/>
        </w:rPr>
        <w:t xml:space="preserve"> (JOLs &gt; </w:t>
      </w:r>
      <w:r>
        <w:rPr>
          <w:rFonts w:eastAsia="Arial" w:cs="Times New Roman"/>
          <w:szCs w:val="24"/>
        </w:rPr>
        <w:t>30</w:t>
      </w:r>
      <w:r w:rsidRPr="003E7264">
        <w:rPr>
          <w:rFonts w:eastAsia="Arial" w:cs="Times New Roman"/>
          <w:szCs w:val="24"/>
        </w:rPr>
        <w:t>%)</w:t>
      </w:r>
      <w:r>
        <w:rPr>
          <w:rFonts w:eastAsia="Arial" w:cs="Times New Roman"/>
          <w:szCs w:val="24"/>
        </w:rPr>
        <w:t>. H</w:t>
      </w:r>
      <w:r w:rsidRPr="003E7264">
        <w:rPr>
          <w:rFonts w:eastAsia="Arial" w:cs="Times New Roman"/>
          <w:szCs w:val="24"/>
        </w:rPr>
        <w:t>owever</w:t>
      </w:r>
      <w:r>
        <w:rPr>
          <w:rFonts w:eastAsia="Arial" w:cs="Times New Roman"/>
          <w:szCs w:val="24"/>
        </w:rPr>
        <w:t>, for associative pairs</w:t>
      </w:r>
      <w:r w:rsidRPr="003E7264">
        <w:rPr>
          <w:rFonts w:eastAsia="Arial" w:cs="Times New Roman"/>
          <w:szCs w:val="24"/>
        </w:rPr>
        <w:t xml:space="preserve"> overestimations emerged </w:t>
      </w:r>
      <w:r>
        <w:rPr>
          <w:rFonts w:eastAsia="Arial" w:cs="Times New Roman"/>
          <w:szCs w:val="24"/>
        </w:rPr>
        <w:t>at higher JOL ratings</w:t>
      </w:r>
      <w:r w:rsidRPr="003E7264">
        <w:rPr>
          <w:rFonts w:eastAsia="Arial" w:cs="Times New Roman"/>
          <w:szCs w:val="24"/>
        </w:rPr>
        <w:t xml:space="preserve">. For backward pairs, overestimations occurred at JOLs greater than </w:t>
      </w:r>
      <w:r>
        <w:rPr>
          <w:rFonts w:eastAsia="Arial" w:cs="Times New Roman"/>
          <w:szCs w:val="24"/>
        </w:rPr>
        <w:t>50</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and forward associates</w:t>
      </w:r>
      <w:r w:rsidRPr="003E7264">
        <w:rPr>
          <w:rFonts w:eastAsia="Arial" w:cs="Times New Roman"/>
          <w:szCs w:val="24"/>
        </w:rPr>
        <w:t xml:space="preserve"> </w:t>
      </w:r>
      <w:r>
        <w:rPr>
          <w:rFonts w:eastAsia="Arial" w:cs="Times New Roman"/>
          <w:szCs w:val="24"/>
        </w:rPr>
        <w:t xml:space="preserve">each </w:t>
      </w:r>
      <w:r w:rsidRPr="003E7264">
        <w:rPr>
          <w:rFonts w:eastAsia="Arial" w:cs="Times New Roman"/>
          <w:szCs w:val="24"/>
        </w:rPr>
        <w:t>occurred at the highest JOL ratings (</w:t>
      </w:r>
      <w:r>
        <w:rPr>
          <w:rFonts w:eastAsia="Arial" w:cs="Times New Roman"/>
          <w:szCs w:val="24"/>
        </w:rPr>
        <w:t>&lt; 90</w:t>
      </w:r>
      <w:r w:rsidRPr="003E7264">
        <w:rPr>
          <w:rFonts w:eastAsia="Arial" w:cs="Times New Roman"/>
          <w:szCs w:val="24"/>
        </w:rPr>
        <w:t xml:space="preserve">%). </w:t>
      </w:r>
      <w:r>
        <w:rPr>
          <w:rFonts w:eastAsia="Arial" w:cs="Times New Roman"/>
          <w:szCs w:val="24"/>
        </w:rPr>
        <w:t xml:space="preserve">Using a </w:t>
      </w:r>
      <w:r w:rsidRPr="003E7264">
        <w:rPr>
          <w:rFonts w:eastAsia="Arial" w:cs="Times New Roman"/>
          <w:szCs w:val="24"/>
        </w:rPr>
        <w:t>4 (Pair Type: Forward vs. Backward vs. Symmetrical vs. Unrelated)</w:t>
      </w:r>
      <w:r>
        <w:rPr>
          <w:rFonts w:eastAsia="Arial" w:cs="Times New Roman"/>
          <w:szCs w:val="24"/>
        </w:rPr>
        <w:t xml:space="preserve"> × 11 (JOL increment) mixed ANOVA,</w:t>
      </w:r>
      <w:r w:rsidRPr="003E7264">
        <w:rPr>
          <w:rFonts w:eastAsia="Arial" w:cs="Times New Roman"/>
          <w:szCs w:val="24"/>
        </w:rPr>
        <w:t xml:space="preserve"> </w:t>
      </w:r>
      <w:r>
        <w:rPr>
          <w:rFonts w:eastAsia="Arial" w:cs="Times New Roman"/>
          <w:szCs w:val="24"/>
        </w:rPr>
        <w:t>t</w:t>
      </w:r>
      <w:r w:rsidRPr="003E7264">
        <w:rPr>
          <w:rFonts w:eastAsia="Arial" w:cs="Times New Roman"/>
          <w:szCs w:val="24"/>
        </w:rPr>
        <w:t xml:space="preserve">hese patterns were confirmed by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81</w:t>
      </w:r>
      <w:r w:rsidRPr="003E7264">
        <w:rPr>
          <w:rFonts w:eastAsia="Arial" w:cs="Times New Roman"/>
          <w:szCs w:val="24"/>
        </w:rPr>
        <w:t xml:space="preserve">) = </w:t>
      </w:r>
      <w:r>
        <w:rPr>
          <w:rFonts w:eastAsia="Arial" w:cs="Times New Roman"/>
          <w:szCs w:val="24"/>
        </w:rPr>
        <w:t>32.19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50758.57</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51</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270</w:t>
      </w:r>
      <w:r w:rsidRPr="003E7264">
        <w:rPr>
          <w:rFonts w:eastAsia="Arial" w:cs="Times New Roman"/>
          <w:szCs w:val="24"/>
        </w:rPr>
        <w:t xml:space="preserve">) = </w:t>
      </w:r>
      <w:r>
        <w:rPr>
          <w:rFonts w:eastAsia="Arial" w:cs="Times New Roman"/>
          <w:szCs w:val="24"/>
        </w:rPr>
        <w:t>9.74</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14084.99</w:t>
      </w:r>
      <w:r w:rsidRPr="003E7264">
        <w:rPr>
          <w:rFonts w:eastAsia="Arial" w:cs="Times New Roman"/>
          <w:szCs w:val="24"/>
        </w:rPr>
        <w:t xml:space="preserve">, </w:t>
      </w:r>
      <w:bookmarkStart w:id="22" w:name="_Hlk10733659"/>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bookmarkEnd w:id="22"/>
      <w:r>
        <w:rPr>
          <w:rFonts w:eastAsia="Arial" w:cs="Times New Roman"/>
          <w:szCs w:val="24"/>
        </w:rPr>
        <w:t>27</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810</w:t>
      </w:r>
      <w:r w:rsidRPr="003E7264">
        <w:rPr>
          <w:rFonts w:eastAsia="Arial" w:cs="Times New Roman"/>
          <w:szCs w:val="24"/>
        </w:rPr>
        <w:t xml:space="preserve">) = </w:t>
      </w:r>
      <w:r>
        <w:rPr>
          <w:rFonts w:eastAsia="Arial" w:cs="Times New Roman"/>
          <w:szCs w:val="24"/>
        </w:rPr>
        <w:t>2.50</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2084.56</w:t>
      </w:r>
      <w:r w:rsidRPr="003E7264">
        <w:rPr>
          <w:rFonts w:eastAsia="Arial" w:cs="Times New Roman"/>
          <w:szCs w:val="24"/>
        </w:rPr>
        <w:t xml:space="preserve">, </w:t>
      </w:r>
      <w:bookmarkStart w:id="23" w:name="_Hlk78718238"/>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bookmarkEnd w:id="23"/>
      <w:r w:rsidRPr="003E7264">
        <w:rPr>
          <w:rFonts w:eastAsia="Arial" w:cs="Times New Roman"/>
          <w:szCs w:val="24"/>
        </w:rPr>
        <w:t xml:space="preserve"> = .</w:t>
      </w:r>
      <w:r>
        <w:rPr>
          <w:rFonts w:eastAsia="Arial" w:cs="Times New Roman"/>
          <w:szCs w:val="24"/>
        </w:rPr>
        <w:t>09</w:t>
      </w:r>
      <w:r w:rsidRPr="003E7264">
        <w:rPr>
          <w:rFonts w:eastAsia="Arial" w:cs="Times New Roman"/>
          <w:szCs w:val="24"/>
        </w:rPr>
        <w:t xml:space="preserve">. </w:t>
      </w:r>
    </w:p>
    <w:p w14:paraId="627A50DE" w14:textId="77777777" w:rsidR="005F5DF2" w:rsidRDefault="005F5DF2" w:rsidP="005F5DF2">
      <w:pPr>
        <w:spacing w:after="160"/>
        <w:ind w:firstLine="720"/>
        <w:contextualSpacing/>
        <w:rPr>
          <w:rFonts w:eastAsia="Arial" w:cs="Times New Roman"/>
          <w:szCs w:val="24"/>
        </w:rPr>
      </w:pPr>
      <w:r>
        <w:rPr>
          <w:rFonts w:eastAsia="Arial" w:cs="Times New Roman"/>
          <w:szCs w:val="24"/>
        </w:rPr>
        <w:t xml:space="preserve">Next, for the item-specific group, </w:t>
      </w:r>
      <w:r w:rsidRPr="003E7264">
        <w:rPr>
          <w:rFonts w:eastAsia="Arial" w:cs="Times New Roman"/>
          <w:szCs w:val="24"/>
        </w:rPr>
        <w:t xml:space="preserve">overestimations </w:t>
      </w:r>
      <w:r>
        <w:rPr>
          <w:rFonts w:eastAsia="Arial" w:cs="Times New Roman"/>
          <w:szCs w:val="24"/>
        </w:rPr>
        <w:t>of unrelated pairs were observed for</w:t>
      </w:r>
      <w:r w:rsidRPr="003E7264">
        <w:rPr>
          <w:rFonts w:eastAsia="Arial" w:cs="Times New Roman"/>
          <w:szCs w:val="24"/>
        </w:rPr>
        <w:t xml:space="preserve"> JOL ratings </w:t>
      </w:r>
      <w:r>
        <w:rPr>
          <w:rFonts w:eastAsia="Arial" w:cs="Times New Roman"/>
          <w:szCs w:val="24"/>
        </w:rPr>
        <w:t xml:space="preserve">above 40%. </w:t>
      </w:r>
      <w:r w:rsidRPr="003E7264">
        <w:rPr>
          <w:rFonts w:eastAsia="Arial" w:cs="Times New Roman"/>
          <w:szCs w:val="24"/>
        </w:rPr>
        <w:t xml:space="preserve">For backward pairs, </w:t>
      </w:r>
      <w:r>
        <w:rPr>
          <w:rFonts w:eastAsia="Arial" w:cs="Times New Roman"/>
          <w:szCs w:val="24"/>
        </w:rPr>
        <w:t xml:space="preserve">calibration of JOLs and recall was improved relative to silent reading, as </w:t>
      </w:r>
      <w:r w:rsidRPr="003E7264">
        <w:rPr>
          <w:rFonts w:eastAsia="Arial" w:cs="Times New Roman"/>
          <w:szCs w:val="24"/>
        </w:rPr>
        <w:t>overestimations occurred at JOL</w:t>
      </w:r>
      <w:r>
        <w:rPr>
          <w:rFonts w:eastAsia="Arial" w:cs="Times New Roman"/>
          <w:szCs w:val="24"/>
        </w:rPr>
        <w:t xml:space="preserve"> rating</w:t>
      </w:r>
      <w:r w:rsidRPr="003E7264">
        <w:rPr>
          <w:rFonts w:eastAsia="Arial" w:cs="Times New Roman"/>
          <w:szCs w:val="24"/>
        </w:rPr>
        <w:t xml:space="preserve">s greater than </w:t>
      </w:r>
      <w:r>
        <w:rPr>
          <w:rFonts w:eastAsia="Arial" w:cs="Times New Roman"/>
          <w:szCs w:val="24"/>
        </w:rPr>
        <w:t>80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Finally, for symmetrical and 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r>
        <w:rPr>
          <w:rFonts w:eastAsia="Arial" w:cs="Times New Roman"/>
          <w:szCs w:val="24"/>
        </w:rPr>
        <w:t>90</w:t>
      </w:r>
      <w:r w:rsidRPr="003E7264">
        <w:rPr>
          <w:rFonts w:eastAsia="Arial" w:cs="Times New Roman"/>
          <w:szCs w:val="24"/>
        </w:rPr>
        <w:t>%</w:t>
      </w:r>
      <w:r>
        <w:rPr>
          <w:rFonts w:eastAsia="Arial" w:cs="Times New Roman"/>
          <w:szCs w:val="24"/>
        </w:rPr>
        <w:t xml:space="preserve">. </w:t>
      </w:r>
      <w:r w:rsidRPr="003E7264">
        <w:rPr>
          <w:rFonts w:eastAsia="Arial" w:cs="Times New Roman"/>
          <w:szCs w:val="24"/>
        </w:rPr>
        <w:t xml:space="preserve">These patterns were </w:t>
      </w:r>
      <w:r>
        <w:rPr>
          <w:rFonts w:eastAsia="Arial" w:cs="Times New Roman"/>
          <w:szCs w:val="24"/>
        </w:rPr>
        <w:t xml:space="preserve">again </w:t>
      </w:r>
      <w:r w:rsidRPr="003E7264">
        <w:rPr>
          <w:rFonts w:eastAsia="Arial" w:cs="Times New Roman"/>
          <w:szCs w:val="24"/>
        </w:rPr>
        <w:t xml:space="preserve">confirmed by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84</w:t>
      </w:r>
      <w:r w:rsidRPr="003E7264">
        <w:rPr>
          <w:rFonts w:eastAsia="Arial" w:cs="Times New Roman"/>
          <w:szCs w:val="24"/>
        </w:rPr>
        <w:t xml:space="preserve">) = </w:t>
      </w:r>
      <w:r>
        <w:rPr>
          <w:rFonts w:eastAsia="Arial" w:cs="Times New Roman"/>
          <w:szCs w:val="24"/>
        </w:rPr>
        <w:t>36.92</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57849.302</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57</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280</w:t>
      </w:r>
      <w:r w:rsidRPr="003E7264">
        <w:rPr>
          <w:rFonts w:eastAsia="Arial" w:cs="Times New Roman"/>
          <w:szCs w:val="24"/>
        </w:rPr>
        <w:t xml:space="preserve">) = </w:t>
      </w:r>
      <w:r>
        <w:rPr>
          <w:rFonts w:eastAsia="Arial" w:cs="Times New Roman"/>
          <w:szCs w:val="24"/>
        </w:rPr>
        <w:t>8.00</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16024.10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22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840</w:t>
      </w:r>
      <w:r w:rsidRPr="003E7264">
        <w:rPr>
          <w:rFonts w:eastAsia="Arial" w:cs="Times New Roman"/>
          <w:szCs w:val="24"/>
        </w:rPr>
        <w:t xml:space="preserve">) = </w:t>
      </w:r>
      <w:r>
        <w:rPr>
          <w:rFonts w:eastAsia="Arial" w:cs="Times New Roman"/>
          <w:szCs w:val="24"/>
        </w:rPr>
        <w:t>3.37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2932.80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11</w:t>
      </w:r>
      <w:r w:rsidRPr="003E7264">
        <w:rPr>
          <w:rFonts w:eastAsia="Arial" w:cs="Times New Roman"/>
          <w:szCs w:val="24"/>
        </w:rPr>
        <w:t>.</w:t>
      </w:r>
    </w:p>
    <w:p w14:paraId="097D40D9" w14:textId="77777777" w:rsidR="005F5DF2" w:rsidRDefault="005F5DF2" w:rsidP="005F5DF2">
      <w:pPr>
        <w:spacing w:after="160"/>
        <w:ind w:firstLine="720"/>
        <w:contextualSpacing/>
        <w:rPr>
          <w:rFonts w:eastAsia="Arial" w:cs="Times New Roman"/>
          <w:szCs w:val="24"/>
        </w:rPr>
      </w:pPr>
      <w:r>
        <w:rPr>
          <w:rFonts w:eastAsia="Arial" w:cs="Times New Roman"/>
          <w:szCs w:val="24"/>
        </w:rPr>
        <w:t>Finally, for the relational group</w:t>
      </w:r>
      <w:r w:rsidRPr="003E7264">
        <w:rPr>
          <w:rFonts w:eastAsia="Arial" w:cs="Times New Roman"/>
          <w:szCs w:val="24"/>
        </w:rPr>
        <w:t>, 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above 50%. H</w:t>
      </w:r>
      <w:r w:rsidRPr="003E7264">
        <w:rPr>
          <w:rFonts w:eastAsia="Arial" w:cs="Times New Roman"/>
          <w:szCs w:val="24"/>
        </w:rPr>
        <w:t>owever</w:t>
      </w:r>
      <w:r>
        <w:rPr>
          <w:rFonts w:eastAsia="Arial" w:cs="Times New Roman"/>
          <w:szCs w:val="24"/>
        </w:rPr>
        <w:t xml:space="preserve">, </w:t>
      </w:r>
      <w:r w:rsidRPr="003E7264">
        <w:rPr>
          <w:rFonts w:eastAsia="Arial" w:cs="Times New Roman"/>
          <w:szCs w:val="24"/>
        </w:rPr>
        <w:t xml:space="preserve">overestimations </w:t>
      </w:r>
      <w:r>
        <w:rPr>
          <w:rFonts w:eastAsia="Arial" w:cs="Times New Roman"/>
          <w:szCs w:val="24"/>
        </w:rPr>
        <w:t xml:space="preserve">of associative pairs followed similar patterns as observed for the item-specific and read groups. Specifically, overestimations of backward pairs </w:t>
      </w:r>
      <w:r w:rsidRPr="003E7264">
        <w:rPr>
          <w:rFonts w:eastAsia="Arial" w:cs="Times New Roman"/>
          <w:szCs w:val="24"/>
        </w:rPr>
        <w:t xml:space="preserve">emerged </w:t>
      </w:r>
      <w:r>
        <w:rPr>
          <w:rFonts w:eastAsia="Arial" w:cs="Times New Roman"/>
          <w:szCs w:val="24"/>
        </w:rPr>
        <w:t>at JOLs ratings greater than 60%</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and forward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r>
        <w:rPr>
          <w:rFonts w:eastAsia="Arial" w:cs="Times New Roman"/>
          <w:szCs w:val="24"/>
        </w:rPr>
        <w:t>90</w:t>
      </w:r>
      <w:r w:rsidRPr="003E7264">
        <w:rPr>
          <w:rFonts w:eastAsia="Arial" w:cs="Times New Roman"/>
          <w:szCs w:val="24"/>
        </w:rPr>
        <w:t>%</w:t>
      </w:r>
      <w:r>
        <w:rPr>
          <w:rFonts w:eastAsia="Arial" w:cs="Times New Roman"/>
          <w:szCs w:val="24"/>
        </w:rPr>
        <w:t xml:space="preserve">. </w:t>
      </w:r>
      <w:r w:rsidRPr="003E7264">
        <w:rPr>
          <w:rFonts w:eastAsia="Arial" w:cs="Times New Roman"/>
          <w:szCs w:val="24"/>
        </w:rPr>
        <w:t xml:space="preserve">These patterns were confirmed by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87</w:t>
      </w:r>
      <w:r w:rsidRPr="003E7264">
        <w:rPr>
          <w:rFonts w:eastAsia="Arial" w:cs="Times New Roman"/>
          <w:szCs w:val="24"/>
        </w:rPr>
        <w:t xml:space="preserve">) = </w:t>
      </w:r>
      <w:r>
        <w:rPr>
          <w:rFonts w:eastAsia="Arial" w:cs="Times New Roman"/>
          <w:szCs w:val="24"/>
        </w:rPr>
        <w:t>23.86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31563.43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45</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290</w:t>
      </w:r>
      <w:r w:rsidRPr="003E7264">
        <w:rPr>
          <w:rFonts w:eastAsia="Arial" w:cs="Times New Roman"/>
          <w:szCs w:val="24"/>
        </w:rPr>
        <w:t xml:space="preserve">) = </w:t>
      </w:r>
      <w:r>
        <w:rPr>
          <w:rFonts w:eastAsia="Arial" w:cs="Times New Roman"/>
          <w:szCs w:val="24"/>
        </w:rPr>
        <w:t>10.14</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19751.25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26</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870</w:t>
      </w:r>
      <w:r w:rsidRPr="003E7264">
        <w:rPr>
          <w:rFonts w:eastAsia="Arial" w:cs="Times New Roman"/>
          <w:szCs w:val="24"/>
        </w:rPr>
        <w:t xml:space="preserve">) = </w:t>
      </w:r>
      <w:r>
        <w:rPr>
          <w:rFonts w:eastAsia="Arial" w:cs="Times New Roman"/>
          <w:szCs w:val="24"/>
        </w:rPr>
        <w:t>2.73</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2894.75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09</w:t>
      </w:r>
      <w:r w:rsidRPr="003E7264">
        <w:rPr>
          <w:rFonts w:eastAsia="Arial" w:cs="Times New Roman"/>
          <w:szCs w:val="24"/>
        </w:rPr>
        <w:t xml:space="preserve">. </w:t>
      </w:r>
    </w:p>
    <w:p w14:paraId="252D8366" w14:textId="592E1B2B" w:rsidR="005F5DF2" w:rsidRDefault="005F5DF2" w:rsidP="005F5DF2">
      <w:pPr>
        <w:spacing w:after="160"/>
        <w:ind w:firstLine="720"/>
        <w:contextualSpacing/>
        <w:rPr>
          <w:rFonts w:eastAsia="Arial" w:cs="Times New Roman"/>
          <w:szCs w:val="24"/>
        </w:rPr>
      </w:pPr>
      <w:bookmarkStart w:id="24" w:name="_Hlk54621272"/>
      <w:r>
        <w:rPr>
          <w:rFonts w:eastAsia="Arial" w:cs="Times New Roman"/>
          <w:szCs w:val="24"/>
        </w:rPr>
        <w:lastRenderedPageBreak/>
        <w:t>Collectively, the calibration plots reveal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relative to the read group. In particular, item-specific encoding was most effective at increasing the JOL increment in which the illusion of competence pattern was detected for backward pairs (&gt; 80%), w</w:t>
      </w:r>
      <w:r w:rsidR="00AA64D3">
        <w:rPr>
          <w:rFonts w:eastAsia="Arial" w:cs="Times New Roman"/>
          <w:szCs w:val="24"/>
        </w:rPr>
        <w:t>hile</w:t>
      </w:r>
      <w:r>
        <w:rPr>
          <w:rFonts w:eastAsia="Arial" w:cs="Times New Roman"/>
          <w:szCs w:val="24"/>
        </w:rPr>
        <w:t xml:space="preserve"> relational encoding was most effective at increasing the JOL increment for unrelated pairs (&gt; 50%), again demonstrating the differential benefits of item-specific and relational encoding at improving JOL accuracy.</w:t>
      </w:r>
    </w:p>
    <w:bookmarkEnd w:id="21"/>
    <w:bookmarkEnd w:id="24"/>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2EAFB41A" w14:textId="180DD84D" w:rsidR="001808BD" w:rsidRPr="00194499"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 xml:space="preserve">Finally, we assessed whether </w:t>
      </w:r>
      <w:r w:rsidR="00C316C7">
        <w:rPr>
          <w:rFonts w:eastAsia="Arial" w:cs="Times New Roman"/>
          <w:szCs w:val="24"/>
        </w:rPr>
        <w:t>item-specific or relational encoding instructions affected the resolution between JOLs and recall. Following the procedure used by Dunlosky and Nelson (</w:t>
      </w:r>
      <w:r w:rsidR="00C316C7" w:rsidRPr="00207C24">
        <w:rPr>
          <w:rFonts w:eastAsia="Arial" w:cs="Times New Roman"/>
          <w:szCs w:val="24"/>
        </w:rPr>
        <w:t>1992; 1994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gammas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403A16">
        <w:rPr>
          <w:rFonts w:eastAsia="Arial" w:cs="Times New Roman"/>
          <w:szCs w:val="24"/>
        </w:rPr>
        <w:t>Starting with</w:t>
      </w:r>
      <w:r w:rsidR="00BF35F2">
        <w:rPr>
          <w:rFonts w:eastAsia="Arial" w:cs="Times New Roman"/>
          <w:szCs w:val="24"/>
        </w:rPr>
        <w:t xml:space="preserve"> forward pairs,</w:t>
      </w:r>
      <w:r w:rsidR="00403A16">
        <w:rPr>
          <w:rFonts w:eastAsia="Arial" w:cs="Times New Roman"/>
          <w:szCs w:val="24"/>
        </w:rPr>
        <w:t xml:space="preserve"> </w:t>
      </w:r>
      <w:r w:rsidR="00A23DEC">
        <w:rPr>
          <w:rFonts w:eastAsia="Arial" w:cs="Times New Roman"/>
          <w:szCs w:val="24"/>
        </w:rPr>
        <w:t xml:space="preserve">relative to silent reading, </w:t>
      </w:r>
      <w:r w:rsidR="00403A16">
        <w:rPr>
          <w:rFonts w:eastAsia="Arial" w:cs="Times New Roman"/>
          <w:szCs w:val="24"/>
        </w:rPr>
        <w:t xml:space="preserve">both item specific and relational encoding </w:t>
      </w:r>
      <w:r w:rsidR="00A23DEC">
        <w:rPr>
          <w:rFonts w:eastAsia="Arial" w:cs="Times New Roman"/>
          <w:szCs w:val="24"/>
        </w:rPr>
        <w:t xml:space="preserve">resulted in </w:t>
      </w:r>
      <w:r w:rsidR="00403A16">
        <w:rPr>
          <w:rFonts w:eastAsia="Arial" w:cs="Times New Roman"/>
          <w:szCs w:val="24"/>
        </w:rPr>
        <w:t xml:space="preserve">reduced resolution compared to silent reading </w:t>
      </w:r>
      <w:r w:rsidR="00403A16" w:rsidRPr="00831ED1">
        <w:rPr>
          <w:rFonts w:eastAsia="Arial" w:cs="Times New Roman"/>
          <w:szCs w:val="24"/>
        </w:rPr>
        <w:t>(</w:t>
      </w:r>
      <w:r w:rsidR="00831ED1" w:rsidRPr="00831ED1">
        <w:rPr>
          <w:rFonts w:eastAsia="Arial" w:cs="Times New Roman"/>
          <w:szCs w:val="24"/>
        </w:rPr>
        <w:t>.10</w:t>
      </w:r>
      <w:r w:rsidR="00403A16" w:rsidRPr="00831ED1">
        <w:rPr>
          <w:rFonts w:eastAsia="Arial" w:cs="Times New Roman"/>
          <w:szCs w:val="24"/>
        </w:rPr>
        <w:t xml:space="preserve"> vs. </w:t>
      </w:r>
      <w:r w:rsidR="00831ED1" w:rsidRPr="00831ED1">
        <w:rPr>
          <w:rFonts w:eastAsia="Arial" w:cs="Times New Roman"/>
          <w:szCs w:val="24"/>
        </w:rPr>
        <w:t>.13</w:t>
      </w:r>
      <w:r w:rsidR="00403A16" w:rsidRPr="00831ED1">
        <w:rPr>
          <w:rFonts w:eastAsia="Arial" w:cs="Times New Roman"/>
          <w:szCs w:val="24"/>
        </w:rPr>
        <w:t xml:space="preserve"> vs. </w:t>
      </w:r>
      <w:r w:rsidR="00831ED1" w:rsidRPr="00831ED1">
        <w:rPr>
          <w:rFonts w:eastAsia="Arial" w:cs="Times New Roman"/>
          <w:szCs w:val="24"/>
        </w:rPr>
        <w:t>.35</w:t>
      </w:r>
      <w:r w:rsidR="00403A16" w:rsidRPr="00831ED1">
        <w:rPr>
          <w:rFonts w:eastAsia="Arial" w:cs="Times New Roman"/>
          <w:szCs w:val="24"/>
        </w:rPr>
        <w:t>,</w:t>
      </w:r>
      <w:r w:rsidR="00403A16">
        <w:rPr>
          <w:rFonts w:eastAsia="Arial" w:cs="Times New Roman"/>
          <w:szCs w:val="24"/>
        </w:rPr>
        <w:t xml:space="preserve"> respectively). This pattern</w:t>
      </w:r>
      <w:r w:rsidR="00BF35F2">
        <w:rPr>
          <w:rFonts w:eastAsia="Arial" w:cs="Times New Roman"/>
          <w:szCs w:val="24"/>
        </w:rPr>
        <w:t xml:space="preserve"> subsequently extended to backward associates </w:t>
      </w:r>
      <w:r w:rsidR="003E75A4">
        <w:rPr>
          <w:rFonts w:eastAsia="Arial" w:cs="Times New Roman"/>
          <w:szCs w:val="24"/>
        </w:rPr>
        <w:t>(</w:t>
      </w:r>
      <w:r w:rsidR="009749E5">
        <w:rPr>
          <w:rFonts w:eastAsia="Arial" w:cs="Times New Roman"/>
          <w:szCs w:val="24"/>
        </w:rPr>
        <w:t>.12</w:t>
      </w:r>
      <w:r w:rsidR="009749E5" w:rsidRPr="009749E5">
        <w:rPr>
          <w:rFonts w:eastAsia="Arial" w:cs="Times New Roman"/>
          <w:szCs w:val="24"/>
        </w:rPr>
        <w:t xml:space="preserve"> </w:t>
      </w:r>
      <w:r w:rsidR="003E75A4" w:rsidRPr="009749E5">
        <w:rPr>
          <w:rFonts w:eastAsia="Arial" w:cs="Times New Roman"/>
          <w:szCs w:val="24"/>
        </w:rPr>
        <w:t xml:space="preserve">vs. </w:t>
      </w:r>
      <w:r w:rsidR="009749E5" w:rsidRPr="009749E5">
        <w:rPr>
          <w:rFonts w:eastAsia="Arial" w:cs="Times New Roman"/>
          <w:szCs w:val="24"/>
        </w:rPr>
        <w:t>.</w:t>
      </w:r>
      <w:r w:rsidR="009749E5">
        <w:rPr>
          <w:rFonts w:eastAsia="Arial" w:cs="Times New Roman"/>
          <w:szCs w:val="24"/>
        </w:rPr>
        <w:t>07</w:t>
      </w:r>
      <w:r w:rsidR="003E75A4" w:rsidRPr="009749E5">
        <w:rPr>
          <w:rFonts w:eastAsia="Arial" w:cs="Times New Roman"/>
          <w:szCs w:val="24"/>
        </w:rPr>
        <w:t xml:space="preserve"> vs. </w:t>
      </w:r>
      <w:r w:rsidR="009749E5">
        <w:rPr>
          <w:rFonts w:eastAsia="Arial" w:cs="Times New Roman"/>
          <w:szCs w:val="24"/>
        </w:rPr>
        <w:t>.24</w:t>
      </w:r>
      <w:r w:rsidR="003E75A4">
        <w:rPr>
          <w:rFonts w:eastAsia="Arial" w:cs="Times New Roman"/>
          <w:szCs w:val="24"/>
        </w:rPr>
        <w:t>) and symmetrical associates (</w:t>
      </w:r>
      <w:r w:rsidR="00697353">
        <w:rPr>
          <w:rFonts w:eastAsia="Arial" w:cs="Times New Roman"/>
          <w:szCs w:val="24"/>
        </w:rPr>
        <w:t>.</w:t>
      </w:r>
      <w:r w:rsidR="00697353" w:rsidRPr="00697353">
        <w:rPr>
          <w:rFonts w:eastAsia="Arial" w:cs="Times New Roman"/>
          <w:szCs w:val="24"/>
        </w:rPr>
        <w:t>15</w:t>
      </w:r>
      <w:r w:rsidR="003E75A4" w:rsidRPr="00697353">
        <w:rPr>
          <w:rFonts w:eastAsia="Arial" w:cs="Times New Roman"/>
          <w:szCs w:val="24"/>
        </w:rPr>
        <w:t xml:space="preserve"> vs. </w:t>
      </w:r>
      <w:r w:rsidR="00697353" w:rsidRPr="00697353">
        <w:rPr>
          <w:rFonts w:eastAsia="Arial" w:cs="Times New Roman"/>
          <w:szCs w:val="24"/>
        </w:rPr>
        <w:t>.13</w:t>
      </w:r>
      <w:r w:rsidR="003E75A4" w:rsidRPr="00697353">
        <w:rPr>
          <w:rFonts w:eastAsia="Arial" w:cs="Times New Roman"/>
          <w:szCs w:val="24"/>
        </w:rPr>
        <w:t xml:space="preserve"> vs. </w:t>
      </w:r>
      <w:r w:rsidR="00697353">
        <w:rPr>
          <w:rFonts w:eastAsia="Arial" w:cs="Times New Roman"/>
          <w:szCs w:val="24"/>
        </w:rPr>
        <w:t>.23</w:t>
      </w:r>
      <w:r w:rsidR="003E75A4">
        <w:rPr>
          <w:rFonts w:eastAsia="Arial" w:cs="Times New Roman"/>
          <w:szCs w:val="24"/>
        </w:rPr>
        <w:t>). However, for unrelated pair</w:t>
      </w:r>
      <w:r w:rsidR="00831ED1">
        <w:rPr>
          <w:rFonts w:eastAsia="Arial" w:cs="Times New Roman"/>
          <w:szCs w:val="24"/>
        </w:rPr>
        <w:t>s,</w:t>
      </w:r>
      <w:r w:rsidR="00403A16">
        <w:rPr>
          <w:rFonts w:eastAsia="Arial" w:cs="Times New Roman"/>
          <w:szCs w:val="24"/>
        </w:rPr>
        <w:t xml:space="preserve"> resolution was increased when participants engaged in item-specific </w:t>
      </w:r>
      <w:r w:rsidR="000C5C4B">
        <w:rPr>
          <w:rFonts w:eastAsia="Arial" w:cs="Times New Roman"/>
          <w:szCs w:val="24"/>
        </w:rPr>
        <w:t>(</w:t>
      </w:r>
      <w:r w:rsidR="00697353">
        <w:rPr>
          <w:rFonts w:eastAsia="Arial" w:cs="Times New Roman"/>
          <w:szCs w:val="24"/>
        </w:rPr>
        <w:t>.26</w:t>
      </w:r>
      <w:r w:rsidR="000C5C4B">
        <w:rPr>
          <w:rFonts w:eastAsia="Arial" w:cs="Times New Roman"/>
          <w:szCs w:val="24"/>
        </w:rPr>
        <w:t xml:space="preserve">) </w:t>
      </w:r>
      <w:r w:rsidR="00403A16">
        <w:rPr>
          <w:rFonts w:eastAsia="Arial" w:cs="Times New Roman"/>
          <w:szCs w:val="24"/>
        </w:rPr>
        <w:t xml:space="preserve">and relational encoding </w:t>
      </w:r>
      <w:r w:rsidR="000C5C4B">
        <w:rPr>
          <w:rFonts w:eastAsia="Arial" w:cs="Times New Roman"/>
          <w:szCs w:val="24"/>
        </w:rPr>
        <w:t>(</w:t>
      </w:r>
      <w:r w:rsidR="00697353">
        <w:rPr>
          <w:rFonts w:eastAsia="Arial" w:cs="Times New Roman"/>
          <w:szCs w:val="24"/>
        </w:rPr>
        <w:t>.33</w:t>
      </w:r>
      <w:r w:rsidR="000C5C4B">
        <w:rPr>
          <w:rFonts w:eastAsia="Arial" w:cs="Times New Roman"/>
          <w:szCs w:val="24"/>
        </w:rPr>
        <w:t xml:space="preserve">) </w:t>
      </w:r>
      <w:r w:rsidR="00403A16">
        <w:rPr>
          <w:rFonts w:eastAsia="Arial" w:cs="Times New Roman"/>
          <w:szCs w:val="24"/>
        </w:rPr>
        <w:t>relative to participants in the read group (</w:t>
      </w:r>
      <w:r w:rsidR="00697353">
        <w:rPr>
          <w:rFonts w:eastAsia="Arial" w:cs="Times New Roman"/>
          <w:szCs w:val="24"/>
        </w:rPr>
        <w:t>.20</w:t>
      </w:r>
      <w:r w:rsidR="00403A16">
        <w:rPr>
          <w:rFonts w:eastAsia="Arial" w:cs="Times New Roman"/>
          <w:szCs w:val="24"/>
        </w:rPr>
        <w:t>)</w:t>
      </w:r>
      <w:r w:rsidR="003E75A4">
        <w:rPr>
          <w:rFonts w:eastAsia="Arial" w:cs="Times New Roman"/>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 xml:space="preserve">s are effective at reducing the illusion of </w:t>
      </w:r>
      <w:r w:rsidR="00403A16">
        <w:rPr>
          <w:rFonts w:eastAsia="Arial" w:cs="Times New Roman"/>
          <w:szCs w:val="24"/>
        </w:rPr>
        <w:lastRenderedPageBreak/>
        <w:t>competence, this reduction appears to occur primarily due to increased calibration rather than resolution.</w:t>
      </w:r>
    </w:p>
    <w:p w14:paraId="7CE03177" w14:textId="517CAA13" w:rsidR="000610E7" w:rsidRDefault="000610E7" w:rsidP="004905F8">
      <w:pPr>
        <w:spacing w:after="160"/>
        <w:contextualSpacing/>
        <w:jc w:val="center"/>
        <w:rPr>
          <w:rFonts w:eastAsia="Arial" w:cs="Times New Roman"/>
          <w:b/>
          <w:bCs/>
          <w:szCs w:val="24"/>
        </w:rPr>
      </w:pPr>
      <w:r w:rsidRPr="00633395">
        <w:rPr>
          <w:rFonts w:eastAsia="Arial" w:cs="Times New Roman"/>
          <w:b/>
          <w:bCs/>
          <w:szCs w:val="24"/>
        </w:rPr>
        <w:t>Discussion</w:t>
      </w:r>
    </w:p>
    <w:p w14:paraId="0EA91AC1" w14:textId="2DF5D590" w:rsidR="00212A57" w:rsidRDefault="00031B1C" w:rsidP="00D85EEC">
      <w:pPr>
        <w:ind w:firstLine="720"/>
      </w:pPr>
      <w:r>
        <w:t>The purpose of</w:t>
      </w:r>
      <w:r w:rsidR="00D85EEC">
        <w:t xml:space="preserve"> t</w:t>
      </w:r>
      <w:r w:rsidR="000610E7">
        <w:t xml:space="preserve">he </w:t>
      </w:r>
      <w:r w:rsidR="00D85EEC">
        <w:t xml:space="preserve">present study </w:t>
      </w:r>
      <w:r>
        <w:t xml:space="preserve">was </w:t>
      </w:r>
      <w:r w:rsidR="000610E7">
        <w:t>to improve the</w:t>
      </w:r>
      <w:r w:rsidR="00A75347">
        <w:t xml:space="preserve"> predictive efficacy of</w:t>
      </w:r>
      <w:r w:rsidR="000610E7">
        <w:t xml:space="preserve"> JOL ratings </w:t>
      </w:r>
      <w:r w:rsidR="00A75347">
        <w:t>on</w:t>
      </w:r>
      <w:r w:rsidR="000610E7">
        <w:t xml:space="preserve"> subsequent recall of forward, symmetrical, backward, and unrelated cue-target word pairs.</w:t>
      </w:r>
      <w:r w:rsidR="00A75347">
        <w:t xml:space="preserve"> Previous research has consistently </w:t>
      </w:r>
      <w:r w:rsidR="00EE78D0">
        <w:t>found</w:t>
      </w:r>
      <w:r w:rsidR="00A75347">
        <w:t xml:space="preserve"> that JOLs tend to be over predictive on unrelated and deceptive backward pairs resulting in an illusion of competence pattern (Koriat &amp; Bjork, 2005; Maxwell &amp; Huff, </w:t>
      </w:r>
      <w:r w:rsidR="00C22E57">
        <w:t>2021</w:t>
      </w:r>
      <w:r w:rsidR="00A75347">
        <w:t xml:space="preserve">). </w:t>
      </w:r>
      <w:r>
        <w:t>Given</w:t>
      </w:r>
      <w:r w:rsidR="00212A57">
        <w:t xml:space="preserve"> previous work has shown benefits of deep processing on JOL</w:t>
      </w:r>
      <w:r w:rsidR="00EE78D0">
        <w:t xml:space="preserve"> calibration </w:t>
      </w:r>
      <w:r w:rsidR="00212A57">
        <w:t>(Tekin &amp; Roediger, in press), we</w:t>
      </w:r>
      <w:r w:rsidR="00A75347">
        <w:t xml:space="preserve"> attempted </w:t>
      </w:r>
      <w:r w:rsidR="00212A57">
        <w:t>to further qualify the effects of</w:t>
      </w:r>
      <w:r w:rsidR="00A75347">
        <w:t xml:space="preserve"> deep </w:t>
      </w:r>
      <w:r w:rsidR="00212A57">
        <w:t xml:space="preserve">processing by comparing </w:t>
      </w:r>
      <w:r w:rsidR="00A75347">
        <w:t>item-specific</w:t>
      </w:r>
      <w:r w:rsidR="00212A57">
        <w:t xml:space="preserve"> and </w:t>
      </w:r>
      <w:r w:rsidR="00A75347">
        <w:t>relational encoding tasks to a read-control group</w:t>
      </w:r>
      <w:r w:rsidR="00212A57">
        <w:t xml:space="preserve">. </w:t>
      </w:r>
      <w:r w:rsidR="003754EF">
        <w:t>Finally, we included calibration plots and gammas as measures of JOL calibration and resolution.</w:t>
      </w:r>
    </w:p>
    <w:p w14:paraId="52BD558F" w14:textId="1E458185" w:rsidR="000610E7" w:rsidRDefault="00C22E57" w:rsidP="00BD2FEE">
      <w:pPr>
        <w:ind w:firstLine="720"/>
      </w:pPr>
      <w:r>
        <w:t>Overall</w:t>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Furthermore, </w:t>
      </w:r>
      <w:r w:rsidR="00F5676B">
        <w:t>JOLs in the</w:t>
      </w:r>
      <w:r w:rsidR="006A7C33">
        <w:t xml:space="preserve"> item-specific </w:t>
      </w:r>
      <w:r w:rsidR="00F5676B">
        <w:t xml:space="preserve">group underpredicted </w:t>
      </w:r>
      <w:r w:rsidR="00713781">
        <w:t xml:space="preserve">later recall of forward pairs (cf. </w:t>
      </w:r>
      <w:r w:rsidR="006A7C33">
        <w:t>Koriat &amp; Bjork</w:t>
      </w:r>
      <w:r w:rsidR="00713781">
        <w:t>,</w:t>
      </w:r>
      <w:r w:rsidR="006A7C33">
        <w:t xml:space="preserve"> 2005</w:t>
      </w:r>
      <w:r w:rsidR="00713781">
        <w:t>;</w:t>
      </w:r>
      <w:r w:rsidR="006A7C33">
        <w:t xml:space="preserve"> Castel et al. 2007). Next, s</w:t>
      </w:r>
      <w:r w:rsidR="000610E7">
        <w:t xml:space="preserve">ymmetrical pairs </w:t>
      </w:r>
      <w:r w:rsidR="00B861D1">
        <w:t xml:space="preserve">showed </w:t>
      </w:r>
      <w:r w:rsidR="000610E7">
        <w:t>a smal</w:t>
      </w:r>
      <w:r w:rsidR="007E7495">
        <w:t xml:space="preserve">l </w:t>
      </w:r>
      <w:r w:rsidR="000610E7">
        <w:t xml:space="preserve">illusion of competence that was </w:t>
      </w:r>
      <w:r w:rsidR="00B861D1">
        <w:t xml:space="preserve">eliminated </w:t>
      </w:r>
      <w:r w:rsidR="00572497">
        <w:t>when participants studied pairs using item-specific and relational encoding</w:t>
      </w:r>
      <w:r w:rsidR="00B861D1">
        <w:t>. As expected, t</w:t>
      </w:r>
      <w:r w:rsidR="000610E7">
        <w:t xml:space="preserve">he illusion of competence was </w:t>
      </w:r>
      <w:r w:rsidR="00BD4557">
        <w:t xml:space="preserve">robust </w:t>
      </w:r>
      <w:r w:rsidR="000610E7">
        <w:t>for backward and unrelated pairs</w:t>
      </w:r>
      <w:r w:rsidR="00B73619">
        <w:t>,</w:t>
      </w:r>
      <w:r w:rsidR="00B861D1">
        <w:t xml:space="preserve"> and </w:t>
      </w:r>
      <w:r w:rsidR="00B73619">
        <w:t xml:space="preserve">furthermore, both the </w:t>
      </w:r>
      <w:r w:rsidR="00B861D1">
        <w:t xml:space="preserve">item-specific and relational tasks </w:t>
      </w:r>
      <w:r w:rsidR="00BD4557">
        <w:t>successfully</w:t>
      </w:r>
      <w:r w:rsidR="00B861D1">
        <w:t xml:space="preserve"> reduce</w:t>
      </w:r>
      <w:r w:rsidR="00BD4557">
        <w:t>d</w:t>
      </w:r>
      <w:r w:rsidR="00B861D1">
        <w:t xml:space="preserve">, but </w:t>
      </w:r>
      <w:r w:rsidR="0035360F">
        <w:t xml:space="preserve">did </w:t>
      </w:r>
      <w:r w:rsidR="00B861D1">
        <w:t>not eliminate, th</w:t>
      </w:r>
      <w:r w:rsidR="00E7337F">
        <w:t>is</w:t>
      </w:r>
      <w:r w:rsidR="00B861D1">
        <w:t xml:space="preserve"> </w:t>
      </w:r>
      <w:r w:rsidR="00E7337F">
        <w:t xml:space="preserve">metacognitive </w:t>
      </w:r>
      <w:r w:rsidR="00B861D1">
        <w:t xml:space="preserve">illusion. Specifically, for backward pairs, both </w:t>
      </w:r>
      <w:r w:rsidR="004D149A">
        <w:t xml:space="preserve">the </w:t>
      </w:r>
      <w:r w:rsidR="00B861D1">
        <w:t>item-specific and relational tasks were found to reduce the illusion of competence</w:t>
      </w:r>
      <w:r w:rsidR="000D007B">
        <w:t>,</w:t>
      </w:r>
      <w:r w:rsidR="00B861D1">
        <w:t xml:space="preserve"> though the item-specific task produced the </w:t>
      </w:r>
      <w:r w:rsidR="00E66571">
        <w:t xml:space="preserve">greater reduction. </w:t>
      </w:r>
      <w:r w:rsidR="00BD2FEE" w:rsidRPr="00BD2FEE">
        <w:t xml:space="preserve">These results were consistent with our predictions that item-specific encoding would be most beneficial in reducing the illusion of competence for related pairs (cf. Huff &amp; Bodner, 2014). </w:t>
      </w:r>
      <w:r w:rsidR="00E66571">
        <w:t>In contrast</w:t>
      </w:r>
      <w:r w:rsidR="004D149A">
        <w:t>,</w:t>
      </w:r>
      <w:r w:rsidR="00E66571">
        <w:t xml:space="preserve"> however, the relational group produced a greater reduction for unrelated pairs </w:t>
      </w:r>
      <w:r w:rsidR="004D149A">
        <w:t>relative to the</w:t>
      </w:r>
      <w:r w:rsidR="00E66571">
        <w:t xml:space="preserve"> item-specific </w:t>
      </w:r>
      <w:r w:rsidR="00E66571">
        <w:lastRenderedPageBreak/>
        <w:t xml:space="preserve">group. Collectively then, both item-specific and relational encoding tasks can improve JOL accuracy </w:t>
      </w:r>
      <w:r w:rsidR="00E95340">
        <w:t>versus</w:t>
      </w:r>
      <w:r w:rsidR="004D149A">
        <w:t xml:space="preserve"> a</w:t>
      </w:r>
      <w:r w:rsidR="00E66571">
        <w:t xml:space="preserve"> read task, though their relative effectiveness depends upon the associative direction of the pair type.</w:t>
      </w:r>
      <w:bookmarkStart w:id="25" w:name="_Hlk55280250"/>
    </w:p>
    <w:p w14:paraId="78477DC4" w14:textId="78EF61EC" w:rsidR="00A04F94" w:rsidRDefault="00A04F94" w:rsidP="00C22E57">
      <w:pPr>
        <w:ind w:firstLine="720"/>
      </w:pPr>
      <w:r w:rsidRPr="00A04F94">
        <w:t>Following the design of Maxwell &amp; Huff (</w:t>
      </w:r>
      <w:r w:rsidR="0013415D">
        <w:t>2021</w:t>
      </w:r>
      <w:r w:rsidRPr="00A04F94">
        <w:t xml:space="preserve">), calibration plots were computed in order to further </w:t>
      </w:r>
      <w:r w:rsidR="0013415D">
        <w:t>assess the absolute accuracy</w:t>
      </w:r>
      <w:r w:rsidRPr="00A04F94">
        <w:t xml:space="preserve"> between JOLs and recall for each pair direction split by encoding task. Across all groups, participants were generally well calibrated for the forward and symmetrical pair types. For the read group, participants were overconfident for unrelated pairs at all JOL increments and for backward pairs above all JOL increments over half. T</w:t>
      </w:r>
      <w:r w:rsidR="0013415D">
        <w:t xml:space="preserve">hus, overestimation was most likely to occur </w:t>
      </w:r>
      <w:r w:rsidRPr="00A04F94">
        <w:t xml:space="preserve">for pairs </w:t>
      </w:r>
      <w:r w:rsidR="0013415D">
        <w:t>in which relatedness cues used at encoding were not readily available at retrieval</w:t>
      </w:r>
      <w:r w:rsidRPr="00A04F94">
        <w:t xml:space="preserve">. For the item-specific group, participants were overconfident for unrelated pairs at almost all of the JOL increments and overconfident for backward pairs </w:t>
      </w:r>
      <w:r w:rsidR="0013415D">
        <w:t xml:space="preserve">at </w:t>
      </w:r>
      <w:r w:rsidRPr="00A04F94">
        <w:t xml:space="preserve">high JOL increments. </w:t>
      </w:r>
      <w:r w:rsidR="0013415D">
        <w:t xml:space="preserve">Thus, relative to the read group, </w:t>
      </w:r>
      <w:r w:rsidRPr="00A04F94">
        <w:t xml:space="preserve">item-specific </w:t>
      </w:r>
      <w:r w:rsidR="0013415D">
        <w:t>encoding produced a slight improvement in calibration</w:t>
      </w:r>
      <w:r w:rsidRPr="00A04F94">
        <w:t xml:space="preserve"> </w:t>
      </w:r>
      <w:r w:rsidR="0013415D">
        <w:t>for unrelated pairs. Finally, f</w:t>
      </w:r>
      <w:r w:rsidRPr="00A04F94">
        <w:t xml:space="preserve">or the relational group, participants were overconfident for </w:t>
      </w:r>
      <w:r w:rsidR="0013415D">
        <w:t xml:space="preserve">backward and </w:t>
      </w:r>
      <w:r w:rsidRPr="00A04F94">
        <w:t xml:space="preserve">unrelated pairs </w:t>
      </w:r>
      <w:r w:rsidR="0013415D">
        <w:t xml:space="preserve">at </w:t>
      </w:r>
      <w:r w:rsidRPr="00A04F94">
        <w:t xml:space="preserve">all JOL increments over </w:t>
      </w:r>
      <w:r w:rsidR="0013415D">
        <w:t xml:space="preserve">50%. </w:t>
      </w:r>
      <w:r w:rsidRPr="00A04F94">
        <w:t>T</w:t>
      </w:r>
      <w:r w:rsidR="0013415D">
        <w:t xml:space="preserve">hus, compared to silent reading and item-specific encoding, relational </w:t>
      </w:r>
      <w:r w:rsidR="00D01F38">
        <w:t xml:space="preserve">encoding greatly </w:t>
      </w:r>
      <w:r w:rsidR="0013415D">
        <w:t>improved</w:t>
      </w:r>
      <w:r w:rsidRPr="00A04F94">
        <w:t xml:space="preserve"> participants’ abilities </w:t>
      </w:r>
      <w:r w:rsidR="0013415D">
        <w:t xml:space="preserve">to accurately </w:t>
      </w:r>
      <w:r w:rsidRPr="00A04F94">
        <w:t>predict their own recall for unrelated pairs</w:t>
      </w:r>
      <w:r w:rsidR="00D01F38">
        <w:t xml:space="preserve">. </w:t>
      </w:r>
      <w:r w:rsidR="0013415D">
        <w:t xml:space="preserve">This </w:t>
      </w:r>
      <w:r w:rsidRPr="00A04F94">
        <w:t xml:space="preserve">suggests that there is a benefit to studying </w:t>
      </w:r>
      <w:r w:rsidR="0013415D">
        <w:t>word pairs using a relational encoding strategy, particular when</w:t>
      </w:r>
      <w:r w:rsidR="0058794B">
        <w:t xml:space="preserve"> </w:t>
      </w:r>
      <w:r w:rsidR="0013415D">
        <w:t xml:space="preserve">study pairs are </w:t>
      </w:r>
      <w:r w:rsidRPr="00A04F94">
        <w:t>unrelated</w:t>
      </w:r>
      <w:r w:rsidR="0013415D">
        <w:t>.</w:t>
      </w:r>
    </w:p>
    <w:p w14:paraId="6F937898" w14:textId="66E9092E" w:rsidR="00C22E57" w:rsidRDefault="005006C5" w:rsidP="00C22E57">
      <w:pPr>
        <w:ind w:firstLine="720"/>
        <w:rPr>
          <w:rFonts w:eastAsia="Arial" w:cs="Times New Roman"/>
          <w:szCs w:val="24"/>
        </w:rPr>
      </w:pPr>
      <w:r>
        <w:t>Regarding resolution</w:t>
      </w:r>
      <w:r w:rsidR="00A04F94">
        <w:t xml:space="preserve">, </w:t>
      </w:r>
      <w:r w:rsidR="005A59AF">
        <w:rPr>
          <w:rFonts w:eastAsia="Arial" w:cs="Times New Roman"/>
          <w:szCs w:val="24"/>
        </w:rPr>
        <w:t xml:space="preserve">both item-specific and relational encoding strategies largely </w:t>
      </w:r>
      <w:r w:rsidR="009A1015">
        <w:rPr>
          <w:rFonts w:eastAsia="Arial" w:cs="Times New Roman"/>
          <w:szCs w:val="24"/>
        </w:rPr>
        <w:t>reduced</w:t>
      </w:r>
      <w:r w:rsidR="005A59AF">
        <w:rPr>
          <w:rFonts w:eastAsia="Arial" w:cs="Times New Roman"/>
          <w:szCs w:val="24"/>
        </w:rPr>
        <w:t xml:space="preserve"> to relative accuracy</w:t>
      </w:r>
      <w:r w:rsidR="009A1015">
        <w:rPr>
          <w:rFonts w:eastAsia="Arial" w:cs="Times New Roman"/>
          <w:szCs w:val="24"/>
        </w:rPr>
        <w:t xml:space="preserve"> compared to silent reading</w:t>
      </w:r>
      <w:r w:rsidR="005A59AF">
        <w:rPr>
          <w:rFonts w:eastAsia="Arial" w:cs="Times New Roman"/>
          <w:szCs w:val="24"/>
        </w:rPr>
        <w:t>.</w:t>
      </w:r>
      <w:r w:rsidR="009A1015">
        <w:rPr>
          <w:rFonts w:eastAsia="Arial" w:cs="Times New Roman"/>
          <w:szCs w:val="24"/>
        </w:rPr>
        <w:t xml:space="preserve"> For forward, backward, and symmetrical paired associates, mean </w:t>
      </w:r>
      <w:r w:rsidR="009A1015" w:rsidRPr="009A1015">
        <w:rPr>
          <w:rFonts w:eastAsia="Arial" w:cs="Times New Roman"/>
          <w:i/>
          <w:iCs/>
          <w:szCs w:val="24"/>
        </w:rPr>
        <w:t>G</w:t>
      </w:r>
      <w:r w:rsidR="009A1015">
        <w:rPr>
          <w:rFonts w:eastAsia="Arial" w:cs="Times New Roman"/>
          <w:szCs w:val="24"/>
        </w:rPr>
        <w:t xml:space="preserve"> was lower when participants engaged in these encoding strategies relative to participants in the read group. For unrelated pairs, however, item-specific and relational encoding strategies increased resolution. Thus, it appears that while item-specific and </w:t>
      </w:r>
      <w:r w:rsidR="009A1015">
        <w:rPr>
          <w:rFonts w:eastAsia="Arial" w:cs="Times New Roman"/>
          <w:szCs w:val="24"/>
        </w:rPr>
        <w:lastRenderedPageBreak/>
        <w:t>relational strategies can increase the accuracy of JOLs, the effect is strongly moderated pair relatedness.</w:t>
      </w:r>
    </w:p>
    <w:p w14:paraId="517B17F7" w14:textId="1B1F47AB" w:rsidR="00FD7ABD" w:rsidRPr="00FD7ABD" w:rsidRDefault="00D01F38" w:rsidP="008E7D81">
      <w:pPr>
        <w:ind w:firstLine="720"/>
        <w:rPr>
          <w:rFonts w:eastAsia="Arial" w:cs="Times New Roman"/>
          <w:szCs w:val="24"/>
        </w:rPr>
      </w:pPr>
      <w:r w:rsidRPr="00D01F38">
        <w:rPr>
          <w:rFonts w:eastAsia="Arial" w:cs="Times New Roman"/>
          <w:szCs w:val="24"/>
        </w:rPr>
        <w:t>Of particular interest is the disconnect between calibration and resolutio</w:t>
      </w:r>
      <w:r w:rsidR="00083F57">
        <w:rPr>
          <w:rFonts w:eastAsia="Arial" w:cs="Times New Roman"/>
          <w:szCs w:val="24"/>
        </w:rPr>
        <w:t xml:space="preserve">n. While the item-specific and relational encoding strategies were </w:t>
      </w:r>
      <w:r w:rsidR="008E7D81">
        <w:rPr>
          <w:rFonts w:eastAsia="Arial" w:cs="Times New Roman"/>
          <w:szCs w:val="24"/>
        </w:rPr>
        <w:t xml:space="preserve">each </w:t>
      </w:r>
      <w:r w:rsidR="00083F57">
        <w:rPr>
          <w:rFonts w:eastAsia="Arial" w:cs="Times New Roman"/>
          <w:szCs w:val="24"/>
        </w:rPr>
        <w:t>effective at reducing the illusion of competence and improving calibration</w:t>
      </w:r>
      <w:r w:rsidR="0058794B">
        <w:rPr>
          <w:rFonts w:eastAsia="Arial" w:cs="Times New Roman"/>
          <w:szCs w:val="24"/>
        </w:rPr>
        <w:t xml:space="preserve"> for both related and unrelated pairs</w:t>
      </w:r>
      <w:r w:rsidR="00083F57">
        <w:rPr>
          <w:rFonts w:eastAsia="Arial" w:cs="Times New Roman"/>
          <w:szCs w:val="24"/>
        </w:rPr>
        <w:t xml:space="preserve">, this </w:t>
      </w:r>
      <w:r w:rsidR="00DA0D45">
        <w:rPr>
          <w:rFonts w:eastAsia="Arial" w:cs="Times New Roman"/>
          <w:szCs w:val="24"/>
        </w:rPr>
        <w:t xml:space="preserve">accuracy </w:t>
      </w:r>
      <w:r w:rsidR="00083F57">
        <w:rPr>
          <w:rFonts w:eastAsia="Arial" w:cs="Times New Roman"/>
          <w:szCs w:val="24"/>
        </w:rPr>
        <w:t xml:space="preserve">improvement </w:t>
      </w:r>
      <w:r w:rsidR="00DA0D45">
        <w:rPr>
          <w:rFonts w:eastAsia="Arial" w:cs="Times New Roman"/>
          <w:szCs w:val="24"/>
        </w:rPr>
        <w:t>was only reflected in resolution when pairs where unrelated. For related pairs, resolution decreased relative to the read group</w:t>
      </w:r>
      <w:r w:rsidR="00997448">
        <w:rPr>
          <w:rFonts w:eastAsia="Arial" w:cs="Times New Roman"/>
          <w:szCs w:val="24"/>
        </w:rPr>
        <w:t xml:space="preserve">. </w:t>
      </w:r>
      <w:r w:rsidR="00117E4F">
        <w:rPr>
          <w:rFonts w:eastAsia="Arial" w:cs="Times New Roman"/>
          <w:szCs w:val="24"/>
        </w:rPr>
        <w:t xml:space="preserve">The observation that item-specific and relational processing primarily benefited calibration may result from how these encoding manipulations reduced the illusion of competence. </w:t>
      </w:r>
      <w:r w:rsidR="008E7D81">
        <w:rPr>
          <w:rFonts w:eastAsia="Arial" w:cs="Times New Roman"/>
          <w:szCs w:val="24"/>
        </w:rPr>
        <w:t xml:space="preserve">For example, when pairs were related, </w:t>
      </w:r>
      <w:r w:rsidR="00117E4F">
        <w:rPr>
          <w:rFonts w:eastAsia="Arial" w:cs="Times New Roman"/>
          <w:szCs w:val="24"/>
        </w:rPr>
        <w:t xml:space="preserve">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confidence by increasing participants cued-recall performance, rather than acting as a control process that allowed participants to modify their JOLs. However, </w:t>
      </w:r>
      <w:r w:rsidR="00BD278D">
        <w:rPr>
          <w:rFonts w:eastAsia="Arial" w:cs="Times New Roman"/>
          <w:szCs w:val="24"/>
        </w:rPr>
        <w:t xml:space="preserve">for </w:t>
      </w:r>
      <w:r w:rsidR="008E7D81">
        <w:rPr>
          <w:rFonts w:eastAsia="Arial" w:cs="Times New Roman"/>
          <w:szCs w:val="24"/>
        </w:rPr>
        <w:t>unrelated pairs</w:t>
      </w:r>
      <w:r w:rsidR="00BD278D">
        <w:rPr>
          <w:rFonts w:eastAsia="Arial" w:cs="Times New Roman"/>
          <w:szCs w:val="24"/>
        </w:rPr>
        <w:t xml:space="preserve">, </w:t>
      </w:r>
      <w:r w:rsidR="00CA2176">
        <w:rPr>
          <w:rFonts w:eastAsia="Arial" w:cs="Times New Roman"/>
          <w:szCs w:val="24"/>
        </w:rPr>
        <w:t xml:space="preserve">item-specific processing increased JOLs without affecting recall, and relational encoding boosted both JOLs and recall. </w:t>
      </w:r>
      <w:r w:rsidR="008E7D81" w:rsidRPr="008E7D81">
        <w:rPr>
          <w:rFonts w:eastAsia="Arial" w:cs="Times New Roman"/>
          <w:szCs w:val="24"/>
          <w:highlight w:val="yellow"/>
        </w:rPr>
        <w:t>[EXPAND]</w:t>
      </w:r>
    </w:p>
    <w:p w14:paraId="689E5AFE" w14:textId="775E4A9B" w:rsidR="00FD7ABD" w:rsidRDefault="00FD7ABD" w:rsidP="00FD7ABD">
      <w:pPr>
        <w:rPr>
          <w:rFonts w:eastAsia="Arial" w:cs="Times New Roman"/>
          <w:szCs w:val="24"/>
        </w:rPr>
      </w:pPr>
      <w:r w:rsidRPr="00141982">
        <w:rPr>
          <w:rFonts w:eastAsia="Arial" w:cs="Times New Roman"/>
          <w:szCs w:val="24"/>
          <w:highlight w:val="yellow"/>
        </w:rPr>
        <w:t>[</w:t>
      </w:r>
      <w:r w:rsidR="00141982">
        <w:rPr>
          <w:rFonts w:eastAsia="Arial" w:cs="Times New Roman"/>
          <w:szCs w:val="24"/>
          <w:highlight w:val="yellow"/>
        </w:rPr>
        <w:t xml:space="preserve">NEW PARAGRAPH </w:t>
      </w:r>
      <w:r w:rsidRPr="00141982">
        <w:rPr>
          <w:rFonts w:eastAsia="Arial" w:cs="Times New Roman"/>
          <w:szCs w:val="24"/>
          <w:highlight w:val="yellow"/>
        </w:rPr>
        <w:t>T</w:t>
      </w:r>
      <w:r w:rsidR="00141982">
        <w:rPr>
          <w:rFonts w:eastAsia="Arial" w:cs="Times New Roman"/>
          <w:szCs w:val="24"/>
          <w:highlight w:val="yellow"/>
        </w:rPr>
        <w:t>YING</w:t>
      </w:r>
      <w:r w:rsidRPr="00141982">
        <w:rPr>
          <w:rFonts w:eastAsia="Arial" w:cs="Times New Roman"/>
          <w:szCs w:val="24"/>
          <w:highlight w:val="yellow"/>
        </w:rPr>
        <w:t xml:space="preserve"> BACK TO OTANI PAPER]</w:t>
      </w:r>
    </w:p>
    <w:p w14:paraId="0C0D1295" w14:textId="1FFA3E93" w:rsidR="00765342" w:rsidRDefault="00141982" w:rsidP="00141982">
      <w:pPr>
        <w:ind w:firstLine="720"/>
        <w:rPr>
          <w:rFonts w:eastAsia="Arial" w:cs="Times New Roman"/>
          <w:szCs w:val="24"/>
        </w:rPr>
      </w:pPr>
      <w:r>
        <w:rPr>
          <w:rFonts w:eastAsia="Arial" w:cs="Times New Roman"/>
          <w:szCs w:val="24"/>
        </w:rPr>
        <w:t>Finally, w</w:t>
      </w:r>
      <w:r w:rsidR="00A77B12">
        <w:rPr>
          <w:rFonts w:eastAsia="Arial" w:cs="Times New Roman"/>
          <w:szCs w:val="24"/>
        </w:rPr>
        <w:t>hile</w:t>
      </w:r>
      <w:r w:rsidR="00627699" w:rsidRPr="00627699">
        <w:rPr>
          <w:rFonts w:eastAsia="Arial" w:cs="Times New Roman"/>
          <w:szCs w:val="24"/>
        </w:rPr>
        <w:t xml:space="preserve"> it is evident that both item-specific and relational encoding tasks can be beneficial for improving JOL accuracy and reducing the illusion of competence, neither of the</w:t>
      </w:r>
      <w:r w:rsidR="00627699">
        <w:rPr>
          <w:rFonts w:eastAsia="Arial" w:cs="Times New Roman"/>
          <w:szCs w:val="24"/>
        </w:rPr>
        <w:t>se</w:t>
      </w:r>
      <w:r w:rsidR="00627699" w:rsidRPr="00627699">
        <w:rPr>
          <w:rFonts w:eastAsia="Arial" w:cs="Times New Roman"/>
          <w:szCs w:val="24"/>
        </w:rPr>
        <w:t xml:space="preserve"> </w:t>
      </w:r>
      <w:r w:rsidR="00627699">
        <w:rPr>
          <w:rFonts w:eastAsia="Arial" w:cs="Times New Roman"/>
          <w:szCs w:val="24"/>
        </w:rPr>
        <w:t>encoding</w:t>
      </w:r>
      <w:r w:rsidR="00627699" w:rsidRPr="00627699">
        <w:rPr>
          <w:rFonts w:eastAsia="Arial" w:cs="Times New Roman"/>
          <w:szCs w:val="24"/>
        </w:rPr>
        <w:t xml:space="preserve"> tasks were able to eliminate the illusion of competence completely.</w:t>
      </w:r>
      <w:r w:rsidR="00627699" w:rsidRPr="00141982">
        <w:rPr>
          <w:rFonts w:eastAsia="Arial" w:cs="Times New Roman"/>
          <w:szCs w:val="24"/>
          <w:highlight w:val="yellow"/>
        </w:rPr>
        <w:t xml:space="preserve"> </w:t>
      </w:r>
      <w:r w:rsidR="00765342" w:rsidRPr="00141982">
        <w:rPr>
          <w:rFonts w:eastAsia="Arial" w:cs="Times New Roman"/>
          <w:szCs w:val="24"/>
          <w:highlight w:val="yellow"/>
        </w:rPr>
        <w:t>[LIMITATIONS AND FUTURE DIRECTIONS]</w:t>
      </w:r>
    </w:p>
    <w:bookmarkEnd w:id="25"/>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50E85CD1" w:rsidR="00E7477D" w:rsidRDefault="0093023F" w:rsidP="008855FE">
      <w:pPr>
        <w:spacing w:after="160"/>
        <w:ind w:firstLine="720"/>
        <w:contextualSpacing/>
        <w:rPr>
          <w:rFonts w:eastAsia="Arial" w:cs="Times New Roman"/>
          <w:szCs w:val="24"/>
        </w:rPr>
      </w:pPr>
      <w:r>
        <w:rPr>
          <w:rFonts w:eastAsia="Arial" w:cs="Times New Roman"/>
          <w:szCs w:val="24"/>
        </w:rPr>
        <w:t xml:space="preserve">In sum, </w:t>
      </w:r>
      <w:r w:rsidR="00C8251D">
        <w:rPr>
          <w:rFonts w:eastAsia="Arial" w:cs="Times New Roman"/>
          <w:szCs w:val="24"/>
        </w:rPr>
        <w:t>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applying </w:t>
      </w:r>
      <w:r w:rsidR="0063365E">
        <w:rPr>
          <w:rFonts w:eastAsia="Arial" w:cs="Times New Roman"/>
          <w:szCs w:val="24"/>
        </w:rPr>
        <w:t>the item-specific/relational</w:t>
      </w:r>
      <w:r w:rsidR="004A20CE">
        <w:rPr>
          <w:rFonts w:eastAsia="Arial" w:cs="Times New Roman"/>
          <w:szCs w:val="24"/>
        </w:rPr>
        <w:t xml:space="preserve"> encoding</w:t>
      </w:r>
      <w:r w:rsidR="0063365E">
        <w:rPr>
          <w:rFonts w:eastAsia="Arial" w:cs="Times New Roman"/>
          <w:szCs w:val="24"/>
        </w:rPr>
        <w:t xml:space="preserve"> framework. </w:t>
      </w:r>
      <w:r w:rsidR="00C22E57">
        <w:rPr>
          <w:rFonts w:eastAsia="Arial" w:cs="Times New Roman"/>
          <w:szCs w:val="24"/>
        </w:rPr>
        <w:t>Specifically</w:t>
      </w:r>
      <w:r w:rsidR="00940BC0">
        <w:rPr>
          <w:rFonts w:eastAsia="Arial" w:cs="Times New Roman"/>
          <w:szCs w:val="24"/>
        </w:rPr>
        <w:t>,</w:t>
      </w:r>
      <w:r w:rsidR="0063365E">
        <w:rPr>
          <w:rFonts w:eastAsia="Arial" w:cs="Times New Roman"/>
          <w:szCs w:val="24"/>
        </w:rPr>
        <w:t xml:space="preserve"> we</w:t>
      </w:r>
      <w:r w:rsidR="00F870EB">
        <w:rPr>
          <w:rFonts w:eastAsia="Arial" w:cs="Times New Roman"/>
          <w:szCs w:val="24"/>
        </w:rPr>
        <w:t xml:space="preserve"> showed</w:t>
      </w:r>
      <w:r w:rsidR="004A20CE">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w:t>
      </w:r>
      <w:r w:rsidR="0063365E">
        <w:rPr>
          <w:rFonts w:eastAsia="Arial" w:cs="Times New Roman"/>
          <w:szCs w:val="24"/>
        </w:rPr>
        <w:lastRenderedPageBreak/>
        <w:t>encoding strategy.</w:t>
      </w:r>
      <w:r w:rsidR="00AB382D">
        <w:rPr>
          <w:rFonts w:eastAsia="Arial" w:cs="Times New Roman"/>
          <w:szCs w:val="24"/>
        </w:rPr>
        <w:t xml:space="preserve"> </w:t>
      </w:r>
      <w:r w:rsidR="00E058D9">
        <w:rPr>
          <w:rFonts w:eastAsia="Arial" w:cs="Times New Roman"/>
          <w:szCs w:val="24"/>
        </w:rPr>
        <w:t>Additionally, calibration plots revealed that</w:t>
      </w:r>
      <w:r w:rsidR="00F870EB">
        <w:rPr>
          <w:rFonts w:eastAsia="Arial" w:cs="Times New Roman"/>
          <w:szCs w:val="24"/>
        </w:rPr>
        <w:t xml:space="preserve"> these encoding manipulations increased the correspondence between JOLs and recall. Gamma correlations</w:t>
      </w:r>
      <w:r w:rsidR="00E058D9">
        <w:rPr>
          <w:rFonts w:eastAsia="Arial" w:cs="Times New Roman"/>
          <w:szCs w:val="24"/>
        </w:rPr>
        <w:t xml:space="preserve">, however, </w:t>
      </w:r>
      <w:r w:rsidR="00F870EB">
        <w:rPr>
          <w:rFonts w:eastAsia="Arial" w:cs="Times New Roman"/>
          <w:szCs w:val="24"/>
        </w:rPr>
        <w:t xml:space="preserve">indicated that </w:t>
      </w:r>
      <w:r w:rsidR="00E058D9" w:rsidRPr="00E058D9">
        <w:rPr>
          <w:rFonts w:eastAsia="Arial" w:cs="Times New Roman"/>
          <w:szCs w:val="24"/>
          <w:highlight w:val="yellow"/>
        </w:rPr>
        <w:t>[EXPAND]</w:t>
      </w:r>
      <w:r w:rsidR="00E058D9">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E058D9" w:rsidRPr="00E058D9">
        <w:rPr>
          <w:rFonts w:eastAsia="Arial" w:cs="Times New Roman"/>
          <w:szCs w:val="24"/>
          <w:highlight w:val="yellow"/>
        </w:rPr>
        <w:t>[SUMMARIZE]</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2D09A9C8"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commentRangeStart w:id="26"/>
      <w:r>
        <w:rPr>
          <w:rFonts w:eastAsia="Arial" w:cs="Times New Roman"/>
          <w:szCs w:val="24"/>
        </w:rPr>
        <w:t>http://</w:t>
      </w:r>
      <w:r w:rsidRPr="008030A9">
        <w:rPr>
          <w:rFonts w:cs="Times New Roman"/>
          <w:szCs w:val="24"/>
        </w:rPr>
        <w:t>osf.io/k73r4</w:t>
      </w:r>
      <w:commentRangeEnd w:id="26"/>
      <w:r w:rsidR="006D5F12">
        <w:rPr>
          <w:rStyle w:val="CommentReference"/>
        </w:rPr>
        <w:commentReference w:id="26"/>
      </w:r>
      <w:r w:rsidRPr="00E7477D">
        <w:rPr>
          <w:rFonts w:eastAsia="Arial" w:cs="Times New Roman"/>
          <w:bCs/>
          <w:szCs w:val="24"/>
        </w:rPr>
        <w:t xml:space="preserve"> and none of the experiments were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4BBB44ED" w:rsidR="00BF3AB0" w:rsidRDefault="00BA1918">
      <w:pPr>
        <w:jc w:val="center"/>
        <w:rPr>
          <w:b/>
          <w:bCs/>
        </w:rPr>
      </w:pPr>
      <w:r>
        <w:rPr>
          <w:b/>
          <w:bCs/>
        </w:rPr>
        <w:lastRenderedPageBreak/>
        <w:t>References</w:t>
      </w:r>
    </w:p>
    <w:p w14:paraId="4B153D6B" w14:textId="77777777"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r>
        <w:rPr>
          <w:rFonts w:eastAsia="Arial" w:cs="Times New Roman"/>
          <w:szCs w:val="24"/>
        </w:rPr>
        <w:t xml:space="preserve">doi: </w:t>
      </w:r>
      <w:r w:rsidR="008979B1" w:rsidRPr="00C963A1">
        <w:rPr>
          <w:rFonts w:eastAsia="Arial" w:cs="Times New Roman"/>
          <w:szCs w:val="24"/>
        </w:rPr>
        <w:t>10.1037/h0027455</w:t>
      </w:r>
    </w:p>
    <w:p w14:paraId="1D256321" w14:textId="37D20547"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EAE7343" w14:textId="6D9AAF5D" w:rsidR="0070337D"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r>
        <w:rPr>
          <w:rFonts w:eastAsia="Arial" w:cs="Times New Roman"/>
          <w:szCs w:val="24"/>
        </w:rPr>
        <w:t xml:space="preserve">Dunlosky,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r>
        <w:rPr>
          <w:rFonts w:eastAsia="Arial" w:cs="Times New Roman"/>
          <w:szCs w:val="24"/>
        </w:rPr>
        <w:t>Dunlosky,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553BD36F" w14:textId="601D03DC" w:rsidR="002B1AF5" w:rsidRDefault="002B1AF5" w:rsidP="0085197E">
      <w:pPr>
        <w:ind w:left="700" w:hanging="706"/>
        <w:contextualSpacing/>
        <w:rPr>
          <w:rFonts w:eastAsia="Arial" w:cs="Times New Roman"/>
          <w:szCs w:val="24"/>
        </w:rPr>
      </w:pPr>
      <w:bookmarkStart w:id="27" w:name="_Hlk11864411"/>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bookmarkEnd w:id="27"/>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6D10E8CF" w14:textId="70DFC314"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10848923" w14:textId="5DC13B52" w:rsidR="00600F4E" w:rsidRPr="00600F4E" w:rsidRDefault="00B50679" w:rsidP="00600F4E">
      <w:pPr>
        <w:ind w:left="700" w:hanging="706"/>
        <w:contextualSpacing/>
        <w:rPr>
          <w:rFonts w:eastAsia="Arial" w:cs="Times New Roman"/>
          <w:szCs w:val="24"/>
        </w:rPr>
      </w:pPr>
      <w:r>
        <w:rPr>
          <w:rFonts w:eastAsia="Arial" w:cs="Times New Roman"/>
          <w:szCs w:val="24"/>
        </w:rPr>
        <w:t xml:space="preserve">Hunt, R. R., &amp; Seta, C. E. (1984). Category size effects in recall: The roles of relational and individual item information. </w:t>
      </w:r>
      <w:r>
        <w:rPr>
          <w:rFonts w:eastAsia="Arial" w:cs="Times New Roman"/>
          <w:i/>
          <w:iCs/>
          <w:szCs w:val="24"/>
        </w:rPr>
        <w:t>Journal of Experimental Psychology: Learning, Memory, and Cognition</w:t>
      </w:r>
      <w:r w:rsidR="00600F4E">
        <w:rPr>
          <w:rFonts w:eastAsia="Arial" w:cs="Times New Roman"/>
          <w:i/>
          <w:iCs/>
          <w:szCs w:val="24"/>
        </w:rPr>
        <w:t>, 10</w:t>
      </w:r>
      <w:r w:rsidR="00600F4E">
        <w:rPr>
          <w:rFonts w:eastAsia="Arial" w:cs="Times New Roman"/>
          <w:szCs w:val="24"/>
        </w:rPr>
        <w:t>(3), 454</w:t>
      </w:r>
      <w:r w:rsidR="00600F4E" w:rsidRPr="00600F4E">
        <w:rPr>
          <w:rFonts w:eastAsia="Arial" w:cs="Times New Roman"/>
          <w:szCs w:val="24"/>
        </w:rPr>
        <w:t>-</w:t>
      </w:r>
      <w:r w:rsidR="00600F4E">
        <w:rPr>
          <w:rFonts w:eastAsia="Arial" w:cs="Times New Roman"/>
          <w:szCs w:val="24"/>
        </w:rPr>
        <w:t>464.</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Jiang, X., Osl,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2AE3BB5B" w14:textId="63C9402F" w:rsidR="00F34931" w:rsidRPr="00F34931" w:rsidRDefault="00F34931" w:rsidP="00F34931">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396C1E62" w14:textId="77777777" w:rsidR="00F34931" w:rsidRDefault="00F34931" w:rsidP="00584EBE">
      <w:pPr>
        <w:ind w:left="700" w:hanging="706"/>
        <w:contextualSpacing/>
        <w:rPr>
          <w:rFonts w:eastAsia="Arial" w:cs="Times New Roman"/>
          <w:szCs w:val="24"/>
        </w:rPr>
      </w:pPr>
    </w:p>
    <w:p w14:paraId="0AB80C3A" w14:textId="03D664C4" w:rsidR="001C4EFE" w:rsidRDefault="001C4EFE" w:rsidP="00F34931">
      <w:pPr>
        <w:ind w:left="720" w:hanging="720"/>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23D1D2BF" w14:textId="3D6082D3"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3A87B3B1" w14:textId="0007AF07" w:rsidR="001077E7" w:rsidRPr="001077E7" w:rsidRDefault="001077E7" w:rsidP="0070337D">
      <w:pPr>
        <w:ind w:left="700" w:hanging="702"/>
        <w:contextualSpacing/>
        <w:rPr>
          <w:rFonts w:eastAsia="Arial" w:cs="Times New Roman"/>
          <w:szCs w:val="24"/>
        </w:rPr>
      </w:pPr>
      <w:r>
        <w:rPr>
          <w:rFonts w:eastAsia="Arial" w:cs="Times New Roman"/>
          <w:szCs w:val="24"/>
        </w:rPr>
        <w:t xml:space="preserve">Koriat, A., Sheffer, L., &amp; Ma’Ayan, H. (2002). Comparing objective and subjective learning curves: Judgments of learning exhibit increased underconfidence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r>
        <w:rPr>
          <w:rFonts w:eastAsia="Arial" w:cs="Times New Roman"/>
          <w:szCs w:val="24"/>
        </w:rPr>
        <w:t xml:space="preserve">Lindhiem, O., Peterson, I. T., Mentch, L. K., &amp; Youngstrom,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0B5AAA5D" w14:textId="6A760A95" w:rsidR="002B1AF5" w:rsidRDefault="002B1AF5" w:rsidP="0085197E">
      <w:pPr>
        <w:ind w:left="720" w:hanging="719"/>
        <w:contextualSpacing/>
        <w:rPr>
          <w:rFonts w:eastAsia="Arial" w:cs="Times New Roman"/>
          <w:szCs w:val="24"/>
        </w:rPr>
      </w:pPr>
      <w:r>
        <w:rPr>
          <w:rFonts w:eastAsia="Arial" w:cs="Times New Roman"/>
          <w:szCs w:val="24"/>
        </w:rPr>
        <w:t>Maxwell, N. P., &amp; Huff, M. J. (</w:t>
      </w:r>
      <w:r w:rsidR="00EA3A57">
        <w:rPr>
          <w:rFonts w:eastAsia="Arial" w:cs="Times New Roman"/>
          <w:szCs w:val="24"/>
        </w:rPr>
        <w:t>2021</w:t>
      </w:r>
      <w:r>
        <w:rPr>
          <w:rFonts w:eastAsia="Arial" w:cs="Times New Roman"/>
          <w:szCs w:val="24"/>
        </w:rPr>
        <w:t xml:space="preserve">). The deceptive nature of associative word pairs: Effects of associative direction on judgments of learning. </w:t>
      </w:r>
      <w:r>
        <w:rPr>
          <w:rFonts w:eastAsia="Arial" w:cs="Times New Roman"/>
          <w:i/>
          <w:iCs/>
          <w:szCs w:val="24"/>
        </w:rPr>
        <w:t>Psychological Researc</w:t>
      </w:r>
      <w:r w:rsidR="00EA3A57">
        <w:rPr>
          <w:rFonts w:eastAsia="Arial" w:cs="Times New Roman"/>
          <w:i/>
          <w:iCs/>
          <w:szCs w:val="24"/>
        </w:rPr>
        <w:t xml:space="preserve">h, </w:t>
      </w:r>
      <w:r w:rsidR="00EA3A57" w:rsidRPr="00EA3A57">
        <w:rPr>
          <w:rFonts w:eastAsia="Arial" w:cs="Times New Roman"/>
          <w:i/>
          <w:iCs/>
          <w:szCs w:val="24"/>
        </w:rPr>
        <w:t>85</w:t>
      </w:r>
      <w:r w:rsidR="00EA3A57">
        <w:rPr>
          <w:rFonts w:eastAsia="Arial" w:cs="Times New Roman"/>
          <w:szCs w:val="24"/>
        </w:rPr>
        <w:t>(4), 1757-1775</w:t>
      </w:r>
      <w:r>
        <w:rPr>
          <w:rFonts w:eastAsia="Arial" w:cs="Times New Roman"/>
          <w:szCs w:val="24"/>
        </w:rPr>
        <w:t>.</w:t>
      </w:r>
      <w:r w:rsidR="008979B1">
        <w:rPr>
          <w:rFonts w:eastAsia="Arial" w:cs="Times New Roman"/>
          <w:szCs w:val="24"/>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10.1007/s00426-020-01342-z</w:t>
      </w:r>
    </w:p>
    <w:p w14:paraId="40085D74" w14:textId="01B13111"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4794D1A3"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lastRenderedPageBreak/>
        <w:t xml:space="preserve">Nelson, T. O., &amp; Dunlosky,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632BBDF0" w:rsidR="008635B2"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Dunlosky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67A3D410" w14:textId="586607F2" w:rsidR="003F5597" w:rsidRDefault="003F5597" w:rsidP="006F6F36">
      <w:pPr>
        <w:ind w:left="720" w:hanging="720"/>
        <w:contextualSpacing/>
        <w:rPr>
          <w:rFonts w:cs="Times New Roman"/>
          <w:szCs w:val="24"/>
        </w:rPr>
      </w:pPr>
      <w:r>
        <w:rPr>
          <w:rFonts w:cs="Times New Roman"/>
          <w:szCs w:val="24"/>
        </w:rPr>
        <w:t xml:space="preserve">Roediger, H. L., Wixted, J. H., &amp; DeSoto, K. A. (2012). The curious complexity between confidence and accuracy in reports from memory. In L. Nadel &amp; W. P. Sinnott-Armstrong (Eds.), </w:t>
      </w:r>
      <w:r>
        <w:rPr>
          <w:rFonts w:cs="Times New Roman"/>
          <w:i/>
          <w:iCs/>
          <w:szCs w:val="24"/>
        </w:rPr>
        <w:t xml:space="preserve">Memory and law </w:t>
      </w:r>
      <w:r>
        <w:rPr>
          <w:rFonts w:cs="Times New Roman"/>
          <w:szCs w:val="24"/>
        </w:rPr>
        <w:t>(pp.84-108). Oxford, Oxford University Press.</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Halamish,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r>
        <w:rPr>
          <w:rFonts w:eastAsia="Calibri" w:cs="Times New Roman"/>
          <w:szCs w:val="24"/>
        </w:rPr>
        <w:t xml:space="preserve">Senkova,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A0C5EF6" w:rsidR="006F6F36" w:rsidRDefault="006F6F36" w:rsidP="006F6F36">
      <w:pPr>
        <w:ind w:left="720" w:hanging="720"/>
        <w:contextualSpacing/>
        <w:rPr>
          <w:rFonts w:cs="Times New Roman"/>
          <w:szCs w:val="24"/>
        </w:rPr>
      </w:pPr>
      <w:r w:rsidRPr="006F6F36">
        <w:rPr>
          <w:rFonts w:cs="Times New Roman"/>
          <w:szCs w:val="24"/>
        </w:rPr>
        <w:lastRenderedPageBreak/>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01462396" w14:textId="02D262AB" w:rsidR="00ED4C6E" w:rsidRPr="00ED4C6E" w:rsidRDefault="00ED4C6E" w:rsidP="006F6F36">
      <w:pPr>
        <w:ind w:left="720" w:hanging="720"/>
        <w:contextualSpacing/>
        <w:rPr>
          <w:rFonts w:cs="Times New Roman"/>
          <w:szCs w:val="24"/>
        </w:rPr>
      </w:pPr>
      <w:r>
        <w:rPr>
          <w:rFonts w:cs="Times New Roman"/>
          <w:szCs w:val="24"/>
        </w:rPr>
        <w:t xml:space="preserve">Tekin, E. &amp; Roediger, H. L. (in press). Reactivity of judgments of learning in a levels-of-processing paradigm. </w:t>
      </w:r>
      <w:r w:rsidRPr="00ED4C6E">
        <w:rPr>
          <w:rFonts w:cs="Times New Roman"/>
          <w:i/>
          <w:iCs/>
          <w:szCs w:val="24"/>
        </w:rPr>
        <w:t>Zeitschrift für Psychologie</w:t>
      </w:r>
      <w:r>
        <w:rPr>
          <w:rFonts w:cs="Times New Roman"/>
          <w:i/>
          <w:iCs/>
          <w:szCs w:val="24"/>
        </w:rPr>
        <w:t>, 228</w:t>
      </w:r>
      <w:r>
        <w:rPr>
          <w:rFonts w:cs="Times New Roman"/>
          <w:szCs w:val="24"/>
        </w:rPr>
        <w:t xml:space="preserve">(4), 278-290. doi: </w:t>
      </w:r>
      <w:r w:rsidRPr="00ED4C6E">
        <w:rPr>
          <w:rFonts w:cs="Times New Roman"/>
          <w:szCs w:val="24"/>
        </w:rPr>
        <w:t>10.1027/2151-2604/a000425</w:t>
      </w:r>
    </w:p>
    <w:p w14:paraId="401FF7DB" w14:textId="0B05082B" w:rsidR="00C068CE" w:rsidRDefault="006F6F36" w:rsidP="00C068CE">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47E095AC" w14:textId="77777777" w:rsidR="00070B59" w:rsidRDefault="00070B59">
      <w:r>
        <w:br w:type="page"/>
      </w:r>
    </w:p>
    <w:p w14:paraId="4A41DEB8" w14:textId="7DC34951" w:rsidR="007B37F0" w:rsidRDefault="001E330B" w:rsidP="007B37F0">
      <w:pPr>
        <w:spacing w:line="240" w:lineRule="auto"/>
        <w:contextualSpacing/>
      </w:pPr>
      <w:r w:rsidRPr="001E330B">
        <w:lastRenderedPageBreak/>
        <w:t xml:space="preserve">Table 1. </w:t>
      </w:r>
    </w:p>
    <w:p w14:paraId="07454EBA" w14:textId="77777777" w:rsidR="007B37F0" w:rsidRDefault="007B37F0" w:rsidP="007B37F0">
      <w:pPr>
        <w:spacing w:line="240" w:lineRule="auto"/>
        <w:contextualSpacing/>
      </w:pPr>
    </w:p>
    <w:p w14:paraId="59EAEE41" w14:textId="5C0A03EC"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102EDAC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p>
        </w:tc>
        <w:tc>
          <w:tcPr>
            <w:tcW w:w="1870" w:type="dxa"/>
            <w:tcBorders>
              <w:left w:val="nil"/>
              <w:bottom w:val="nil"/>
              <w:right w:val="nil"/>
            </w:tcBorders>
          </w:tcPr>
          <w:p w14:paraId="2FE5161B" w14:textId="374E876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p>
        </w:tc>
        <w:tc>
          <w:tcPr>
            <w:tcW w:w="1870" w:type="dxa"/>
            <w:tcBorders>
              <w:left w:val="nil"/>
              <w:bottom w:val="nil"/>
              <w:right w:val="nil"/>
            </w:tcBorders>
          </w:tcPr>
          <w:p w14:paraId="028DD45E" w14:textId="1040237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p>
        </w:tc>
        <w:tc>
          <w:tcPr>
            <w:tcW w:w="1870" w:type="dxa"/>
            <w:tcBorders>
              <w:left w:val="nil"/>
              <w:bottom w:val="nil"/>
              <w:right w:val="nil"/>
            </w:tcBorders>
          </w:tcPr>
          <w:p w14:paraId="1618C35D" w14:textId="0CE43EAB"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041D583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72EB3377"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791FBEB5"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p>
        </w:tc>
      </w:tr>
    </w:tbl>
    <w:p w14:paraId="3FC6A047" w14:textId="51CEB851" w:rsidR="007B37F0" w:rsidRPr="007B37F0" w:rsidRDefault="007B37F0" w:rsidP="007B37F0">
      <w:pPr>
        <w:contextualSpacing/>
      </w:pPr>
    </w:p>
    <w:p w14:paraId="5B171CAE" w14:textId="14FEDAFC" w:rsidR="007B37F0" w:rsidRDefault="007B37F0" w:rsidP="007B37F0">
      <w:pPr>
        <w:rPr>
          <w:rFonts w:cs="Times New Roman"/>
          <w:szCs w:val="24"/>
        </w:rPr>
      </w:pPr>
      <w:r>
        <w:rPr>
          <w:rFonts w:cs="Times New Roman"/>
          <w:szCs w:val="24"/>
        </w:rPr>
        <w:br w:type="page"/>
      </w:r>
    </w:p>
    <w:p w14:paraId="21329E42" w14:textId="651F11AE" w:rsidR="00FC47A8" w:rsidRDefault="0013706A">
      <w:pPr>
        <w:rPr>
          <w:color w:val="000000" w:themeColor="text1"/>
          <w:shd w:val="clear" w:color="auto" w:fill="FFFFFF"/>
        </w:rPr>
      </w:pPr>
      <w:r w:rsidRPr="00B366B1">
        <w:rPr>
          <w:b/>
          <w:bCs/>
          <w:noProof/>
          <w:color w:val="000000" w:themeColor="text1"/>
        </w:rPr>
        <w:lastRenderedPageBreak/>
        <mc:AlternateContent>
          <mc:Choice Requires="wps">
            <w:drawing>
              <wp:anchor distT="45720" distB="45720" distL="114300" distR="114300" simplePos="0" relativeHeight="251681792" behindDoc="0" locked="0" layoutInCell="1" allowOverlap="1" wp14:anchorId="336E31F8" wp14:editId="618CB747">
                <wp:simplePos x="0" y="0"/>
                <wp:positionH relativeFrom="margin">
                  <wp:posOffset>-462915</wp:posOffset>
                </wp:positionH>
                <wp:positionV relativeFrom="paragraph">
                  <wp:posOffset>880110</wp:posOffset>
                </wp:positionV>
                <wp:extent cx="1200150" cy="258445"/>
                <wp:effectExtent l="0" t="5398"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00150" cy="258445"/>
                        </a:xfrm>
                        <a:prstGeom prst="rect">
                          <a:avLst/>
                        </a:prstGeom>
                        <a:solidFill>
                          <a:srgbClr val="FFFFFF"/>
                        </a:solidFill>
                        <a:ln w="9525">
                          <a:noFill/>
                          <a:miter lim="800000"/>
                          <a:headEnd/>
                          <a:tailEnd/>
                        </a:ln>
                      </wps:spPr>
                      <wps:txbx>
                        <w:txbxContent>
                          <w:p w14:paraId="0492BE88" w14:textId="77777777" w:rsidR="00D95B32" w:rsidRPr="0013706A" w:rsidRDefault="00D95B32"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6E31F8" id="_x0000_t202" coordsize="21600,21600" o:spt="202" path="m,l,21600r21600,l21600,xe">
                <v:stroke joinstyle="miter"/>
                <v:path gradientshapeok="t" o:connecttype="rect"/>
              </v:shapetype>
              <v:shape id="Text Box 2" o:spid="_x0000_s1026" type="#_x0000_t202" style="position:absolute;margin-left:-36.45pt;margin-top:69.3pt;width:94.5pt;height:20.35pt;rotation:-90;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" stroked="f">
                <v:textbox>
                  <w:txbxContent>
                    <w:p w14:paraId="0492BE88" w14:textId="77777777" w:rsidR="00D95B32" w:rsidRPr="0013706A" w:rsidRDefault="00D95B32"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3840" behindDoc="0" locked="0" layoutInCell="1" allowOverlap="1" wp14:anchorId="7B92783D" wp14:editId="3EE752CB">
                <wp:simplePos x="0" y="0"/>
                <wp:positionH relativeFrom="margin">
                  <wp:posOffset>-492125</wp:posOffset>
                </wp:positionH>
                <wp:positionV relativeFrom="paragraph">
                  <wp:posOffset>2922270</wp:posOffset>
                </wp:positionV>
                <wp:extent cx="1296035" cy="324485"/>
                <wp:effectExtent l="0" t="9525" r="889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96035" cy="324485"/>
                        </a:xfrm>
                        <a:prstGeom prst="rect">
                          <a:avLst/>
                        </a:prstGeom>
                        <a:solidFill>
                          <a:srgbClr val="FFFFFF"/>
                        </a:solidFill>
                        <a:ln w="9525">
                          <a:noFill/>
                          <a:miter lim="800000"/>
                          <a:headEnd/>
                          <a:tailEnd/>
                        </a:ln>
                      </wps:spPr>
                      <wps:txbx>
                        <w:txbxContent>
                          <w:p w14:paraId="330A7FE3" w14:textId="77777777" w:rsidR="00D95B32" w:rsidRPr="0013706A" w:rsidRDefault="00D95B32"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2783D" id="Text Box 3" o:spid="_x0000_s1027" type="#_x0000_t202" style="position:absolute;margin-left:-38.75pt;margin-top:230.1pt;width:102.05pt;height:25.55pt;rotation:-90;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" stroked="f">
                <v:textbox>
                  <w:txbxContent>
                    <w:p w14:paraId="330A7FE3" w14:textId="77777777" w:rsidR="00D95B32" w:rsidRPr="0013706A" w:rsidRDefault="00D95B32"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007B6451">
        <w:rPr>
          <w:noProof/>
          <w:color w:val="000000" w:themeColor="text1"/>
          <w:shd w:val="clear" w:color="auto" w:fill="FFFFFF"/>
        </w:rPr>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525223C6" w:rsidR="0012241E" w:rsidRDefault="0013706A">
      <w:pPr>
        <w:rPr>
          <w:color w:val="000000" w:themeColor="text1"/>
          <w:shd w:val="clear" w:color="auto" w:fill="FFFFFF"/>
        </w:rPr>
      </w:pPr>
      <w:r>
        <w:rPr>
          <w:noProof/>
          <w:color w:val="000000" w:themeColor="text1"/>
          <w:shd w:val="clear" w:color="auto" w:fill="FFFFFF"/>
        </w:rPr>
        <w:drawing>
          <wp:inline distT="0" distB="0" distL="0" distR="0" wp14:anchorId="3433539F" wp14:editId="301BDBCC">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r w:rsidRPr="00B366B1">
        <w:rPr>
          <w:b/>
          <w:bCs/>
          <w:noProof/>
          <w:color w:val="000000" w:themeColor="text1"/>
        </w:rPr>
        <mc:AlternateContent>
          <mc:Choice Requires="wps">
            <w:drawing>
              <wp:anchor distT="45720" distB="45720" distL="114300" distR="114300" simplePos="0" relativeHeight="251685888" behindDoc="0" locked="0" layoutInCell="1" allowOverlap="1" wp14:anchorId="2D521B8D" wp14:editId="2F839A49">
                <wp:simplePos x="0" y="0"/>
                <wp:positionH relativeFrom="margin">
                  <wp:posOffset>-473075</wp:posOffset>
                </wp:positionH>
                <wp:positionV relativeFrom="paragraph">
                  <wp:posOffset>866140</wp:posOffset>
                </wp:positionV>
                <wp:extent cx="1278255" cy="314325"/>
                <wp:effectExtent l="5715" t="0" r="381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8255" cy="314325"/>
                        </a:xfrm>
                        <a:prstGeom prst="rect">
                          <a:avLst/>
                        </a:prstGeom>
                        <a:solidFill>
                          <a:srgbClr val="FFFFFF"/>
                        </a:solidFill>
                        <a:ln w="9525">
                          <a:noFill/>
                          <a:miter lim="800000"/>
                          <a:headEnd/>
                          <a:tailEnd/>
                        </a:ln>
                      </wps:spPr>
                      <wps:txbx>
                        <w:txbxContent>
                          <w:p w14:paraId="09E12680" w14:textId="77777777" w:rsidR="00D95B32" w:rsidRPr="0013706A" w:rsidRDefault="00D95B32"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21B8D" id="Text Box 4" o:spid="_x0000_s1028" type="#_x0000_t202" style="position:absolute;margin-left:-37.25pt;margin-top:68.2pt;width:100.65pt;height:24.75pt;rotation:-90;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" stroked="f">
                <v:textbox>
                  <w:txbxContent>
                    <w:p w14:paraId="09E12680" w14:textId="77777777" w:rsidR="00D95B32" w:rsidRPr="0013706A" w:rsidRDefault="00D95B32"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7936" behindDoc="0" locked="0" layoutInCell="1" allowOverlap="1" wp14:anchorId="62456B2B" wp14:editId="2F5E4284">
                <wp:simplePos x="0" y="0"/>
                <wp:positionH relativeFrom="margin">
                  <wp:posOffset>1685925</wp:posOffset>
                </wp:positionH>
                <wp:positionV relativeFrom="paragraph">
                  <wp:posOffset>1965325</wp:posOffset>
                </wp:positionV>
                <wp:extent cx="1031875" cy="29527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6D650C74" w14:textId="6120DED9" w:rsidR="0013706A" w:rsidRPr="0013706A" w:rsidRDefault="0013706A"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56B2B" id="Text Box 5" o:spid="_x0000_s1029" type="#_x0000_t202" style="position:absolute;margin-left:132.75pt;margin-top:154.75pt;width:81.25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" stroked="f">
                <v:textbox>
                  <w:txbxContent>
                    <w:p w14:paraId="6D650C74" w14:textId="6120DED9" w:rsidR="0013706A" w:rsidRPr="0013706A" w:rsidRDefault="0013706A"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v:textbox>
                <w10:wrap type="square" anchorx="margin"/>
              </v:shape>
            </w:pict>
          </mc:Fallback>
        </mc:AlternateContent>
      </w:r>
    </w:p>
    <w:p w14:paraId="348A158A" w14:textId="77777777" w:rsidR="0013706A" w:rsidRDefault="0013706A" w:rsidP="00C110AE">
      <w:pPr>
        <w:spacing w:line="240" w:lineRule="auto"/>
        <w:ind w:right="-720"/>
        <w:rPr>
          <w:i/>
          <w:iCs/>
          <w:color w:val="000000" w:themeColor="text1"/>
          <w:shd w:val="clear" w:color="auto" w:fill="FFFFFF"/>
        </w:rPr>
      </w:pPr>
    </w:p>
    <w:p w14:paraId="694461A0" w14:textId="77777777" w:rsidR="0013706A" w:rsidRDefault="0013706A" w:rsidP="00C110AE">
      <w:pPr>
        <w:spacing w:line="240" w:lineRule="auto"/>
        <w:ind w:right="-720"/>
        <w:rPr>
          <w:i/>
          <w:iCs/>
          <w:color w:val="000000" w:themeColor="text1"/>
          <w:shd w:val="clear" w:color="auto" w:fill="FFFFFF"/>
        </w:rPr>
      </w:pPr>
    </w:p>
    <w:p w14:paraId="5D7B3BC7" w14:textId="0CA41233"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6510E8">
        <w:t>)</w:t>
      </w:r>
      <w:r w:rsidR="00C110AE">
        <w:t>. Bars represent 95% confidence intervals.</w:t>
      </w:r>
    </w:p>
    <w:p w14:paraId="4D34FC8F" w14:textId="48A11CE7" w:rsidR="0044511D" w:rsidRDefault="0044511D">
      <w:pPr>
        <w:rPr>
          <w:color w:val="000000" w:themeColor="text1"/>
          <w:shd w:val="clear" w:color="auto" w:fill="FFFFFF"/>
        </w:rPr>
      </w:pPr>
      <w:r>
        <w:rPr>
          <w:color w:val="000000" w:themeColor="text1"/>
          <w:shd w:val="clear" w:color="auto" w:fill="FFFFFF"/>
        </w:rPr>
        <w:br w:type="page"/>
      </w:r>
    </w:p>
    <w:p w14:paraId="3E6F7247" w14:textId="547FE41C" w:rsidR="00E86EAD" w:rsidRDefault="00E86EAD">
      <w:pPr>
        <w:rPr>
          <w:color w:val="000000" w:themeColor="text1"/>
          <w:shd w:val="clear" w:color="auto" w:fill="FFFFFF"/>
        </w:rPr>
      </w:pPr>
      <w:r>
        <w:rPr>
          <w:noProof/>
        </w:rPr>
        <w:lastRenderedPageBreak/>
        <w:drawing>
          <wp:inline distT="0" distB="0" distL="0" distR="0" wp14:anchorId="0385820E" wp14:editId="64270F90">
            <wp:extent cx="5943600" cy="4322445"/>
            <wp:effectExtent l="0" t="0" r="0" b="190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95EE99A" w14:textId="0C002E6F"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7482280" w14:textId="498CED11" w:rsidR="00E86EAD" w:rsidRDefault="0044511D">
      <w:pPr>
        <w:rPr>
          <w:color w:val="000000" w:themeColor="text1"/>
          <w:shd w:val="clear" w:color="auto" w:fill="FFFFFF"/>
        </w:rPr>
      </w:pPr>
      <w:r>
        <w:rPr>
          <w:color w:val="000000" w:themeColor="text1"/>
          <w:shd w:val="clear" w:color="auto" w:fill="FFFFFF"/>
        </w:rPr>
        <w:br w:type="page"/>
      </w:r>
      <w:r w:rsidR="00E86EAD">
        <w:rPr>
          <w:noProof/>
        </w:rPr>
        <w:lastRenderedPageBreak/>
        <w:drawing>
          <wp:inline distT="0" distB="0" distL="0" distR="0" wp14:anchorId="5BF8043A" wp14:editId="715F632C">
            <wp:extent cx="5943600" cy="4322445"/>
            <wp:effectExtent l="0" t="0" r="0" b="1905"/>
            <wp:docPr id="1" name="Picture 1" descr="Diagram, engineering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3D15A54E" w14:textId="42D94BB2" w:rsidR="0044511D" w:rsidRDefault="00E86EAD" w:rsidP="00E86EAD">
      <w:pPr>
        <w:spacing w:line="240" w:lineRule="auto"/>
        <w:rPr>
          <w:color w:val="000000" w:themeColor="text1"/>
          <w:shd w:val="clear" w:color="auto" w:fill="FFFFFF"/>
        </w:rPr>
      </w:pPr>
      <w:r w:rsidRPr="00E86EAD">
        <w:rPr>
          <w:rFonts w:cs="Times New Roman"/>
          <w:i/>
          <w:iCs/>
        </w:rPr>
        <w:t>Figure 3.</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w:t>
      </w:r>
      <w:r>
        <w:rPr>
          <w:rFonts w:eastAsia="STIX-Regular" w:cs="Times New Roman"/>
        </w:rPr>
        <w:t xml:space="preserve"> the</w:t>
      </w:r>
      <w:r w:rsidRPr="007832B2">
        <w:rPr>
          <w:rFonts w:eastAsia="STIX-Regular" w:cs="Times New Roman"/>
        </w:rPr>
        <w:t xml:space="preserve"> </w:t>
      </w:r>
      <w:r>
        <w:rPr>
          <w:rFonts w:eastAsia="STIX-Regular" w:cs="Times New Roman"/>
        </w:rPr>
        <w:t>Item-Specific Group</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r w:rsidR="0044511D">
        <w:rPr>
          <w:color w:val="000000" w:themeColor="text1"/>
          <w:shd w:val="clear" w:color="auto" w:fill="FFFFFF"/>
        </w:rPr>
        <w:br w:type="page"/>
      </w:r>
    </w:p>
    <w:p w14:paraId="20C27C1F" w14:textId="2623F09F" w:rsidR="0044511D" w:rsidRDefault="00E86EAD">
      <w:pPr>
        <w:rPr>
          <w:color w:val="000000" w:themeColor="text1"/>
          <w:shd w:val="clear" w:color="auto" w:fill="FFFFFF"/>
        </w:rPr>
      </w:pPr>
      <w:r>
        <w:rPr>
          <w:noProof/>
        </w:rPr>
        <w:lastRenderedPageBreak/>
        <w:drawing>
          <wp:inline distT="0" distB="0" distL="0" distR="0" wp14:anchorId="419BD84E" wp14:editId="47BC8415">
            <wp:extent cx="5943600" cy="4322445"/>
            <wp:effectExtent l="0" t="0" r="0" b="190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BD2D92E" w14:textId="65AD9C09" w:rsidR="00E86EAD" w:rsidRDefault="00E86EAD" w:rsidP="00E86EAD">
      <w:pPr>
        <w:spacing w:line="240" w:lineRule="auto"/>
        <w:rPr>
          <w:color w:val="000000" w:themeColor="text1"/>
          <w:shd w:val="clear" w:color="auto" w:fill="FFFFFF"/>
        </w:rPr>
      </w:pPr>
      <w:r w:rsidRPr="00E86EAD">
        <w:rPr>
          <w:rFonts w:cs="Times New Roman"/>
          <w:i/>
          <w:iCs/>
        </w:rPr>
        <w:t>Figure 4.</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Relational Group</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6A7347EF" w14:textId="63BF8069" w:rsidR="00FB4F9B" w:rsidRDefault="00FB4F9B" w:rsidP="00BA1918">
      <w:pPr>
        <w:ind w:left="720" w:hanging="720"/>
        <w:rPr>
          <w:color w:val="000000" w:themeColor="text1"/>
          <w:shd w:val="clear" w:color="auto" w:fill="FFFFFF"/>
        </w:rPr>
      </w:pPr>
    </w:p>
    <w:p w14:paraId="183416BF" w14:textId="795D5628" w:rsidR="008354C8" w:rsidRPr="00B34EB4" w:rsidRDefault="00FB4F9B"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28"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29" w:name="_Hlk32942520"/>
      <w:bookmarkEnd w:id="28"/>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29"/>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30"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30"/>
    <w:p w14:paraId="7FFD354F" w14:textId="78738E3E"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1" w:name="_Hlk32932954"/>
      <w:r w:rsidRPr="00E26B0E">
        <w:rPr>
          <w:rFonts w:cs="Times New Roman"/>
          <w:noProof/>
          <w:szCs w:val="24"/>
        </w:rPr>
        <w:lastRenderedPageBreak/>
        <w:t>Table A3</w:t>
      </w:r>
    </w:p>
    <w:p w14:paraId="7F1D052C" w14:textId="4E93EB66"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all associative direction groups for each </w:t>
      </w:r>
      <w:bookmarkEnd w:id="31"/>
      <w:r w:rsidRPr="00070B59">
        <w:rPr>
          <w:rFonts w:cs="Times New Roman"/>
          <w:i/>
          <w:iCs/>
          <w:sz w:val="22"/>
        </w:rPr>
        <w:t>encoding group.</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Group</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2"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2"/>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77777777" w:rsidR="00B34EB4" w:rsidRPr="00E26B0E" w:rsidRDefault="00B34EB4" w:rsidP="00547EA2">
      <w:pPr>
        <w:spacing w:line="240" w:lineRule="auto"/>
        <w:rPr>
          <w:rFonts w:cs="Times New Roman"/>
        </w:rPr>
      </w:pPr>
    </w:p>
    <w:sectPr w:rsidR="00B34EB4" w:rsidRPr="00E26B0E" w:rsidSect="005C178E">
      <w:headerReference w:type="default" r:id="rId21"/>
      <w:headerReference w:type="firs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07-30T18:51:00Z" w:initials="NM">
    <w:p w14:paraId="116C98D5" w14:textId="1A1D0300" w:rsidR="006D5F12" w:rsidRDefault="006D5F12">
      <w:pPr>
        <w:pStyle w:val="CommentText"/>
      </w:pPr>
      <w:r>
        <w:rPr>
          <w:rStyle w:val="CommentReference"/>
        </w:rPr>
        <w:annotationRef/>
      </w:r>
      <w:r>
        <w:t>These links might have changed!</w:t>
      </w:r>
    </w:p>
  </w:comment>
  <w:comment w:id="2" w:author="Nick Maxwell" w:date="2021-08-02T11:34:00Z" w:initials="NM">
    <w:p w14:paraId="4E1BB104" w14:textId="2F0B24BA" w:rsidR="008A6188" w:rsidRDefault="008A6188">
      <w:pPr>
        <w:pStyle w:val="CommentText"/>
      </w:pPr>
      <w:r>
        <w:rPr>
          <w:rStyle w:val="CommentReference"/>
        </w:rPr>
        <w:annotationRef/>
      </w:r>
      <w:r>
        <w:t>Added a bit to the end about calibration and resolution</w:t>
      </w:r>
    </w:p>
  </w:comment>
  <w:comment w:id="4" w:author="Nick Maxwell" w:date="2021-08-10T09:59:00Z" w:initials="NM">
    <w:p w14:paraId="697AF2BA" w14:textId="1DF7CDE1" w:rsidR="00100200" w:rsidRDefault="00100200">
      <w:pPr>
        <w:pStyle w:val="CommentText"/>
      </w:pPr>
      <w:r>
        <w:rPr>
          <w:rStyle w:val="CommentReference"/>
        </w:rPr>
        <w:annotationRef/>
      </w:r>
      <w:r>
        <w:t>Used our Psych Research paper as a template for this section</w:t>
      </w:r>
    </w:p>
  </w:comment>
  <w:comment w:id="5" w:author="Nick Maxwell" w:date="2021-07-23T10:12:00Z" w:initials="NM">
    <w:p w14:paraId="3D36C947" w14:textId="32932ECE" w:rsidR="00082143" w:rsidRDefault="00082143">
      <w:pPr>
        <w:pStyle w:val="CommentText"/>
      </w:pPr>
      <w:r>
        <w:rPr>
          <w:rStyle w:val="CommentReference"/>
        </w:rPr>
        <w:annotationRef/>
      </w:r>
      <w:r>
        <w:t>Moving these</w:t>
      </w:r>
      <w:r w:rsidR="00FA11C2">
        <w:t xml:space="preserve"> tables</w:t>
      </w:r>
      <w:r>
        <w:t xml:space="preserve"> to an appendix just to </w:t>
      </w:r>
      <w:r w:rsidR="00FA11C2">
        <w:t xml:space="preserve">stay </w:t>
      </w:r>
      <w:r>
        <w:t xml:space="preserve">consistent with the other papers </w:t>
      </w:r>
      <w:r w:rsidR="00F935C4">
        <w:t xml:space="preserve">JOL papers we’ve </w:t>
      </w:r>
      <w:r>
        <w:t>done.</w:t>
      </w:r>
    </w:p>
  </w:comment>
  <w:comment w:id="7" w:author="Nick Maxwell" w:date="2021-08-01T13:40:00Z" w:initials="NM">
    <w:p w14:paraId="005C1CC9" w14:textId="410BBA2D" w:rsidR="0012656C" w:rsidRDefault="0012656C">
      <w:pPr>
        <w:pStyle w:val="CommentText"/>
      </w:pPr>
      <w:r>
        <w:rPr>
          <w:rStyle w:val="CommentReference"/>
        </w:rPr>
        <w:annotationRef/>
      </w:r>
      <w:r>
        <w:t>I went ahead and removed Ex 2 from this</w:t>
      </w:r>
      <w:r w:rsidR="00561F30">
        <w:t>. Reminder to self to double check that this link didn’t change.</w:t>
      </w:r>
    </w:p>
  </w:comment>
  <w:comment w:id="9" w:author="Nick Maxwell" w:date="2021-07-23T10:13:00Z" w:initials="NM">
    <w:p w14:paraId="2030C7A5" w14:textId="1ECDE814" w:rsidR="00082143" w:rsidRDefault="00082143">
      <w:pPr>
        <w:pStyle w:val="CommentText"/>
      </w:pPr>
      <w:r>
        <w:rPr>
          <w:rStyle w:val="CommentReference"/>
        </w:rPr>
        <w:annotationRef/>
      </w:r>
      <w:r w:rsidR="003A4FC6">
        <w:t>We usually do a table like this in the Appendix (e.g., Psych Research, Trevor’s thesis, JOL Reactivity), so I figured I’d add one in.</w:t>
      </w:r>
    </w:p>
  </w:comment>
  <w:comment w:id="19" w:author="Nick Maxwell" w:date="2021-08-01T11:50:00Z" w:initials="NM">
    <w:p w14:paraId="03FFA11A" w14:textId="763A3D08" w:rsidR="005F5DF2" w:rsidRDefault="005F5DF2">
      <w:pPr>
        <w:pStyle w:val="CommentText"/>
      </w:pPr>
      <w:r>
        <w:rPr>
          <w:rStyle w:val="CommentReference"/>
        </w:rPr>
        <w:annotationRef/>
      </w:r>
      <w:r>
        <w:t>Adding in sections for calibration and resolution. We can cut these back if need be, but I figured we might as well try to wow the reviewers with data.</w:t>
      </w:r>
    </w:p>
  </w:comment>
  <w:comment w:id="20" w:author="Nick Maxwell" w:date="2021-08-01T11:48:00Z" w:initials="NM">
    <w:p w14:paraId="63FB71B8" w14:textId="0668C4EC" w:rsidR="005F5DF2" w:rsidRDefault="005F5DF2">
      <w:pPr>
        <w:pStyle w:val="CommentText"/>
      </w:pPr>
      <w:r>
        <w:rPr>
          <w:rStyle w:val="CommentReference"/>
        </w:rPr>
        <w:annotationRef/>
      </w:r>
      <w:r>
        <w:t>I could probably collapse these into one figure if needed, but right now its split up by Encoding strategy</w:t>
      </w:r>
    </w:p>
  </w:comment>
  <w:comment w:id="26" w:author="Nick Maxwell" w:date="2021-07-30T18:51:00Z" w:initials="NM">
    <w:p w14:paraId="7F738BE2" w14:textId="2ED08AE1" w:rsidR="006D5F12" w:rsidRDefault="006D5F12">
      <w:pPr>
        <w:pStyle w:val="CommentText"/>
      </w:pPr>
      <w:r>
        <w:rPr>
          <w:rStyle w:val="CommentReference"/>
        </w:rPr>
        <w:annotationRef/>
      </w:r>
      <w:r>
        <w:t>This link might have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6C98D5" w15:done="0"/>
  <w15:commentEx w15:paraId="4E1BB104" w15:done="0"/>
  <w15:commentEx w15:paraId="697AF2BA" w15:done="0"/>
  <w15:commentEx w15:paraId="3D36C947" w15:done="0"/>
  <w15:commentEx w15:paraId="005C1CC9" w15:done="0"/>
  <w15:commentEx w15:paraId="2030C7A5" w15:done="0"/>
  <w15:commentEx w15:paraId="03FFA11A" w15:done="0"/>
  <w15:commentEx w15:paraId="63FB71B8" w15:done="0"/>
  <w15:commentEx w15:paraId="7F738B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EC8B5" w16cex:dateUtc="2021-07-30T23:51:00Z"/>
  <w16cex:commentExtensible w16cex:durableId="24B256BB" w16cex:dateUtc="2021-08-02T16:34:00Z"/>
  <w16cex:commentExtensible w16cex:durableId="24BCCC91" w16cex:dateUtc="2021-08-10T14:59:00Z"/>
  <w16cex:commentExtensible w16cex:durableId="24A514A0" w16cex:dateUtc="2021-07-23T15:12:00Z"/>
  <w16cex:commentExtensible w16cex:durableId="24B122B2" w16cex:dateUtc="2021-08-01T18:40:00Z"/>
  <w16cex:commentExtensible w16cex:durableId="24A514D7" w16cex:dateUtc="2021-07-23T15:13:00Z"/>
  <w16cex:commentExtensible w16cex:durableId="24B10918" w16cex:dateUtc="2021-08-01T16:50:00Z"/>
  <w16cex:commentExtensible w16cex:durableId="24B10878" w16cex:dateUtc="2021-08-01T16:48:00Z"/>
  <w16cex:commentExtensible w16cex:durableId="24AEC8A6" w16cex:dateUtc="2021-07-30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6C98D5" w16cid:durableId="24AEC8B5"/>
  <w16cid:commentId w16cid:paraId="4E1BB104" w16cid:durableId="24B256BB"/>
  <w16cid:commentId w16cid:paraId="697AF2BA" w16cid:durableId="24BCCC91"/>
  <w16cid:commentId w16cid:paraId="3D36C947" w16cid:durableId="24A514A0"/>
  <w16cid:commentId w16cid:paraId="005C1CC9" w16cid:durableId="24B122B2"/>
  <w16cid:commentId w16cid:paraId="2030C7A5" w16cid:durableId="24A514D7"/>
  <w16cid:commentId w16cid:paraId="03FFA11A" w16cid:durableId="24B10918"/>
  <w16cid:commentId w16cid:paraId="63FB71B8" w16cid:durableId="24B10878"/>
  <w16cid:commentId w16cid:paraId="7F738BE2" w16cid:durableId="24AEC8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73227" w14:textId="77777777" w:rsidR="00A5153B" w:rsidRDefault="00A5153B" w:rsidP="00CA5EF6">
      <w:pPr>
        <w:spacing w:line="240" w:lineRule="auto"/>
      </w:pPr>
      <w:r>
        <w:separator/>
      </w:r>
    </w:p>
  </w:endnote>
  <w:endnote w:type="continuationSeparator" w:id="0">
    <w:p w14:paraId="1C4850C1" w14:textId="77777777" w:rsidR="00A5153B" w:rsidRDefault="00A5153B"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AE81E" w14:textId="77777777" w:rsidR="00A5153B" w:rsidRDefault="00A5153B" w:rsidP="00CA5EF6">
      <w:pPr>
        <w:spacing w:line="240" w:lineRule="auto"/>
      </w:pPr>
      <w:r>
        <w:separator/>
      </w:r>
    </w:p>
  </w:footnote>
  <w:footnote w:type="continuationSeparator" w:id="0">
    <w:p w14:paraId="376A106F" w14:textId="77777777" w:rsidR="00A5153B" w:rsidRDefault="00A5153B"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64BC8" w14:textId="1DE45DDA" w:rsidR="00D85F46" w:rsidRDefault="00D85F46">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D85F46" w:rsidRDefault="00D85F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073667"/>
      <w:docPartObj>
        <w:docPartGallery w:val="Page Numbers (Top of Page)"/>
        <w:docPartUnique/>
      </w:docPartObj>
    </w:sdtPr>
    <w:sdtEndPr>
      <w:rPr>
        <w:noProof/>
      </w:rPr>
    </w:sdtEndPr>
    <w:sdtContent>
      <w:p w14:paraId="2D92B3B1" w14:textId="4FC51982" w:rsidR="00D85F46" w:rsidRDefault="00D85F46">
        <w:pPr>
          <w:pStyle w:val="Header"/>
          <w:jc w:val="right"/>
        </w:pPr>
        <w:r>
          <w:t xml:space="preserve">Running </w:t>
        </w:r>
        <w:r w:rsidR="002A25A7">
          <w:t>h</w:t>
        </w:r>
        <w:r>
          <w:t>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D85F46" w:rsidRDefault="00D85F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AA539" w14:textId="0C976F9B" w:rsidR="00D85F46" w:rsidRDefault="00D85F46">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D85F46" w:rsidRDefault="00D85F46"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4917844"/>
      <w:docPartObj>
        <w:docPartGallery w:val="Page Numbers (Top of Page)"/>
        <w:docPartUnique/>
      </w:docPartObj>
    </w:sdtPr>
    <w:sdtEndPr>
      <w:rPr>
        <w:noProof/>
      </w:rPr>
    </w:sdtEndPr>
    <w:sdtContent>
      <w:p w14:paraId="0593432E" w14:textId="7093ADB3" w:rsidR="00D85F46" w:rsidRDefault="00D85F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D85F46" w:rsidRDefault="00D85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212B"/>
    <w:rsid w:val="00002E85"/>
    <w:rsid w:val="00005D52"/>
    <w:rsid w:val="000067BD"/>
    <w:rsid w:val="00007C93"/>
    <w:rsid w:val="0001174E"/>
    <w:rsid w:val="00012DD4"/>
    <w:rsid w:val="00013442"/>
    <w:rsid w:val="00021C49"/>
    <w:rsid w:val="0002326F"/>
    <w:rsid w:val="00023F75"/>
    <w:rsid w:val="00024971"/>
    <w:rsid w:val="00025398"/>
    <w:rsid w:val="000262DF"/>
    <w:rsid w:val="0002653A"/>
    <w:rsid w:val="00027662"/>
    <w:rsid w:val="00030048"/>
    <w:rsid w:val="000313E3"/>
    <w:rsid w:val="00031B1C"/>
    <w:rsid w:val="000335D4"/>
    <w:rsid w:val="00033AF1"/>
    <w:rsid w:val="00035760"/>
    <w:rsid w:val="00035E15"/>
    <w:rsid w:val="00036C2E"/>
    <w:rsid w:val="00036CAE"/>
    <w:rsid w:val="00037606"/>
    <w:rsid w:val="00046786"/>
    <w:rsid w:val="00047BBC"/>
    <w:rsid w:val="00055F14"/>
    <w:rsid w:val="000603CA"/>
    <w:rsid w:val="000610E7"/>
    <w:rsid w:val="0006155F"/>
    <w:rsid w:val="00063CDF"/>
    <w:rsid w:val="00070B59"/>
    <w:rsid w:val="00072CFA"/>
    <w:rsid w:val="00074C25"/>
    <w:rsid w:val="00077CF8"/>
    <w:rsid w:val="00081084"/>
    <w:rsid w:val="00082143"/>
    <w:rsid w:val="000822AE"/>
    <w:rsid w:val="0008341A"/>
    <w:rsid w:val="00083DC6"/>
    <w:rsid w:val="00083F57"/>
    <w:rsid w:val="0008413C"/>
    <w:rsid w:val="00090455"/>
    <w:rsid w:val="00092291"/>
    <w:rsid w:val="00093E04"/>
    <w:rsid w:val="00096F57"/>
    <w:rsid w:val="000A2A10"/>
    <w:rsid w:val="000A5368"/>
    <w:rsid w:val="000A556C"/>
    <w:rsid w:val="000A6449"/>
    <w:rsid w:val="000A6463"/>
    <w:rsid w:val="000A6927"/>
    <w:rsid w:val="000A775A"/>
    <w:rsid w:val="000B6571"/>
    <w:rsid w:val="000B663C"/>
    <w:rsid w:val="000C0A07"/>
    <w:rsid w:val="000C46A4"/>
    <w:rsid w:val="000C5C4B"/>
    <w:rsid w:val="000C5D63"/>
    <w:rsid w:val="000C6C65"/>
    <w:rsid w:val="000C7BDD"/>
    <w:rsid w:val="000D007B"/>
    <w:rsid w:val="000D062B"/>
    <w:rsid w:val="000D43BC"/>
    <w:rsid w:val="000D5443"/>
    <w:rsid w:val="000D5578"/>
    <w:rsid w:val="000D6378"/>
    <w:rsid w:val="000E0550"/>
    <w:rsid w:val="000E169F"/>
    <w:rsid w:val="000E38E6"/>
    <w:rsid w:val="000E5D42"/>
    <w:rsid w:val="000F0B22"/>
    <w:rsid w:val="000F416C"/>
    <w:rsid w:val="000F470D"/>
    <w:rsid w:val="000F486C"/>
    <w:rsid w:val="001000F5"/>
    <w:rsid w:val="00100200"/>
    <w:rsid w:val="00101692"/>
    <w:rsid w:val="00101FF2"/>
    <w:rsid w:val="00103DCB"/>
    <w:rsid w:val="00106885"/>
    <w:rsid w:val="001077E7"/>
    <w:rsid w:val="0011006A"/>
    <w:rsid w:val="001109EB"/>
    <w:rsid w:val="00111430"/>
    <w:rsid w:val="00112A5C"/>
    <w:rsid w:val="00113E30"/>
    <w:rsid w:val="00116BB9"/>
    <w:rsid w:val="00117E4F"/>
    <w:rsid w:val="0012024F"/>
    <w:rsid w:val="001206C3"/>
    <w:rsid w:val="00120937"/>
    <w:rsid w:val="00120DD1"/>
    <w:rsid w:val="00121952"/>
    <w:rsid w:val="0012241E"/>
    <w:rsid w:val="00123352"/>
    <w:rsid w:val="00124E5C"/>
    <w:rsid w:val="00125FB0"/>
    <w:rsid w:val="0012656C"/>
    <w:rsid w:val="001277B9"/>
    <w:rsid w:val="0013182E"/>
    <w:rsid w:val="00132CCE"/>
    <w:rsid w:val="001338D7"/>
    <w:rsid w:val="00133D00"/>
    <w:rsid w:val="0013415D"/>
    <w:rsid w:val="001345A4"/>
    <w:rsid w:val="0013616E"/>
    <w:rsid w:val="0013706A"/>
    <w:rsid w:val="00137F9E"/>
    <w:rsid w:val="00141982"/>
    <w:rsid w:val="001424FD"/>
    <w:rsid w:val="00144B46"/>
    <w:rsid w:val="00152183"/>
    <w:rsid w:val="001527FA"/>
    <w:rsid w:val="00155F83"/>
    <w:rsid w:val="00156E8C"/>
    <w:rsid w:val="001577D7"/>
    <w:rsid w:val="00160B73"/>
    <w:rsid w:val="00160D3E"/>
    <w:rsid w:val="00162729"/>
    <w:rsid w:val="00171683"/>
    <w:rsid w:val="00173EAC"/>
    <w:rsid w:val="0017647F"/>
    <w:rsid w:val="001808BD"/>
    <w:rsid w:val="00182DEC"/>
    <w:rsid w:val="00183455"/>
    <w:rsid w:val="001836E9"/>
    <w:rsid w:val="00187BED"/>
    <w:rsid w:val="0019189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454C"/>
    <w:rsid w:val="001B5A06"/>
    <w:rsid w:val="001B6696"/>
    <w:rsid w:val="001B7381"/>
    <w:rsid w:val="001C27E6"/>
    <w:rsid w:val="001C3DDD"/>
    <w:rsid w:val="001C401B"/>
    <w:rsid w:val="001C444D"/>
    <w:rsid w:val="001C4EFE"/>
    <w:rsid w:val="001C73D4"/>
    <w:rsid w:val="001C791F"/>
    <w:rsid w:val="001D3E71"/>
    <w:rsid w:val="001D3E87"/>
    <w:rsid w:val="001D54BC"/>
    <w:rsid w:val="001D6C37"/>
    <w:rsid w:val="001E330B"/>
    <w:rsid w:val="001E4125"/>
    <w:rsid w:val="001E6E11"/>
    <w:rsid w:val="001E7C41"/>
    <w:rsid w:val="001F4CF0"/>
    <w:rsid w:val="001F721A"/>
    <w:rsid w:val="00207C24"/>
    <w:rsid w:val="0021266E"/>
    <w:rsid w:val="00212A57"/>
    <w:rsid w:val="00212CB7"/>
    <w:rsid w:val="002175AB"/>
    <w:rsid w:val="00221C2E"/>
    <w:rsid w:val="0022266F"/>
    <w:rsid w:val="002239DB"/>
    <w:rsid w:val="00223EFF"/>
    <w:rsid w:val="00226AC1"/>
    <w:rsid w:val="00226B56"/>
    <w:rsid w:val="00226CE1"/>
    <w:rsid w:val="002316BF"/>
    <w:rsid w:val="00231905"/>
    <w:rsid w:val="00233D2F"/>
    <w:rsid w:val="00235252"/>
    <w:rsid w:val="00236A28"/>
    <w:rsid w:val="00236A93"/>
    <w:rsid w:val="00237ABE"/>
    <w:rsid w:val="00244359"/>
    <w:rsid w:val="00245D5A"/>
    <w:rsid w:val="0024601F"/>
    <w:rsid w:val="00247DE7"/>
    <w:rsid w:val="00251425"/>
    <w:rsid w:val="00256B48"/>
    <w:rsid w:val="00256FBB"/>
    <w:rsid w:val="00257442"/>
    <w:rsid w:val="00257769"/>
    <w:rsid w:val="002578AC"/>
    <w:rsid w:val="00261869"/>
    <w:rsid w:val="00262E4B"/>
    <w:rsid w:val="00272436"/>
    <w:rsid w:val="00275075"/>
    <w:rsid w:val="002773D0"/>
    <w:rsid w:val="0028237F"/>
    <w:rsid w:val="00284C91"/>
    <w:rsid w:val="002851C8"/>
    <w:rsid w:val="002904F1"/>
    <w:rsid w:val="002909E4"/>
    <w:rsid w:val="00290BE9"/>
    <w:rsid w:val="00291F88"/>
    <w:rsid w:val="00294156"/>
    <w:rsid w:val="002A25A7"/>
    <w:rsid w:val="002A2D0E"/>
    <w:rsid w:val="002A4C49"/>
    <w:rsid w:val="002A787B"/>
    <w:rsid w:val="002B0B60"/>
    <w:rsid w:val="002B1AF5"/>
    <w:rsid w:val="002B2683"/>
    <w:rsid w:val="002B3881"/>
    <w:rsid w:val="002D0A3F"/>
    <w:rsid w:val="002D0FC0"/>
    <w:rsid w:val="002D130C"/>
    <w:rsid w:val="002D1AEB"/>
    <w:rsid w:val="002D1EBC"/>
    <w:rsid w:val="002D262A"/>
    <w:rsid w:val="002D4AFA"/>
    <w:rsid w:val="002D5778"/>
    <w:rsid w:val="002E0D3A"/>
    <w:rsid w:val="002E18C0"/>
    <w:rsid w:val="002E3225"/>
    <w:rsid w:val="002E33EE"/>
    <w:rsid w:val="002E7073"/>
    <w:rsid w:val="003019B2"/>
    <w:rsid w:val="00304D51"/>
    <w:rsid w:val="003066E0"/>
    <w:rsid w:val="0031185C"/>
    <w:rsid w:val="0031214A"/>
    <w:rsid w:val="00313452"/>
    <w:rsid w:val="003165EF"/>
    <w:rsid w:val="0031740D"/>
    <w:rsid w:val="003227E8"/>
    <w:rsid w:val="00322F0F"/>
    <w:rsid w:val="00323336"/>
    <w:rsid w:val="003255DB"/>
    <w:rsid w:val="00326E1E"/>
    <w:rsid w:val="00327754"/>
    <w:rsid w:val="00327CA4"/>
    <w:rsid w:val="00330747"/>
    <w:rsid w:val="0033286F"/>
    <w:rsid w:val="0033305A"/>
    <w:rsid w:val="00333610"/>
    <w:rsid w:val="00334CA4"/>
    <w:rsid w:val="00334DAC"/>
    <w:rsid w:val="00335D79"/>
    <w:rsid w:val="003414AA"/>
    <w:rsid w:val="003461E6"/>
    <w:rsid w:val="00351884"/>
    <w:rsid w:val="003525F9"/>
    <w:rsid w:val="00353381"/>
    <w:rsid w:val="0035360F"/>
    <w:rsid w:val="00354FA9"/>
    <w:rsid w:val="00356A62"/>
    <w:rsid w:val="00360E10"/>
    <w:rsid w:val="00363AEB"/>
    <w:rsid w:val="00364E89"/>
    <w:rsid w:val="00370F8F"/>
    <w:rsid w:val="00374598"/>
    <w:rsid w:val="003754EF"/>
    <w:rsid w:val="0037737A"/>
    <w:rsid w:val="00377B00"/>
    <w:rsid w:val="00384E03"/>
    <w:rsid w:val="003859E5"/>
    <w:rsid w:val="00387B61"/>
    <w:rsid w:val="003912B3"/>
    <w:rsid w:val="00391873"/>
    <w:rsid w:val="00394C55"/>
    <w:rsid w:val="003A2E11"/>
    <w:rsid w:val="003A4EDA"/>
    <w:rsid w:val="003A4FC6"/>
    <w:rsid w:val="003A55CC"/>
    <w:rsid w:val="003B31AF"/>
    <w:rsid w:val="003B4A51"/>
    <w:rsid w:val="003B4A79"/>
    <w:rsid w:val="003B4B71"/>
    <w:rsid w:val="003C124A"/>
    <w:rsid w:val="003C3C09"/>
    <w:rsid w:val="003C3EA6"/>
    <w:rsid w:val="003C5D8D"/>
    <w:rsid w:val="003D30CF"/>
    <w:rsid w:val="003D51AB"/>
    <w:rsid w:val="003D5835"/>
    <w:rsid w:val="003E08FF"/>
    <w:rsid w:val="003E112C"/>
    <w:rsid w:val="003E117C"/>
    <w:rsid w:val="003E32A0"/>
    <w:rsid w:val="003E3CFA"/>
    <w:rsid w:val="003E514D"/>
    <w:rsid w:val="003E7264"/>
    <w:rsid w:val="003E75A4"/>
    <w:rsid w:val="003F1BF3"/>
    <w:rsid w:val="003F5597"/>
    <w:rsid w:val="00400A07"/>
    <w:rsid w:val="004025A7"/>
    <w:rsid w:val="00402F46"/>
    <w:rsid w:val="00403A16"/>
    <w:rsid w:val="00404939"/>
    <w:rsid w:val="00405034"/>
    <w:rsid w:val="004065EB"/>
    <w:rsid w:val="00412AA4"/>
    <w:rsid w:val="00414443"/>
    <w:rsid w:val="00414E75"/>
    <w:rsid w:val="00416B1A"/>
    <w:rsid w:val="0041790C"/>
    <w:rsid w:val="004219A5"/>
    <w:rsid w:val="0042278A"/>
    <w:rsid w:val="00423EC5"/>
    <w:rsid w:val="00425830"/>
    <w:rsid w:val="00431082"/>
    <w:rsid w:val="0043331E"/>
    <w:rsid w:val="00435D85"/>
    <w:rsid w:val="00436F51"/>
    <w:rsid w:val="00437A1C"/>
    <w:rsid w:val="0044511D"/>
    <w:rsid w:val="00445BE4"/>
    <w:rsid w:val="00447A22"/>
    <w:rsid w:val="004558BF"/>
    <w:rsid w:val="0045594F"/>
    <w:rsid w:val="00456EF1"/>
    <w:rsid w:val="004572B4"/>
    <w:rsid w:val="00457A4A"/>
    <w:rsid w:val="00460CF9"/>
    <w:rsid w:val="004636AE"/>
    <w:rsid w:val="00466D0F"/>
    <w:rsid w:val="0047022A"/>
    <w:rsid w:val="004732EE"/>
    <w:rsid w:val="004748F9"/>
    <w:rsid w:val="00474F94"/>
    <w:rsid w:val="00475C48"/>
    <w:rsid w:val="00477292"/>
    <w:rsid w:val="004804F9"/>
    <w:rsid w:val="004814F2"/>
    <w:rsid w:val="00481B1B"/>
    <w:rsid w:val="004820B1"/>
    <w:rsid w:val="004837F4"/>
    <w:rsid w:val="00485FF2"/>
    <w:rsid w:val="004868BC"/>
    <w:rsid w:val="0049034D"/>
    <w:rsid w:val="004903E1"/>
    <w:rsid w:val="004905F8"/>
    <w:rsid w:val="00492BFE"/>
    <w:rsid w:val="00494BD4"/>
    <w:rsid w:val="004A20CE"/>
    <w:rsid w:val="004A5262"/>
    <w:rsid w:val="004A54D6"/>
    <w:rsid w:val="004A75AF"/>
    <w:rsid w:val="004B3370"/>
    <w:rsid w:val="004B45C3"/>
    <w:rsid w:val="004D149A"/>
    <w:rsid w:val="004D2E13"/>
    <w:rsid w:val="004D2F67"/>
    <w:rsid w:val="004D4FAE"/>
    <w:rsid w:val="004D68F2"/>
    <w:rsid w:val="004D756A"/>
    <w:rsid w:val="004E182A"/>
    <w:rsid w:val="004E615C"/>
    <w:rsid w:val="004F2C08"/>
    <w:rsid w:val="004F301F"/>
    <w:rsid w:val="004F32FC"/>
    <w:rsid w:val="004F34DA"/>
    <w:rsid w:val="004F44DE"/>
    <w:rsid w:val="004F51EE"/>
    <w:rsid w:val="004F6C7A"/>
    <w:rsid w:val="005006C5"/>
    <w:rsid w:val="005011F6"/>
    <w:rsid w:val="005016AE"/>
    <w:rsid w:val="00502BC6"/>
    <w:rsid w:val="00502BCB"/>
    <w:rsid w:val="00506E12"/>
    <w:rsid w:val="0051346A"/>
    <w:rsid w:val="00520327"/>
    <w:rsid w:val="00523ED8"/>
    <w:rsid w:val="00524B5F"/>
    <w:rsid w:val="00525CFA"/>
    <w:rsid w:val="00534B0F"/>
    <w:rsid w:val="00535722"/>
    <w:rsid w:val="00535981"/>
    <w:rsid w:val="00536D13"/>
    <w:rsid w:val="00536D18"/>
    <w:rsid w:val="005404FD"/>
    <w:rsid w:val="00540BC4"/>
    <w:rsid w:val="00541FBF"/>
    <w:rsid w:val="00542251"/>
    <w:rsid w:val="005433DE"/>
    <w:rsid w:val="00547EA2"/>
    <w:rsid w:val="005512BA"/>
    <w:rsid w:val="005519E9"/>
    <w:rsid w:val="005521E8"/>
    <w:rsid w:val="00554016"/>
    <w:rsid w:val="00554E47"/>
    <w:rsid w:val="00556457"/>
    <w:rsid w:val="00556CA8"/>
    <w:rsid w:val="00560253"/>
    <w:rsid w:val="00560798"/>
    <w:rsid w:val="00561789"/>
    <w:rsid w:val="00561F30"/>
    <w:rsid w:val="00565C8B"/>
    <w:rsid w:val="00566627"/>
    <w:rsid w:val="00572497"/>
    <w:rsid w:val="00575CFB"/>
    <w:rsid w:val="00575E8E"/>
    <w:rsid w:val="0058144B"/>
    <w:rsid w:val="00581D63"/>
    <w:rsid w:val="00581D74"/>
    <w:rsid w:val="00581ED7"/>
    <w:rsid w:val="00584EBE"/>
    <w:rsid w:val="00585D2D"/>
    <w:rsid w:val="0058794B"/>
    <w:rsid w:val="00593617"/>
    <w:rsid w:val="0059395F"/>
    <w:rsid w:val="00594076"/>
    <w:rsid w:val="00594AC7"/>
    <w:rsid w:val="00595FAD"/>
    <w:rsid w:val="005968D7"/>
    <w:rsid w:val="00596918"/>
    <w:rsid w:val="005974E9"/>
    <w:rsid w:val="005A0BE0"/>
    <w:rsid w:val="005A0CA8"/>
    <w:rsid w:val="005A114C"/>
    <w:rsid w:val="005A222B"/>
    <w:rsid w:val="005A23A5"/>
    <w:rsid w:val="005A313D"/>
    <w:rsid w:val="005A59AF"/>
    <w:rsid w:val="005A7E9D"/>
    <w:rsid w:val="005B0CB4"/>
    <w:rsid w:val="005B1BDE"/>
    <w:rsid w:val="005B2FC8"/>
    <w:rsid w:val="005B42AE"/>
    <w:rsid w:val="005B44F0"/>
    <w:rsid w:val="005B72A8"/>
    <w:rsid w:val="005C0D1B"/>
    <w:rsid w:val="005C0F3B"/>
    <w:rsid w:val="005C178E"/>
    <w:rsid w:val="005D2E14"/>
    <w:rsid w:val="005D3834"/>
    <w:rsid w:val="005D4913"/>
    <w:rsid w:val="005D704E"/>
    <w:rsid w:val="005D7377"/>
    <w:rsid w:val="005D79FE"/>
    <w:rsid w:val="005E36E9"/>
    <w:rsid w:val="005E3B74"/>
    <w:rsid w:val="005E4B55"/>
    <w:rsid w:val="005E5539"/>
    <w:rsid w:val="005E62D7"/>
    <w:rsid w:val="005F02C1"/>
    <w:rsid w:val="005F5DF2"/>
    <w:rsid w:val="005F71A1"/>
    <w:rsid w:val="00600812"/>
    <w:rsid w:val="00600F4E"/>
    <w:rsid w:val="006034BB"/>
    <w:rsid w:val="0060363A"/>
    <w:rsid w:val="00604457"/>
    <w:rsid w:val="006059D6"/>
    <w:rsid w:val="006065AA"/>
    <w:rsid w:val="006108AC"/>
    <w:rsid w:val="006112BC"/>
    <w:rsid w:val="00613ABF"/>
    <w:rsid w:val="006152B9"/>
    <w:rsid w:val="00624CE6"/>
    <w:rsid w:val="00627699"/>
    <w:rsid w:val="006321B9"/>
    <w:rsid w:val="00632222"/>
    <w:rsid w:val="00633395"/>
    <w:rsid w:val="0063365E"/>
    <w:rsid w:val="0063477B"/>
    <w:rsid w:val="00634F9B"/>
    <w:rsid w:val="00635E5F"/>
    <w:rsid w:val="0063607D"/>
    <w:rsid w:val="00636A06"/>
    <w:rsid w:val="00640509"/>
    <w:rsid w:val="00641029"/>
    <w:rsid w:val="00641229"/>
    <w:rsid w:val="00643270"/>
    <w:rsid w:val="00647680"/>
    <w:rsid w:val="00650246"/>
    <w:rsid w:val="006510E8"/>
    <w:rsid w:val="006543C0"/>
    <w:rsid w:val="00655EB3"/>
    <w:rsid w:val="0065774D"/>
    <w:rsid w:val="00661DD0"/>
    <w:rsid w:val="00662283"/>
    <w:rsid w:val="00664104"/>
    <w:rsid w:val="00671FE0"/>
    <w:rsid w:val="00672468"/>
    <w:rsid w:val="00673E95"/>
    <w:rsid w:val="0068034E"/>
    <w:rsid w:val="006805EB"/>
    <w:rsid w:val="00680AC3"/>
    <w:rsid w:val="0069097D"/>
    <w:rsid w:val="00694438"/>
    <w:rsid w:val="00694F8F"/>
    <w:rsid w:val="00697353"/>
    <w:rsid w:val="006A0ED3"/>
    <w:rsid w:val="006A2063"/>
    <w:rsid w:val="006A2793"/>
    <w:rsid w:val="006A4A4F"/>
    <w:rsid w:val="006A4F0F"/>
    <w:rsid w:val="006A4F72"/>
    <w:rsid w:val="006A55AA"/>
    <w:rsid w:val="006A5FE2"/>
    <w:rsid w:val="006A6AF3"/>
    <w:rsid w:val="006A6E2E"/>
    <w:rsid w:val="006A7C33"/>
    <w:rsid w:val="006B6112"/>
    <w:rsid w:val="006C03C2"/>
    <w:rsid w:val="006C0C57"/>
    <w:rsid w:val="006C1364"/>
    <w:rsid w:val="006C617A"/>
    <w:rsid w:val="006C6E1D"/>
    <w:rsid w:val="006C78E5"/>
    <w:rsid w:val="006D1BCA"/>
    <w:rsid w:val="006D3354"/>
    <w:rsid w:val="006D5F12"/>
    <w:rsid w:val="006E3370"/>
    <w:rsid w:val="006E5DD3"/>
    <w:rsid w:val="006E76A4"/>
    <w:rsid w:val="006F0FF8"/>
    <w:rsid w:val="006F6B6B"/>
    <w:rsid w:val="006F6F36"/>
    <w:rsid w:val="006F7879"/>
    <w:rsid w:val="007008CA"/>
    <w:rsid w:val="00702F36"/>
    <w:rsid w:val="0070337D"/>
    <w:rsid w:val="007036D0"/>
    <w:rsid w:val="00704354"/>
    <w:rsid w:val="00710059"/>
    <w:rsid w:val="00710464"/>
    <w:rsid w:val="0071234F"/>
    <w:rsid w:val="00713781"/>
    <w:rsid w:val="00716CB5"/>
    <w:rsid w:val="0072127D"/>
    <w:rsid w:val="00723042"/>
    <w:rsid w:val="00723390"/>
    <w:rsid w:val="00734434"/>
    <w:rsid w:val="00734FE2"/>
    <w:rsid w:val="00735EBE"/>
    <w:rsid w:val="00736B24"/>
    <w:rsid w:val="007370EB"/>
    <w:rsid w:val="00737BDA"/>
    <w:rsid w:val="0074214A"/>
    <w:rsid w:val="0074241A"/>
    <w:rsid w:val="00743D3A"/>
    <w:rsid w:val="007458EF"/>
    <w:rsid w:val="007464AF"/>
    <w:rsid w:val="00746808"/>
    <w:rsid w:val="00746E87"/>
    <w:rsid w:val="007518BC"/>
    <w:rsid w:val="0075219B"/>
    <w:rsid w:val="007529DF"/>
    <w:rsid w:val="00754101"/>
    <w:rsid w:val="007551F5"/>
    <w:rsid w:val="00756C40"/>
    <w:rsid w:val="00760A3C"/>
    <w:rsid w:val="00763140"/>
    <w:rsid w:val="00764CEA"/>
    <w:rsid w:val="00765342"/>
    <w:rsid w:val="007654DE"/>
    <w:rsid w:val="007703D9"/>
    <w:rsid w:val="007725F9"/>
    <w:rsid w:val="00773DF3"/>
    <w:rsid w:val="0077643A"/>
    <w:rsid w:val="00784917"/>
    <w:rsid w:val="00785DF5"/>
    <w:rsid w:val="0079085F"/>
    <w:rsid w:val="00791446"/>
    <w:rsid w:val="00791C5C"/>
    <w:rsid w:val="00792730"/>
    <w:rsid w:val="00792DDE"/>
    <w:rsid w:val="00795CDC"/>
    <w:rsid w:val="00796067"/>
    <w:rsid w:val="007A5A17"/>
    <w:rsid w:val="007A74AE"/>
    <w:rsid w:val="007B0492"/>
    <w:rsid w:val="007B2353"/>
    <w:rsid w:val="007B37F0"/>
    <w:rsid w:val="007B5266"/>
    <w:rsid w:val="007B6451"/>
    <w:rsid w:val="007B64E4"/>
    <w:rsid w:val="007C43F4"/>
    <w:rsid w:val="007C6B6C"/>
    <w:rsid w:val="007D102A"/>
    <w:rsid w:val="007D16D8"/>
    <w:rsid w:val="007D29EF"/>
    <w:rsid w:val="007D495D"/>
    <w:rsid w:val="007D5168"/>
    <w:rsid w:val="007D6BCD"/>
    <w:rsid w:val="007E5F6C"/>
    <w:rsid w:val="007E706B"/>
    <w:rsid w:val="007E728E"/>
    <w:rsid w:val="007E7495"/>
    <w:rsid w:val="007F14A0"/>
    <w:rsid w:val="007F475E"/>
    <w:rsid w:val="008030A9"/>
    <w:rsid w:val="00803368"/>
    <w:rsid w:val="00806C79"/>
    <w:rsid w:val="00807899"/>
    <w:rsid w:val="008136FE"/>
    <w:rsid w:val="00813B66"/>
    <w:rsid w:val="00814728"/>
    <w:rsid w:val="00814CF9"/>
    <w:rsid w:val="008158DA"/>
    <w:rsid w:val="00820714"/>
    <w:rsid w:val="0082119E"/>
    <w:rsid w:val="0082155B"/>
    <w:rsid w:val="008226DF"/>
    <w:rsid w:val="00823940"/>
    <w:rsid w:val="0083064F"/>
    <w:rsid w:val="008315DD"/>
    <w:rsid w:val="00831ED1"/>
    <w:rsid w:val="00832A59"/>
    <w:rsid w:val="0083461C"/>
    <w:rsid w:val="008354C8"/>
    <w:rsid w:val="008369A9"/>
    <w:rsid w:val="008370B7"/>
    <w:rsid w:val="0084111B"/>
    <w:rsid w:val="00841566"/>
    <w:rsid w:val="00842102"/>
    <w:rsid w:val="00845196"/>
    <w:rsid w:val="00847DDC"/>
    <w:rsid w:val="0085197E"/>
    <w:rsid w:val="00852E57"/>
    <w:rsid w:val="00853350"/>
    <w:rsid w:val="00853B20"/>
    <w:rsid w:val="00853DDA"/>
    <w:rsid w:val="008564C3"/>
    <w:rsid w:val="008565C4"/>
    <w:rsid w:val="0086148B"/>
    <w:rsid w:val="0086350F"/>
    <w:rsid w:val="008635B2"/>
    <w:rsid w:val="0087307E"/>
    <w:rsid w:val="00875CD1"/>
    <w:rsid w:val="00875F2E"/>
    <w:rsid w:val="008762B8"/>
    <w:rsid w:val="00884CCC"/>
    <w:rsid w:val="008855FE"/>
    <w:rsid w:val="00885F8D"/>
    <w:rsid w:val="00887F98"/>
    <w:rsid w:val="00890E17"/>
    <w:rsid w:val="00893F08"/>
    <w:rsid w:val="00894109"/>
    <w:rsid w:val="0089530E"/>
    <w:rsid w:val="0089594F"/>
    <w:rsid w:val="008979B1"/>
    <w:rsid w:val="008A0222"/>
    <w:rsid w:val="008A13C7"/>
    <w:rsid w:val="008A4CEB"/>
    <w:rsid w:val="008A5056"/>
    <w:rsid w:val="008A6188"/>
    <w:rsid w:val="008B0682"/>
    <w:rsid w:val="008B4FBA"/>
    <w:rsid w:val="008B551E"/>
    <w:rsid w:val="008B62AD"/>
    <w:rsid w:val="008C00CE"/>
    <w:rsid w:val="008C0DE9"/>
    <w:rsid w:val="008C19CD"/>
    <w:rsid w:val="008C304B"/>
    <w:rsid w:val="008C57FC"/>
    <w:rsid w:val="008C6279"/>
    <w:rsid w:val="008C636B"/>
    <w:rsid w:val="008C6DAA"/>
    <w:rsid w:val="008C784F"/>
    <w:rsid w:val="008D0709"/>
    <w:rsid w:val="008D5640"/>
    <w:rsid w:val="008E2B07"/>
    <w:rsid w:val="008E41E9"/>
    <w:rsid w:val="008E6DF6"/>
    <w:rsid w:val="008E7D81"/>
    <w:rsid w:val="008F21F2"/>
    <w:rsid w:val="008F313E"/>
    <w:rsid w:val="008F4366"/>
    <w:rsid w:val="008F4579"/>
    <w:rsid w:val="008F4BBE"/>
    <w:rsid w:val="00900F0D"/>
    <w:rsid w:val="00902796"/>
    <w:rsid w:val="00905F25"/>
    <w:rsid w:val="00911EE2"/>
    <w:rsid w:val="009125DA"/>
    <w:rsid w:val="00913C9A"/>
    <w:rsid w:val="0091618A"/>
    <w:rsid w:val="0092567A"/>
    <w:rsid w:val="00925BB1"/>
    <w:rsid w:val="00926C48"/>
    <w:rsid w:val="0093023F"/>
    <w:rsid w:val="00932334"/>
    <w:rsid w:val="00935205"/>
    <w:rsid w:val="00935CDF"/>
    <w:rsid w:val="00935E98"/>
    <w:rsid w:val="0093724D"/>
    <w:rsid w:val="00940BC0"/>
    <w:rsid w:val="0094246A"/>
    <w:rsid w:val="00946AF7"/>
    <w:rsid w:val="00950988"/>
    <w:rsid w:val="009509E3"/>
    <w:rsid w:val="009529B1"/>
    <w:rsid w:val="00957F3F"/>
    <w:rsid w:val="00961369"/>
    <w:rsid w:val="00962467"/>
    <w:rsid w:val="009635C2"/>
    <w:rsid w:val="00963D24"/>
    <w:rsid w:val="00964138"/>
    <w:rsid w:val="009644B4"/>
    <w:rsid w:val="009663BE"/>
    <w:rsid w:val="00967AE5"/>
    <w:rsid w:val="00973FA0"/>
    <w:rsid w:val="009749B6"/>
    <w:rsid w:val="009749E5"/>
    <w:rsid w:val="00980872"/>
    <w:rsid w:val="00980FB2"/>
    <w:rsid w:val="0098152A"/>
    <w:rsid w:val="00981DF2"/>
    <w:rsid w:val="0098215F"/>
    <w:rsid w:val="00983EAD"/>
    <w:rsid w:val="009840E4"/>
    <w:rsid w:val="009841D3"/>
    <w:rsid w:val="009854A8"/>
    <w:rsid w:val="00990C5F"/>
    <w:rsid w:val="00997448"/>
    <w:rsid w:val="009A1015"/>
    <w:rsid w:val="009A2EC8"/>
    <w:rsid w:val="009A336A"/>
    <w:rsid w:val="009A420B"/>
    <w:rsid w:val="009A4305"/>
    <w:rsid w:val="009B12C0"/>
    <w:rsid w:val="009B16BC"/>
    <w:rsid w:val="009B1936"/>
    <w:rsid w:val="009B2B0B"/>
    <w:rsid w:val="009C02F2"/>
    <w:rsid w:val="009C4A54"/>
    <w:rsid w:val="009C4C5C"/>
    <w:rsid w:val="009C70F1"/>
    <w:rsid w:val="009D12D9"/>
    <w:rsid w:val="009D3809"/>
    <w:rsid w:val="009D4927"/>
    <w:rsid w:val="009E0829"/>
    <w:rsid w:val="009E1E49"/>
    <w:rsid w:val="009E5953"/>
    <w:rsid w:val="009E715B"/>
    <w:rsid w:val="009F4BFF"/>
    <w:rsid w:val="00A000D8"/>
    <w:rsid w:val="00A00BB2"/>
    <w:rsid w:val="00A01A92"/>
    <w:rsid w:val="00A047BE"/>
    <w:rsid w:val="00A04EFD"/>
    <w:rsid w:val="00A04F94"/>
    <w:rsid w:val="00A06E42"/>
    <w:rsid w:val="00A07F65"/>
    <w:rsid w:val="00A10800"/>
    <w:rsid w:val="00A109E6"/>
    <w:rsid w:val="00A111FC"/>
    <w:rsid w:val="00A137F0"/>
    <w:rsid w:val="00A16E7E"/>
    <w:rsid w:val="00A23DEC"/>
    <w:rsid w:val="00A26CB8"/>
    <w:rsid w:val="00A26F41"/>
    <w:rsid w:val="00A27360"/>
    <w:rsid w:val="00A31C89"/>
    <w:rsid w:val="00A31D86"/>
    <w:rsid w:val="00A3201F"/>
    <w:rsid w:val="00A33987"/>
    <w:rsid w:val="00A359F2"/>
    <w:rsid w:val="00A35CB2"/>
    <w:rsid w:val="00A40D77"/>
    <w:rsid w:val="00A42E41"/>
    <w:rsid w:val="00A436C3"/>
    <w:rsid w:val="00A43CB4"/>
    <w:rsid w:val="00A440EC"/>
    <w:rsid w:val="00A45491"/>
    <w:rsid w:val="00A50752"/>
    <w:rsid w:val="00A5153B"/>
    <w:rsid w:val="00A522CA"/>
    <w:rsid w:val="00A544F8"/>
    <w:rsid w:val="00A54FA1"/>
    <w:rsid w:val="00A565E4"/>
    <w:rsid w:val="00A56F61"/>
    <w:rsid w:val="00A5725D"/>
    <w:rsid w:val="00A66CEA"/>
    <w:rsid w:val="00A70385"/>
    <w:rsid w:val="00A72960"/>
    <w:rsid w:val="00A74A8A"/>
    <w:rsid w:val="00A75347"/>
    <w:rsid w:val="00A7585B"/>
    <w:rsid w:val="00A75FCD"/>
    <w:rsid w:val="00A77B12"/>
    <w:rsid w:val="00A80A24"/>
    <w:rsid w:val="00A82AC3"/>
    <w:rsid w:val="00A8360F"/>
    <w:rsid w:val="00A83809"/>
    <w:rsid w:val="00A9044D"/>
    <w:rsid w:val="00A92337"/>
    <w:rsid w:val="00A9237D"/>
    <w:rsid w:val="00A94B77"/>
    <w:rsid w:val="00A95485"/>
    <w:rsid w:val="00A96830"/>
    <w:rsid w:val="00AA0917"/>
    <w:rsid w:val="00AA3CFC"/>
    <w:rsid w:val="00AA4E79"/>
    <w:rsid w:val="00AA64D3"/>
    <w:rsid w:val="00AA6D52"/>
    <w:rsid w:val="00AB12D9"/>
    <w:rsid w:val="00AB382D"/>
    <w:rsid w:val="00AB41BF"/>
    <w:rsid w:val="00AB5065"/>
    <w:rsid w:val="00AB633E"/>
    <w:rsid w:val="00AB6D88"/>
    <w:rsid w:val="00AC016C"/>
    <w:rsid w:val="00AC0F9B"/>
    <w:rsid w:val="00AC108F"/>
    <w:rsid w:val="00AC21E6"/>
    <w:rsid w:val="00AC65C9"/>
    <w:rsid w:val="00AC678D"/>
    <w:rsid w:val="00AD179D"/>
    <w:rsid w:val="00AD1824"/>
    <w:rsid w:val="00AD3F3F"/>
    <w:rsid w:val="00AD6050"/>
    <w:rsid w:val="00AE02A3"/>
    <w:rsid w:val="00AE0612"/>
    <w:rsid w:val="00AE1B0D"/>
    <w:rsid w:val="00AE29D5"/>
    <w:rsid w:val="00AE3297"/>
    <w:rsid w:val="00AE43F1"/>
    <w:rsid w:val="00AE6182"/>
    <w:rsid w:val="00AE6CF0"/>
    <w:rsid w:val="00AE75BF"/>
    <w:rsid w:val="00AF3887"/>
    <w:rsid w:val="00AF4C5C"/>
    <w:rsid w:val="00AF6314"/>
    <w:rsid w:val="00AF6AC5"/>
    <w:rsid w:val="00B0219E"/>
    <w:rsid w:val="00B02E3B"/>
    <w:rsid w:val="00B036C7"/>
    <w:rsid w:val="00B05D27"/>
    <w:rsid w:val="00B05EE7"/>
    <w:rsid w:val="00B06A82"/>
    <w:rsid w:val="00B06E05"/>
    <w:rsid w:val="00B12015"/>
    <w:rsid w:val="00B1517E"/>
    <w:rsid w:val="00B1524F"/>
    <w:rsid w:val="00B1614B"/>
    <w:rsid w:val="00B2064E"/>
    <w:rsid w:val="00B31B8C"/>
    <w:rsid w:val="00B321C7"/>
    <w:rsid w:val="00B32874"/>
    <w:rsid w:val="00B334C0"/>
    <w:rsid w:val="00B34EB4"/>
    <w:rsid w:val="00B366B1"/>
    <w:rsid w:val="00B411A0"/>
    <w:rsid w:val="00B4421A"/>
    <w:rsid w:val="00B46DB5"/>
    <w:rsid w:val="00B50679"/>
    <w:rsid w:val="00B5261D"/>
    <w:rsid w:val="00B52959"/>
    <w:rsid w:val="00B53EDE"/>
    <w:rsid w:val="00B545B9"/>
    <w:rsid w:val="00B579D2"/>
    <w:rsid w:val="00B60631"/>
    <w:rsid w:val="00B60921"/>
    <w:rsid w:val="00B60A8B"/>
    <w:rsid w:val="00B6108E"/>
    <w:rsid w:val="00B618B5"/>
    <w:rsid w:val="00B61E80"/>
    <w:rsid w:val="00B62538"/>
    <w:rsid w:val="00B625F9"/>
    <w:rsid w:val="00B62AAC"/>
    <w:rsid w:val="00B70C55"/>
    <w:rsid w:val="00B713C2"/>
    <w:rsid w:val="00B728F8"/>
    <w:rsid w:val="00B733E9"/>
    <w:rsid w:val="00B73619"/>
    <w:rsid w:val="00B77B68"/>
    <w:rsid w:val="00B807B7"/>
    <w:rsid w:val="00B831CC"/>
    <w:rsid w:val="00B861D1"/>
    <w:rsid w:val="00B86C39"/>
    <w:rsid w:val="00B90AC1"/>
    <w:rsid w:val="00B918DD"/>
    <w:rsid w:val="00B92B5F"/>
    <w:rsid w:val="00B9450B"/>
    <w:rsid w:val="00B949F5"/>
    <w:rsid w:val="00B95EE7"/>
    <w:rsid w:val="00B96769"/>
    <w:rsid w:val="00BA177F"/>
    <w:rsid w:val="00BA1918"/>
    <w:rsid w:val="00BA416C"/>
    <w:rsid w:val="00BA535A"/>
    <w:rsid w:val="00BA7299"/>
    <w:rsid w:val="00BA7D9F"/>
    <w:rsid w:val="00BB4A1D"/>
    <w:rsid w:val="00BB5623"/>
    <w:rsid w:val="00BB5C6C"/>
    <w:rsid w:val="00BB6461"/>
    <w:rsid w:val="00BB6912"/>
    <w:rsid w:val="00BC2668"/>
    <w:rsid w:val="00BC4FEC"/>
    <w:rsid w:val="00BD08C4"/>
    <w:rsid w:val="00BD0EF5"/>
    <w:rsid w:val="00BD278D"/>
    <w:rsid w:val="00BD2FEE"/>
    <w:rsid w:val="00BD4557"/>
    <w:rsid w:val="00BD463B"/>
    <w:rsid w:val="00BE065F"/>
    <w:rsid w:val="00BE0729"/>
    <w:rsid w:val="00BE1480"/>
    <w:rsid w:val="00BE18A4"/>
    <w:rsid w:val="00BE3AA5"/>
    <w:rsid w:val="00BE3C60"/>
    <w:rsid w:val="00BE5BCC"/>
    <w:rsid w:val="00BE7E53"/>
    <w:rsid w:val="00BF35F2"/>
    <w:rsid w:val="00BF3AB0"/>
    <w:rsid w:val="00BF400C"/>
    <w:rsid w:val="00C00F3B"/>
    <w:rsid w:val="00C024B1"/>
    <w:rsid w:val="00C044D0"/>
    <w:rsid w:val="00C0523C"/>
    <w:rsid w:val="00C068CE"/>
    <w:rsid w:val="00C110AE"/>
    <w:rsid w:val="00C122B5"/>
    <w:rsid w:val="00C13D6F"/>
    <w:rsid w:val="00C1522D"/>
    <w:rsid w:val="00C20CC0"/>
    <w:rsid w:val="00C2142B"/>
    <w:rsid w:val="00C219FA"/>
    <w:rsid w:val="00C22386"/>
    <w:rsid w:val="00C22952"/>
    <w:rsid w:val="00C22E57"/>
    <w:rsid w:val="00C23B62"/>
    <w:rsid w:val="00C25E04"/>
    <w:rsid w:val="00C25F93"/>
    <w:rsid w:val="00C26110"/>
    <w:rsid w:val="00C267AA"/>
    <w:rsid w:val="00C26F5A"/>
    <w:rsid w:val="00C316C7"/>
    <w:rsid w:val="00C32F67"/>
    <w:rsid w:val="00C33681"/>
    <w:rsid w:val="00C33A8D"/>
    <w:rsid w:val="00C36F4C"/>
    <w:rsid w:val="00C407C1"/>
    <w:rsid w:val="00C423DD"/>
    <w:rsid w:val="00C43049"/>
    <w:rsid w:val="00C43E37"/>
    <w:rsid w:val="00C511EA"/>
    <w:rsid w:val="00C53466"/>
    <w:rsid w:val="00C53B4C"/>
    <w:rsid w:val="00C55B9D"/>
    <w:rsid w:val="00C56ED4"/>
    <w:rsid w:val="00C6211D"/>
    <w:rsid w:val="00C635F7"/>
    <w:rsid w:val="00C645DE"/>
    <w:rsid w:val="00C67324"/>
    <w:rsid w:val="00C722A8"/>
    <w:rsid w:val="00C75435"/>
    <w:rsid w:val="00C754A9"/>
    <w:rsid w:val="00C77EF1"/>
    <w:rsid w:val="00C8052E"/>
    <w:rsid w:val="00C8251D"/>
    <w:rsid w:val="00C8470C"/>
    <w:rsid w:val="00C84B27"/>
    <w:rsid w:val="00C90FF6"/>
    <w:rsid w:val="00C963A1"/>
    <w:rsid w:val="00C97C00"/>
    <w:rsid w:val="00CA2085"/>
    <w:rsid w:val="00CA2176"/>
    <w:rsid w:val="00CA2B56"/>
    <w:rsid w:val="00CA5EF6"/>
    <w:rsid w:val="00CA71FE"/>
    <w:rsid w:val="00CB0485"/>
    <w:rsid w:val="00CB1276"/>
    <w:rsid w:val="00CB257E"/>
    <w:rsid w:val="00CB33B5"/>
    <w:rsid w:val="00CB3BB5"/>
    <w:rsid w:val="00CB7A0D"/>
    <w:rsid w:val="00CC0055"/>
    <w:rsid w:val="00CC0B2F"/>
    <w:rsid w:val="00CC1462"/>
    <w:rsid w:val="00CC2BFC"/>
    <w:rsid w:val="00CC2D82"/>
    <w:rsid w:val="00CC4B70"/>
    <w:rsid w:val="00CC50B5"/>
    <w:rsid w:val="00CC573E"/>
    <w:rsid w:val="00CC6164"/>
    <w:rsid w:val="00CC61AC"/>
    <w:rsid w:val="00CC7BCF"/>
    <w:rsid w:val="00CD5F45"/>
    <w:rsid w:val="00CD6727"/>
    <w:rsid w:val="00CD6F0A"/>
    <w:rsid w:val="00CE186B"/>
    <w:rsid w:val="00CE3633"/>
    <w:rsid w:val="00CE39F5"/>
    <w:rsid w:val="00CE3EE3"/>
    <w:rsid w:val="00CE3F6D"/>
    <w:rsid w:val="00CF086E"/>
    <w:rsid w:val="00CF2015"/>
    <w:rsid w:val="00D0109A"/>
    <w:rsid w:val="00D01F38"/>
    <w:rsid w:val="00D03842"/>
    <w:rsid w:val="00D0384A"/>
    <w:rsid w:val="00D05E4E"/>
    <w:rsid w:val="00D06C7D"/>
    <w:rsid w:val="00D10251"/>
    <w:rsid w:val="00D11863"/>
    <w:rsid w:val="00D12B92"/>
    <w:rsid w:val="00D138DF"/>
    <w:rsid w:val="00D14E3C"/>
    <w:rsid w:val="00D1585C"/>
    <w:rsid w:val="00D16C6F"/>
    <w:rsid w:val="00D21C81"/>
    <w:rsid w:val="00D22262"/>
    <w:rsid w:val="00D2287A"/>
    <w:rsid w:val="00D33C48"/>
    <w:rsid w:val="00D36154"/>
    <w:rsid w:val="00D37C87"/>
    <w:rsid w:val="00D40449"/>
    <w:rsid w:val="00D442C1"/>
    <w:rsid w:val="00D4556A"/>
    <w:rsid w:val="00D45CD3"/>
    <w:rsid w:val="00D476CA"/>
    <w:rsid w:val="00D52687"/>
    <w:rsid w:val="00D52EC3"/>
    <w:rsid w:val="00D56168"/>
    <w:rsid w:val="00D60F13"/>
    <w:rsid w:val="00D62B2A"/>
    <w:rsid w:val="00D70979"/>
    <w:rsid w:val="00D7460E"/>
    <w:rsid w:val="00D7555E"/>
    <w:rsid w:val="00D75947"/>
    <w:rsid w:val="00D825E7"/>
    <w:rsid w:val="00D84745"/>
    <w:rsid w:val="00D85EEC"/>
    <w:rsid w:val="00D85F46"/>
    <w:rsid w:val="00D861D8"/>
    <w:rsid w:val="00D90BE5"/>
    <w:rsid w:val="00D91632"/>
    <w:rsid w:val="00D92DE1"/>
    <w:rsid w:val="00D9360B"/>
    <w:rsid w:val="00D94205"/>
    <w:rsid w:val="00D95B32"/>
    <w:rsid w:val="00D95B88"/>
    <w:rsid w:val="00D9713C"/>
    <w:rsid w:val="00D97438"/>
    <w:rsid w:val="00DA0D45"/>
    <w:rsid w:val="00DA15EB"/>
    <w:rsid w:val="00DA2E83"/>
    <w:rsid w:val="00DA7DFA"/>
    <w:rsid w:val="00DB0B57"/>
    <w:rsid w:val="00DB1F56"/>
    <w:rsid w:val="00DC0733"/>
    <w:rsid w:val="00DC1329"/>
    <w:rsid w:val="00DC2A38"/>
    <w:rsid w:val="00DC2D42"/>
    <w:rsid w:val="00DC3D0B"/>
    <w:rsid w:val="00DC5C29"/>
    <w:rsid w:val="00DD11B9"/>
    <w:rsid w:val="00DD26B1"/>
    <w:rsid w:val="00DD2EC7"/>
    <w:rsid w:val="00DD45FF"/>
    <w:rsid w:val="00DD5136"/>
    <w:rsid w:val="00DD55E4"/>
    <w:rsid w:val="00DD70CB"/>
    <w:rsid w:val="00DD7F5D"/>
    <w:rsid w:val="00DE38E5"/>
    <w:rsid w:val="00DE402F"/>
    <w:rsid w:val="00DE52DA"/>
    <w:rsid w:val="00DE5AA7"/>
    <w:rsid w:val="00DE6E72"/>
    <w:rsid w:val="00DE78D5"/>
    <w:rsid w:val="00DF0264"/>
    <w:rsid w:val="00DF06B9"/>
    <w:rsid w:val="00DF1735"/>
    <w:rsid w:val="00DF2990"/>
    <w:rsid w:val="00E058D9"/>
    <w:rsid w:val="00E05DDD"/>
    <w:rsid w:val="00E066C7"/>
    <w:rsid w:val="00E06D18"/>
    <w:rsid w:val="00E07502"/>
    <w:rsid w:val="00E109EF"/>
    <w:rsid w:val="00E120D1"/>
    <w:rsid w:val="00E14B73"/>
    <w:rsid w:val="00E20545"/>
    <w:rsid w:val="00E21D9F"/>
    <w:rsid w:val="00E2307D"/>
    <w:rsid w:val="00E23D5B"/>
    <w:rsid w:val="00E26B0E"/>
    <w:rsid w:val="00E2717F"/>
    <w:rsid w:val="00E30979"/>
    <w:rsid w:val="00E3649B"/>
    <w:rsid w:val="00E416E7"/>
    <w:rsid w:val="00E4260E"/>
    <w:rsid w:val="00E44B95"/>
    <w:rsid w:val="00E525A6"/>
    <w:rsid w:val="00E5454D"/>
    <w:rsid w:val="00E575E6"/>
    <w:rsid w:val="00E625EE"/>
    <w:rsid w:val="00E65927"/>
    <w:rsid w:val="00E66149"/>
    <w:rsid w:val="00E66571"/>
    <w:rsid w:val="00E66C88"/>
    <w:rsid w:val="00E70149"/>
    <w:rsid w:val="00E707C8"/>
    <w:rsid w:val="00E7156F"/>
    <w:rsid w:val="00E717B1"/>
    <w:rsid w:val="00E7337F"/>
    <w:rsid w:val="00E7477D"/>
    <w:rsid w:val="00E81C6E"/>
    <w:rsid w:val="00E8249E"/>
    <w:rsid w:val="00E84EBD"/>
    <w:rsid w:val="00E86EAD"/>
    <w:rsid w:val="00E87082"/>
    <w:rsid w:val="00E9046C"/>
    <w:rsid w:val="00E908F0"/>
    <w:rsid w:val="00E926A1"/>
    <w:rsid w:val="00E93284"/>
    <w:rsid w:val="00E9472D"/>
    <w:rsid w:val="00E95340"/>
    <w:rsid w:val="00EA3A57"/>
    <w:rsid w:val="00EA4152"/>
    <w:rsid w:val="00EA4832"/>
    <w:rsid w:val="00EA65F3"/>
    <w:rsid w:val="00EB1FEC"/>
    <w:rsid w:val="00EB43D4"/>
    <w:rsid w:val="00EB7403"/>
    <w:rsid w:val="00EC15F5"/>
    <w:rsid w:val="00EC16C5"/>
    <w:rsid w:val="00EC33F0"/>
    <w:rsid w:val="00ED0FDA"/>
    <w:rsid w:val="00ED2606"/>
    <w:rsid w:val="00ED32E7"/>
    <w:rsid w:val="00ED4351"/>
    <w:rsid w:val="00ED4C6E"/>
    <w:rsid w:val="00ED51C2"/>
    <w:rsid w:val="00ED5D70"/>
    <w:rsid w:val="00EE251E"/>
    <w:rsid w:val="00EE282D"/>
    <w:rsid w:val="00EE3839"/>
    <w:rsid w:val="00EE4FD5"/>
    <w:rsid w:val="00EE78D0"/>
    <w:rsid w:val="00EE7F59"/>
    <w:rsid w:val="00EF0A47"/>
    <w:rsid w:val="00EF566A"/>
    <w:rsid w:val="00EF6524"/>
    <w:rsid w:val="00F00224"/>
    <w:rsid w:val="00F00238"/>
    <w:rsid w:val="00F01F21"/>
    <w:rsid w:val="00F02AD3"/>
    <w:rsid w:val="00F03003"/>
    <w:rsid w:val="00F03D18"/>
    <w:rsid w:val="00F07C70"/>
    <w:rsid w:val="00F1000A"/>
    <w:rsid w:val="00F142E2"/>
    <w:rsid w:val="00F144FD"/>
    <w:rsid w:val="00F14FFA"/>
    <w:rsid w:val="00F17D92"/>
    <w:rsid w:val="00F202C5"/>
    <w:rsid w:val="00F22EE2"/>
    <w:rsid w:val="00F2791C"/>
    <w:rsid w:val="00F31EF8"/>
    <w:rsid w:val="00F324BF"/>
    <w:rsid w:val="00F32AEB"/>
    <w:rsid w:val="00F3384A"/>
    <w:rsid w:val="00F34299"/>
    <w:rsid w:val="00F3435E"/>
    <w:rsid w:val="00F34931"/>
    <w:rsid w:val="00F35F37"/>
    <w:rsid w:val="00F367E7"/>
    <w:rsid w:val="00F36A3D"/>
    <w:rsid w:val="00F37074"/>
    <w:rsid w:val="00F379A1"/>
    <w:rsid w:val="00F403BC"/>
    <w:rsid w:val="00F40B49"/>
    <w:rsid w:val="00F4248B"/>
    <w:rsid w:val="00F432B7"/>
    <w:rsid w:val="00F44360"/>
    <w:rsid w:val="00F446CD"/>
    <w:rsid w:val="00F45CEB"/>
    <w:rsid w:val="00F47D90"/>
    <w:rsid w:val="00F53103"/>
    <w:rsid w:val="00F53C14"/>
    <w:rsid w:val="00F546A2"/>
    <w:rsid w:val="00F5563F"/>
    <w:rsid w:val="00F5676B"/>
    <w:rsid w:val="00F64E2E"/>
    <w:rsid w:val="00F65866"/>
    <w:rsid w:val="00F666E4"/>
    <w:rsid w:val="00F72101"/>
    <w:rsid w:val="00F74DFB"/>
    <w:rsid w:val="00F8273E"/>
    <w:rsid w:val="00F868A0"/>
    <w:rsid w:val="00F870EB"/>
    <w:rsid w:val="00F935C4"/>
    <w:rsid w:val="00F978F9"/>
    <w:rsid w:val="00FA11C2"/>
    <w:rsid w:val="00FA1736"/>
    <w:rsid w:val="00FA1A41"/>
    <w:rsid w:val="00FA6056"/>
    <w:rsid w:val="00FA680F"/>
    <w:rsid w:val="00FB4F9B"/>
    <w:rsid w:val="00FC148C"/>
    <w:rsid w:val="00FC18FB"/>
    <w:rsid w:val="00FC1BD3"/>
    <w:rsid w:val="00FC47A8"/>
    <w:rsid w:val="00FC5643"/>
    <w:rsid w:val="00FC5848"/>
    <w:rsid w:val="00FC685D"/>
    <w:rsid w:val="00FC7D00"/>
    <w:rsid w:val="00FD61BB"/>
    <w:rsid w:val="00FD6D89"/>
    <w:rsid w:val="00FD7ABD"/>
    <w:rsid w:val="00FE0054"/>
    <w:rsid w:val="00FE1EE5"/>
    <w:rsid w:val="00FE24AE"/>
    <w:rsid w:val="00FE5B0D"/>
    <w:rsid w:val="00FF0192"/>
    <w:rsid w:val="00FF6140"/>
    <w:rsid w:val="00FF657E"/>
    <w:rsid w:val="00FF7880"/>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0792F-A49E-4923-81F7-2CA2B3A4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8497</TotalTime>
  <Pages>41</Pages>
  <Words>9194</Words>
  <Characters>52409</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227</cp:revision>
  <cp:lastPrinted>2020-11-23T20:30:00Z</cp:lastPrinted>
  <dcterms:created xsi:type="dcterms:W3CDTF">2020-11-24T02:03:00Z</dcterms:created>
  <dcterms:modified xsi:type="dcterms:W3CDTF">2021-08-11T16:31:00Z</dcterms:modified>
</cp:coreProperties>
</file>