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2149B9E" w:rsidR="005E5539" w:rsidRDefault="00F72101" w:rsidP="00F72101">
      <w:pPr>
        <w:rPr>
          <w:rFonts w:cs="Times New Roman"/>
          <w:szCs w:val="24"/>
        </w:rPr>
      </w:pPr>
      <w:r>
        <w:rPr>
          <w:rFonts w:cs="Times New Roman"/>
          <w:szCs w:val="24"/>
        </w:rPr>
        <w:t xml:space="preserve">Word count: </w:t>
      </w:r>
      <w:r w:rsidR="009956EB">
        <w:rPr>
          <w:rFonts w:cs="Times New Roman"/>
          <w:szCs w:val="24"/>
        </w:rPr>
        <w:t>XXXX</w:t>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085C3228" w:rsidR="005E5539" w:rsidRPr="005E5539" w:rsidRDefault="005E5539" w:rsidP="00754101">
      <w:pPr>
        <w:ind w:firstLine="720"/>
        <w:rPr>
          <w:rFonts w:cs="Times New Roman"/>
          <w:szCs w:val="24"/>
        </w:rPr>
      </w:pPr>
      <w:r w:rsidRPr="008030A9">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9956EB">
        <w:rPr>
          <w:rFonts w:cs="Times New Roman"/>
          <w:szCs w:val="24"/>
        </w:rPr>
        <w:t>Email: mark.huff@usm.edu</w:t>
      </w:r>
      <w:r w:rsidR="009956EB">
        <w:rPr>
          <w:rFonts w:cs="Times New Roman"/>
          <w:szCs w:val="24"/>
        </w:rPr>
        <w:t xml:space="preserve">. </w:t>
      </w:r>
      <w:r w:rsidRPr="008030A9">
        <w:rPr>
          <w:rFonts w:cs="Times New Roman"/>
          <w:szCs w:val="24"/>
        </w:rPr>
        <w:t>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009956EB">
        <w:rPr>
          <w:rFonts w:cs="Times New Roman"/>
          <w:szCs w:val="24"/>
        </w:rPr>
        <w:t>Nicholas P. Maxwell is now at Midwestern State University.</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1736E3EB"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are asked to judge the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 pairs</w:t>
      </w:r>
      <w:r>
        <w:rPr>
          <w:rFonts w:cs="Times New Roman"/>
        </w:rPr>
        <w:t xml:space="preserve"> (e.g., credit-card)</w:t>
      </w:r>
      <w:r w:rsidR="00FF0192">
        <w:rPr>
          <w:rFonts w:cs="Times New Roman"/>
        </w:rPr>
        <w:t>,</w:t>
      </w:r>
      <w:r>
        <w:rPr>
          <w:rFonts w:cs="Times New Roman"/>
        </w:rPr>
        <w:t xml:space="preserve">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xml:space="preserve">. </w:t>
      </w:r>
      <w:r w:rsidR="0075670B" w:rsidRPr="00360C91">
        <w:rPr>
          <w:rFonts w:cs="Times New Roman"/>
          <w:color w:val="0070C0"/>
        </w:rPr>
        <w:t>Across two experiments</w:t>
      </w:r>
      <w:r w:rsidR="005E62D7">
        <w:rPr>
          <w:rFonts w:cs="Times New Roman"/>
        </w:rPr>
        <w:t>,</w:t>
      </w:r>
      <w:r w:rsidR="0075219B">
        <w:rPr>
          <w:rFonts w:cs="Times New Roman"/>
        </w:rPr>
        <w:t xml:space="preserve"> </w:t>
      </w:r>
      <w:r w:rsidR="00360C91">
        <w:rPr>
          <w:rFonts w:cs="Times New Roman"/>
        </w:rPr>
        <w:t xml:space="preserve">we show that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w:t>
      </w:r>
      <w:r w:rsidR="00015F14">
        <w:rPr>
          <w:rFonts w:cs="Times New Roman"/>
        </w:rPr>
        <w:t>both</w:t>
      </w:r>
      <w:r w:rsidR="00980872">
        <w:rPr>
          <w:rFonts w:cs="Times New Roman"/>
        </w:rPr>
        <w:t xml:space="preserve"> reduce</w:t>
      </w:r>
      <w:r w:rsidR="00015F14">
        <w:rPr>
          <w:rFonts w:cs="Times New Roman"/>
        </w:rPr>
        <w:t>d</w:t>
      </w:r>
      <w:r w:rsidR="00980872">
        <w:rPr>
          <w:rFonts w:cs="Times New Roman"/>
        </w:rPr>
        <w:t xml:space="preserv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w:t>
      </w:r>
      <w:proofErr w:type="gramStart"/>
      <w:r w:rsidR="008A6188">
        <w:rPr>
          <w:rFonts w:cs="Times New Roman"/>
        </w:rPr>
        <w:t>specific</w:t>
      </w:r>
      <w:proofErr w:type="gramEnd"/>
      <w:r w:rsidR="008A6188">
        <w:rPr>
          <w:rFonts w:cs="Times New Roman"/>
        </w:rPr>
        <w:t xml:space="preserve">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520934">
        <w:rPr>
          <w:rFonts w:cs="Times New Roman"/>
        </w:rPr>
        <w:t>, but not eliminating,</w:t>
      </w:r>
      <w:r w:rsidR="008A6188">
        <w:rPr>
          <w:rFonts w:cs="Times New Roman"/>
        </w:rPr>
        <w:t xml:space="preserve"> 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p>
    <w:p w14:paraId="6D844933" w14:textId="77777777" w:rsidR="00E7156F" w:rsidRDefault="00E7156F" w:rsidP="00E7156F">
      <w:pPr>
        <w:rPr>
          <w:rFonts w:cs="Times New Roman"/>
          <w:szCs w:val="24"/>
        </w:rPr>
      </w:pPr>
    </w:p>
    <w:p w14:paraId="1F3FB92A" w14:textId="1C7DAA94" w:rsidR="00E7156F" w:rsidRDefault="00E7156F" w:rsidP="00E7156F">
      <w:pPr>
        <w:rPr>
          <w:rFonts w:cs="Times New Roman"/>
          <w:szCs w:val="24"/>
        </w:rPr>
      </w:pPr>
      <w:r>
        <w:rPr>
          <w:rFonts w:cs="Times New Roman"/>
          <w:szCs w:val="24"/>
        </w:rPr>
        <w:t xml:space="preserve">Word count: </w:t>
      </w:r>
      <w:r w:rsidR="00B321C7">
        <w:rPr>
          <w:rFonts w:cs="Times New Roman"/>
          <w:szCs w:val="24"/>
        </w:rPr>
        <w:t>19</w:t>
      </w:r>
      <w:r w:rsidR="00360C91">
        <w:rPr>
          <w:rFonts w:cs="Times New Roman"/>
          <w:szCs w:val="24"/>
        </w:rPr>
        <w:t>6</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0"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0"/>
    <w:p w14:paraId="722A562A" w14:textId="1F26199D"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841566">
        <w:rPr>
          <w:rFonts w:cs="Times New Roman"/>
          <w:szCs w:val="24"/>
        </w:rPr>
        <w:t xml:space="preserve">. </w:t>
      </w:r>
      <w:r w:rsidR="00841566" w:rsidRPr="001C4EFE">
        <w:rPr>
          <w:rFonts w:cs="Times New Roman"/>
          <w:szCs w:val="24"/>
        </w:rPr>
        <w:t xml:space="preserve">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w:t>
      </w:r>
      <w:proofErr w:type="spellStart"/>
      <w:r w:rsidR="00841566" w:rsidRPr="00633395">
        <w:rPr>
          <w:rFonts w:cs="Times New Roman"/>
          <w:szCs w:val="24"/>
        </w:rPr>
        <w:t>Narens</w:t>
      </w:r>
      <w:proofErr w:type="spellEnd"/>
      <w:r w:rsidR="00841566" w:rsidRPr="00633395">
        <w:rPr>
          <w:rFonts w:cs="Times New Roman"/>
          <w:szCs w:val="24"/>
        </w:rPr>
        <w:t>, 1990)</w:t>
      </w:r>
      <w:r w:rsidR="00841566" w:rsidRPr="001C4EFE">
        <w:rPr>
          <w:rFonts w:cs="Times New Roman"/>
          <w:szCs w:val="24"/>
        </w:rPr>
        <w:t>.</w:t>
      </w:r>
      <w:r w:rsidR="00841566">
        <w:rPr>
          <w:rFonts w:cs="Times New Roman"/>
          <w:szCs w:val="24"/>
        </w:rPr>
        <w:t xml:space="preserve"> Metamemory judgments, or having individuals judge or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 xml:space="preserve">Judgments of learning (JOLs) are a common measure of </w:t>
      </w:r>
      <w:proofErr w:type="spellStart"/>
      <w:r w:rsidR="00D35A4B">
        <w:rPr>
          <w:rFonts w:cs="Times New Roman"/>
          <w:szCs w:val="24"/>
        </w:rPr>
        <w:t>metamemorial</w:t>
      </w:r>
      <w:proofErr w:type="spellEnd"/>
      <w:r w:rsidR="00D35A4B">
        <w:rPr>
          <w:rFonts w:cs="Times New Roman"/>
          <w:szCs w:val="24"/>
        </w:rPr>
        <w:t xml:space="preserve"> processes</w:t>
      </w:r>
      <w:r w:rsidR="00FF5503">
        <w:rPr>
          <w:rFonts w:cs="Times New Roman"/>
          <w:szCs w:val="24"/>
        </w:rPr>
        <w:t xml:space="preserve"> </w:t>
      </w:r>
      <w:proofErr w:type="gramStart"/>
      <w:r w:rsidR="00FF5503">
        <w:rPr>
          <w:rFonts w:cs="Times New Roman"/>
          <w:szCs w:val="24"/>
        </w:rPr>
        <w:t>at</w:t>
      </w:r>
      <w:proofErr w:type="gramEnd"/>
      <w:r w:rsidR="00FF5503">
        <w:rPr>
          <w:rFonts w:cs="Times New Roman"/>
          <w:szCs w:val="24"/>
        </w:rPr>
        <w:t xml:space="preserve">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individuals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proofErr w:type="spellStart"/>
      <w:r w:rsidR="00841566" w:rsidRPr="00613ABF">
        <w:rPr>
          <w:rFonts w:cs="Times New Roman"/>
          <w:szCs w:val="24"/>
        </w:rPr>
        <w:t>Hanczakowski</w:t>
      </w:r>
      <w:proofErr w:type="spellEnd"/>
      <w:r w:rsidR="00841566" w:rsidRPr="0085197E">
        <w:rPr>
          <w:rFonts w:cs="Times New Roman"/>
          <w:szCs w:val="24"/>
        </w:rPr>
        <w:t xml:space="preserve">, </w:t>
      </w:r>
      <w:proofErr w:type="spellStart"/>
      <w:r w:rsidR="00841566" w:rsidRPr="0085197E">
        <w:rPr>
          <w:rFonts w:cs="Times New Roman"/>
          <w:szCs w:val="24"/>
        </w:rPr>
        <w:t>Zawadzka</w:t>
      </w:r>
      <w:proofErr w:type="spellEnd"/>
      <w:r w:rsidR="00841566" w:rsidRPr="0085197E">
        <w:rPr>
          <w:rFonts w:cs="Times New Roman"/>
          <w:szCs w:val="24"/>
        </w:rPr>
        <w:t xml:space="preserve">, </w:t>
      </w:r>
      <w:proofErr w:type="spellStart"/>
      <w:r w:rsidR="00841566" w:rsidRPr="0085197E">
        <w:rPr>
          <w:rFonts w:cs="Times New Roman"/>
          <w:szCs w:val="24"/>
        </w:rPr>
        <w:t>Pasek</w:t>
      </w:r>
      <w:proofErr w:type="spellEnd"/>
      <w:r w:rsidR="00841566" w:rsidRPr="0085197E">
        <w:rPr>
          <w:rFonts w:cs="Times New Roman"/>
          <w:szCs w:val="24"/>
        </w:rPr>
        <w:t xml:space="preserve">, &amp; </w:t>
      </w:r>
      <w:proofErr w:type="spellStart"/>
      <w:r w:rsidR="00841566" w:rsidRPr="0085197E">
        <w:rPr>
          <w:rFonts w:cs="Times New Roman"/>
          <w:szCs w:val="24"/>
        </w:rPr>
        <w:t>Higham</w:t>
      </w:r>
      <w:proofErr w:type="spellEnd"/>
      <w:r w:rsidR="00841566" w:rsidRPr="0085197E">
        <w:rPr>
          <w:rFonts w:cs="Times New Roman"/>
          <w:szCs w:val="24"/>
        </w:rPr>
        <w:t>,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w:t>
      </w:r>
      <w:proofErr w:type="gramStart"/>
      <w:r w:rsidR="00841566">
        <w:rPr>
          <w:rFonts w:cs="Times New Roman"/>
          <w:szCs w:val="24"/>
        </w:rPr>
        <w:t>definitely would</w:t>
      </w:r>
      <w:proofErr w:type="gramEnd"/>
      <w:r w:rsidR="00841566">
        <w:rPr>
          <w:rFonts w:cs="Times New Roman"/>
          <w:szCs w:val="24"/>
        </w:rPr>
        <w:t xml:space="preserve"> remember; 0% = definitely would not remember). The use of a 100-point scale is beneficial as it </w:t>
      </w:r>
      <w:r w:rsidR="00FF5503">
        <w:rPr>
          <w:rFonts w:cs="Times New Roman"/>
          <w:szCs w:val="24"/>
        </w:rPr>
        <w:t>provides a straightforward computation of judgment accuracy when calculating a percentage of targets recalled at test.</w:t>
      </w:r>
    </w:p>
    <w:p w14:paraId="5D387AB3" w14:textId="2CF1E4CC"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proofErr w:type="spellStart"/>
      <w:r w:rsidRPr="00613ABF">
        <w:rPr>
          <w:rFonts w:cs="Times New Roman"/>
          <w:szCs w:val="24"/>
        </w:rPr>
        <w:t>Koriat</w:t>
      </w:r>
      <w:proofErr w:type="spellEnd"/>
      <w:r w:rsidRPr="008979B1">
        <w:rPr>
          <w:rFonts w:cs="Times New Roman"/>
          <w:szCs w:val="24"/>
        </w:rPr>
        <w:t xml:space="preserve"> &amp; </w:t>
      </w:r>
      <w:proofErr w:type="spellStart"/>
      <w:r w:rsidRPr="008979B1">
        <w:rPr>
          <w:rFonts w:cs="Times New Roman"/>
          <w:szCs w:val="24"/>
        </w:rPr>
        <w:t>Ma’ayan</w:t>
      </w:r>
      <w:proofErr w:type="spellEnd"/>
      <w:r w:rsidRPr="008979B1">
        <w:rPr>
          <w:rFonts w:cs="Times New Roman"/>
          <w:szCs w:val="24"/>
        </w:rPr>
        <w:t>,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proofErr w:type="spellStart"/>
      <w:r w:rsidRPr="00613ABF">
        <w:rPr>
          <w:rFonts w:cs="Times New Roman"/>
          <w:szCs w:val="24"/>
        </w:rPr>
        <w:t>Koriat</w:t>
      </w:r>
      <w:proofErr w:type="spellEnd"/>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that affect the accuracy of JOLs by examining the </w:t>
      </w:r>
      <w:r>
        <w:rPr>
          <w:rFonts w:cs="Times New Roman"/>
          <w:szCs w:val="24"/>
        </w:rPr>
        <w:lastRenderedPageBreak/>
        <w:t xml:space="preserve">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7D80DFF"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accuracy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w:t>
      </w:r>
      <w:proofErr w:type="gramStart"/>
      <w:r w:rsidR="007D6BCD">
        <w:rPr>
          <w:rFonts w:cs="Times New Roman"/>
          <w:szCs w:val="24"/>
        </w:rPr>
        <w:t>test</w:t>
      </w:r>
      <w:proofErr w:type="gramEnd"/>
      <w:r w:rsidR="007D6BCD">
        <w:rPr>
          <w:rFonts w:cs="Times New Roman"/>
          <w:szCs w:val="24"/>
        </w:rPr>
        <w:t>, participants also provided a</w:t>
      </w:r>
      <w:r>
        <w:rPr>
          <w:rFonts w:cs="Times New Roman"/>
          <w:szCs w:val="24"/>
        </w:rPr>
        <w:t xml:space="preserve"> </w:t>
      </w:r>
      <w:proofErr w:type="spellStart"/>
      <w:r>
        <w:rPr>
          <w:rFonts w:cs="Times New Roman"/>
          <w:szCs w:val="24"/>
        </w:rPr>
        <w:t>postdiction</w:t>
      </w:r>
      <w:proofErr w:type="spellEnd"/>
      <w:r>
        <w:rPr>
          <w:rFonts w:cs="Times New Roman"/>
          <w:szCs w:val="24"/>
        </w:rPr>
        <w:t xml:space="preserve">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w:t>
      </w:r>
      <w:proofErr w:type="spellStart"/>
      <w:r w:rsidR="007D6BCD">
        <w:rPr>
          <w:rFonts w:cs="Times New Roman"/>
          <w:szCs w:val="24"/>
        </w:rPr>
        <w:t>postdicted</w:t>
      </w:r>
      <w:proofErr w:type="spellEnd"/>
      <w:r w:rsidR="007D6BCD">
        <w:rPr>
          <w:rFonts w:cs="Times New Roman"/>
          <w:szCs w:val="24"/>
        </w:rPr>
        <w:t xml:space="preserve">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240BDC79" w:rsidR="00841566" w:rsidRDefault="00841566" w:rsidP="00841566">
      <w:pPr>
        <w:ind w:firstLine="720"/>
        <w:rPr>
          <w:rFonts w:cs="Times New Roman"/>
          <w:szCs w:val="24"/>
        </w:rPr>
      </w:pPr>
      <w:r>
        <w:rPr>
          <w:rFonts w:cs="Times New Roman"/>
          <w:szCs w:val="24"/>
        </w:rPr>
        <w:t xml:space="preserve">More recently, </w:t>
      </w:r>
      <w:proofErr w:type="spellStart"/>
      <w:r w:rsidRPr="00613ABF">
        <w:rPr>
          <w:rFonts w:cs="Times New Roman"/>
          <w:szCs w:val="24"/>
        </w:rPr>
        <w:t>Koriat</w:t>
      </w:r>
      <w:proofErr w:type="spellEnd"/>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w:t>
      </w:r>
      <w:proofErr w:type="gramStart"/>
      <w:r>
        <w:rPr>
          <w:rFonts w:cs="Times New Roman"/>
          <w:szCs w:val="24"/>
        </w:rPr>
        <w:t>pair</w:t>
      </w:r>
      <w:proofErr w:type="gramEnd"/>
      <w:r>
        <w:rPr>
          <w:rFonts w:cs="Times New Roman"/>
          <w:szCs w:val="24"/>
        </w:rPr>
        <w:t xml:space="preserve">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will elicit the target word at test. </w:t>
      </w:r>
      <w:r w:rsidRPr="004903E1">
        <w:rPr>
          <w:rFonts w:cs="Times New Roman"/>
          <w:szCs w:val="24"/>
        </w:rPr>
        <w:t>A priori</w:t>
      </w:r>
      <w:r>
        <w:rPr>
          <w:rFonts w:cs="Times New Roman"/>
          <w:szCs w:val="24"/>
        </w:rPr>
        <w:t xml:space="preserve">/forward association strength can be readily assessed </w:t>
      </w:r>
      <w:r w:rsidR="00D35A4B">
        <w:rPr>
          <w:rFonts w:cs="Times New Roman"/>
          <w:szCs w:val="24"/>
        </w:rPr>
        <w:t>via</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 xml:space="preserve">De </w:t>
      </w:r>
      <w:proofErr w:type="spellStart"/>
      <w:r w:rsidRPr="00613ABF">
        <w:rPr>
          <w:rFonts w:cs="Times New Roman"/>
          <w:szCs w:val="24"/>
        </w:rPr>
        <w:t>Deyne</w:t>
      </w:r>
      <w:proofErr w:type="spellEnd"/>
      <w:r w:rsidRPr="008979B1">
        <w:rPr>
          <w:rFonts w:cs="Times New Roman"/>
          <w:szCs w:val="24"/>
        </w:rPr>
        <w:t xml:space="preserve">, Navarro, </w:t>
      </w:r>
      <w:proofErr w:type="spellStart"/>
      <w:r w:rsidRPr="008979B1">
        <w:rPr>
          <w:rFonts w:cs="Times New Roman"/>
          <w:szCs w:val="24"/>
        </w:rPr>
        <w:t>Perfors</w:t>
      </w:r>
      <w:proofErr w:type="spellEnd"/>
      <w:r w:rsidRPr="008979B1">
        <w:rPr>
          <w:rFonts w:cs="Times New Roman"/>
          <w:szCs w:val="24"/>
        </w:rPr>
        <w:t>, Brysbaert, &amp; Storms, 2019</w:t>
      </w:r>
      <w:r>
        <w:rPr>
          <w:rFonts w:cs="Times New Roman"/>
          <w:szCs w:val="24"/>
        </w:rPr>
        <w:t xml:space="preserve">). These norms are generated via </w:t>
      </w:r>
      <w:r w:rsidR="005D3834">
        <w:rPr>
          <w:rFonts w:cs="Times New Roman"/>
          <w:szCs w:val="24"/>
        </w:rPr>
        <w:t>free-</w:t>
      </w:r>
      <w:r>
        <w:rPr>
          <w:rFonts w:cs="Times New Roman"/>
          <w:szCs w:val="24"/>
        </w:rPr>
        <w:t xml:space="preserve">association tasks in which participants are </w:t>
      </w:r>
      <w:r w:rsidR="00677C6A">
        <w:rPr>
          <w:rFonts w:cs="Times New Roman"/>
          <w:szCs w:val="24"/>
        </w:rPr>
        <w:t>given</w:t>
      </w:r>
      <w:r>
        <w:rPr>
          <w:rFonts w:cs="Times New Roman"/>
          <w:szCs w:val="24"/>
        </w:rPr>
        <w:t xml:space="preserve"> a</w:t>
      </w:r>
      <w:r w:rsidR="007D6BCD">
        <w:rPr>
          <w:rFonts w:cs="Times New Roman"/>
          <w:szCs w:val="24"/>
        </w:rPr>
        <w:t xml:space="preserve"> single</w:t>
      </w:r>
      <w:r>
        <w:rPr>
          <w:rFonts w:cs="Times New Roman"/>
          <w:szCs w:val="24"/>
        </w:rPr>
        <w:t xml:space="preserve"> cue word </w:t>
      </w:r>
      <w:r>
        <w:rPr>
          <w:rFonts w:cs="Times New Roman"/>
          <w:szCs w:val="24"/>
        </w:rPr>
        <w:lastRenderedPageBreak/>
        <w:t>and asked to respond with the first target word that comes to mind. These norms can then be used to compute the probability of responding to word A with word B (i.e., forward 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proofErr w:type="gramStart"/>
      <w:r w:rsidRPr="003E2549">
        <w:rPr>
          <w:rFonts w:cs="Times New Roman"/>
          <w:i/>
          <w:iCs/>
          <w:szCs w:val="24"/>
        </w:rPr>
        <w:t>a posteriori</w:t>
      </w:r>
      <w:r>
        <w:rPr>
          <w:rFonts w:cs="Times New Roman"/>
          <w:szCs w:val="24"/>
        </w:rPr>
        <w:t xml:space="preserve"> associations</w:t>
      </w:r>
      <w:proofErr w:type="gramEnd"/>
      <w:r>
        <w:rPr>
          <w:rFonts w:cs="Times New Roman"/>
          <w:szCs w:val="24"/>
        </w:rPr>
        <w:t xml:space="preserve">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 These pairs can refer to weakly associated pairs (e.g., article-newspaper) or strong associates in which the pair order has been flipped (i.e., backward pairs</w:t>
      </w:r>
      <w:r w:rsidR="00CC2D82">
        <w:rPr>
          <w:rFonts w:cs="Times New Roman"/>
          <w:szCs w:val="24"/>
        </w:rPr>
        <w:t xml:space="preserve"> such as</w:t>
      </w:r>
      <w:r>
        <w:rPr>
          <w:rFonts w:cs="Times New Roman"/>
          <w:szCs w:val="24"/>
        </w:rPr>
        <w:t xml:space="preserve"> card-credit</w:t>
      </w:r>
      <w:r w:rsidR="00A7585B">
        <w:rPr>
          <w:rFonts w:cs="Times New Roman"/>
          <w:szCs w:val="24"/>
        </w:rPr>
        <w:t>, baby-stork</w:t>
      </w:r>
      <w:r w:rsidR="00CC2D82">
        <w:rPr>
          <w:rFonts w:cs="Times New Roman"/>
          <w:szCs w:val="24"/>
        </w:rPr>
        <w:t>, etc.</w:t>
      </w:r>
      <w:r>
        <w:rPr>
          <w:rFonts w:cs="Times New Roman"/>
          <w:szCs w:val="24"/>
        </w:rPr>
        <w:t xml:space="preserve">). </w:t>
      </w:r>
      <w:r w:rsidR="00037606">
        <w:rPr>
          <w:rFonts w:cs="Times New Roman"/>
          <w:szCs w:val="24"/>
        </w:rPr>
        <w:t>Like</w:t>
      </w:r>
      <w:r>
        <w:rPr>
          <w:rFonts w:cs="Times New Roman"/>
          <w:szCs w:val="24"/>
        </w:rPr>
        <w:t xml:space="preserve"> </w:t>
      </w:r>
      <w:r w:rsidRPr="004903E1">
        <w:rPr>
          <w:rFonts w:cs="Times New Roman"/>
          <w:szCs w:val="24"/>
        </w:rPr>
        <w:t>a priori</w:t>
      </w:r>
      <w:r>
        <w:rPr>
          <w:rFonts w:cs="Times New Roman"/>
          <w:szCs w:val="24"/>
        </w:rPr>
        <w:t xml:space="preserve"> pairs, free association norms </w:t>
      </w:r>
      <w:r w:rsidR="00037606">
        <w:rPr>
          <w:rFonts w:cs="Times New Roman"/>
          <w:szCs w:val="24"/>
        </w:rPr>
        <w:t>are</w:t>
      </w:r>
      <w:r>
        <w:rPr>
          <w:rFonts w:cs="Times New Roman"/>
          <w:szCs w:val="24"/>
        </w:rPr>
        <w:t xml:space="preserve"> useful for indexing 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proofErr w:type="gramStart"/>
      <w:r>
        <w:rPr>
          <w:rFonts w:cs="Times New Roman"/>
          <w:szCs w:val="24"/>
        </w:rPr>
        <w:t>pairs</w:t>
      </w:r>
      <w:proofErr w:type="gramEnd"/>
      <w:r>
        <w:rPr>
          <w:rFonts w:cs="Times New Roman"/>
          <w:szCs w:val="24"/>
        </w:rPr>
        <w:t xml:space="preserve"> could have either weak levels of FAS or strong levels of BAS. </w:t>
      </w:r>
    </w:p>
    <w:p w14:paraId="7AC136BD" w14:textId="6CD87005"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proofErr w:type="spellStart"/>
      <w:r w:rsidRPr="00613ABF">
        <w:rPr>
          <w:rFonts w:cs="Times New Roman"/>
          <w:szCs w:val="24"/>
        </w:rPr>
        <w:t>Koriat</w:t>
      </w:r>
      <w:proofErr w:type="spellEnd"/>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 and a priori study pairs (e.g., strong forward associates; Experiment 1), a priori and a posteriori pairs (e.g., backward associates; Experiment 2), and unrelated pairs, a priori pairs, and semantically related a </w:t>
      </w:r>
      <w:proofErr w:type="gramStart"/>
      <w:r w:rsidRPr="004903E1">
        <w:rPr>
          <w:rFonts w:cs="Times New Roman"/>
          <w:szCs w:val="24"/>
        </w:rPr>
        <w:t>posteriori pairs</w:t>
      </w:r>
      <w:proofErr w:type="gramEnd"/>
      <w:r w:rsidRPr="004903E1">
        <w:rPr>
          <w:rFonts w:cs="Times New Roman"/>
          <w:szCs w:val="24"/>
        </w:rPr>
        <w:t xml:space="preserve"> that shared no association based on norms (Experiment 3). Across experiment</w:t>
      </w:r>
      <w:r w:rsidR="00A7585B" w:rsidRPr="004903E1">
        <w:rPr>
          <w:rFonts w:cs="Times New Roman"/>
          <w:szCs w:val="24"/>
        </w:rPr>
        <w:t>s</w:t>
      </w:r>
      <w:r w:rsidRPr="004903E1">
        <w:rPr>
          <w:rFonts w:cs="Times New Roman"/>
          <w:szCs w:val="24"/>
        </w:rPr>
        <w:t xml:space="preserve">, </w:t>
      </w:r>
      <w:r w:rsidR="00D0109A" w:rsidRPr="004903E1">
        <w:rPr>
          <w:rFonts w:cs="Times New Roman"/>
          <w:szCs w:val="24"/>
        </w:rPr>
        <w:t xml:space="preserve">a posteriori pairs 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sidR="00D0109A">
        <w:rPr>
          <w:rFonts w:cs="Times New Roman"/>
          <w:szCs w:val="24"/>
        </w:rPr>
        <w:t xml:space="preserve">a </w:t>
      </w:r>
      <w:proofErr w:type="gramStart"/>
      <w:r w:rsidR="00D0109A">
        <w:rPr>
          <w:rFonts w:cs="Times New Roman"/>
          <w:szCs w:val="24"/>
        </w:rPr>
        <w:t xml:space="preserve">posteriori </w:t>
      </w:r>
      <w:r>
        <w:rPr>
          <w:rFonts w:cs="Times New Roman"/>
          <w:szCs w:val="24"/>
        </w:rPr>
        <w:t>backward pairs</w:t>
      </w:r>
      <w:proofErr w:type="gramEnd"/>
      <w:r>
        <w:rPr>
          <w:rFonts w:cs="Times New Roman"/>
          <w:szCs w:val="24"/>
        </w:rPr>
        <w:t>,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recalled, </w:t>
      </w:r>
      <w:r w:rsidR="00694438">
        <w:rPr>
          <w:rFonts w:cs="Times New Roman"/>
          <w:szCs w:val="24"/>
        </w:rPr>
        <w:t xml:space="preserve">at test, </w:t>
      </w:r>
      <w:r>
        <w:rPr>
          <w:rFonts w:cs="Times New Roman"/>
          <w:szCs w:val="24"/>
        </w:rPr>
        <w:t xml:space="preserve">recall accuracy </w:t>
      </w:r>
      <w:r w:rsidR="00D112EF">
        <w:rPr>
          <w:rFonts w:cs="Times New Roman"/>
          <w:szCs w:val="24"/>
        </w:rPr>
        <w:t xml:space="preserve">for this pair type </w:t>
      </w:r>
      <w:r>
        <w:rPr>
          <w:rFonts w:cs="Times New Roman"/>
          <w:szCs w:val="24"/>
        </w:rPr>
        <w:t>is typically much lower than predicted.</w:t>
      </w:r>
    </w:p>
    <w:p w14:paraId="615DE6BF" w14:textId="72178731" w:rsidR="00841566" w:rsidRDefault="00841566" w:rsidP="00841566">
      <w:pPr>
        <w:ind w:firstLine="720"/>
        <w:rPr>
          <w:rFonts w:cs="Times New Roman"/>
          <w:szCs w:val="24"/>
        </w:rPr>
      </w:pPr>
      <w:r>
        <w:rPr>
          <w:rFonts w:cs="Times New Roman"/>
          <w:szCs w:val="24"/>
        </w:rPr>
        <w:t xml:space="preserve">The illusion of competence pattern found with </w:t>
      </w:r>
      <w:r w:rsidRPr="008030A9">
        <w:rPr>
          <w:rFonts w:cs="Times New Roman"/>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 xml:space="preserve">) who </w:t>
      </w:r>
      <w:r w:rsidR="00A7585B">
        <w:rPr>
          <w:rFonts w:cs="Times New Roman"/>
          <w:szCs w:val="24"/>
        </w:rPr>
        <w:t xml:space="preserve">examined the correspondence between JOLs </w:t>
      </w:r>
      <w:r w:rsidR="00A7585B">
        <w:rPr>
          <w:rFonts w:cs="Times New Roman"/>
          <w:szCs w:val="24"/>
        </w:rPr>
        <w:lastRenderedPageBreak/>
        <w:t>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to learn</w:t>
      </w:r>
      <w:r w:rsidR="00FF0192">
        <w:rPr>
          <w:rFonts w:cs="Times New Roman"/>
          <w:szCs w:val="24"/>
        </w:rPr>
        <w:t>, and therefore, more fluent</w:t>
      </w:r>
      <w:r w:rsidR="001D6C37">
        <w:rPr>
          <w:rFonts w:cs="Times New Roman"/>
          <w:szCs w:val="24"/>
        </w:rPr>
        <w:t xml:space="preserve"> </w:t>
      </w:r>
      <w:r w:rsidR="00C22386">
        <w:rPr>
          <w:rFonts w:cs="Times New Roman"/>
          <w:szCs w:val="24"/>
        </w:rPr>
        <w:t>versus</w:t>
      </w:r>
      <w:r w:rsidRPr="00DD2AA4">
        <w:rPr>
          <w:rFonts w:cs="Times New Roman"/>
          <w:szCs w:val="24"/>
        </w:rPr>
        <w:t xml:space="preserve"> </w:t>
      </w:r>
      <w:r w:rsidR="001D6C37">
        <w:rPr>
          <w:rFonts w:cs="Times New Roman"/>
          <w:szCs w:val="24"/>
        </w:rPr>
        <w:t>forward and unrelated pairs</w:t>
      </w:r>
      <w:r w:rsidRPr="00DD2AA4">
        <w:rPr>
          <w:rFonts w:cs="Times New Roman"/>
          <w:szCs w:val="24"/>
        </w:rPr>
        <w:t xml:space="preserve"> </w:t>
      </w:r>
      <w:r w:rsidR="00360E10">
        <w:rPr>
          <w:rFonts w:cs="Times New Roman"/>
          <w:szCs w:val="24"/>
        </w:rPr>
        <w:t>given identical pairs were repeated items</w:t>
      </w:r>
      <w:r w:rsidR="00797C04">
        <w:rPr>
          <w:rFonts w:cs="Times New Roman"/>
          <w:szCs w:val="24"/>
        </w:rPr>
        <w:t xml:space="preserve">. </w:t>
      </w:r>
      <w:r w:rsidR="00CB03FF" w:rsidRPr="00CB03FF">
        <w:rPr>
          <w:rFonts w:cs="Times New Roman"/>
          <w:color w:val="4472C4" w:themeColor="accent1"/>
          <w:szCs w:val="24"/>
        </w:rPr>
        <w:t>More recently</w:t>
      </w:r>
      <w:r w:rsidR="00797C04" w:rsidRPr="00CB03FF">
        <w:rPr>
          <w:rFonts w:cs="Times New Roman"/>
          <w:color w:val="4472C4" w:themeColor="accent1"/>
          <w:szCs w:val="24"/>
        </w:rPr>
        <w:t xml:space="preserve">, </w:t>
      </w:r>
      <w:r w:rsidR="00EF1BFD" w:rsidRPr="00CB03FF">
        <w:rPr>
          <w:rFonts w:cstheme="minorHAnsi"/>
          <w:color w:val="4472C4" w:themeColor="accent1"/>
          <w:szCs w:val="24"/>
        </w:rPr>
        <w:t xml:space="preserve">Mueller, </w:t>
      </w:r>
      <w:proofErr w:type="spellStart"/>
      <w:r w:rsidR="00EF1BFD" w:rsidRPr="00CB03FF">
        <w:rPr>
          <w:rFonts w:cstheme="minorHAnsi"/>
          <w:color w:val="4472C4" w:themeColor="accent1"/>
          <w:szCs w:val="24"/>
        </w:rPr>
        <w:t>Dunlosky</w:t>
      </w:r>
      <w:proofErr w:type="spellEnd"/>
      <w:r w:rsidR="00EF1BFD" w:rsidRPr="00CB03FF">
        <w:rPr>
          <w:rFonts w:cstheme="minorHAnsi"/>
          <w:color w:val="4472C4" w:themeColor="accent1"/>
          <w:szCs w:val="24"/>
        </w:rPr>
        <w:t xml:space="preserve">, </w:t>
      </w:r>
      <w:r w:rsidR="001B2CF1" w:rsidRPr="00CB03FF">
        <w:rPr>
          <w:rFonts w:cstheme="minorHAnsi"/>
          <w:color w:val="4472C4" w:themeColor="accent1"/>
          <w:szCs w:val="24"/>
        </w:rPr>
        <w:t>and</w:t>
      </w:r>
      <w:r w:rsidR="00EF1BFD" w:rsidRPr="00CB03FF">
        <w:rPr>
          <w:rFonts w:cstheme="minorHAnsi"/>
          <w:color w:val="4472C4" w:themeColor="accent1"/>
          <w:szCs w:val="24"/>
        </w:rPr>
        <w:t xml:space="preserve"> Tauber</w:t>
      </w:r>
      <w:r w:rsidR="001B2CF1" w:rsidRPr="00CB03FF">
        <w:rPr>
          <w:rFonts w:cstheme="minorHAnsi"/>
          <w:color w:val="4472C4" w:themeColor="accent1"/>
          <w:szCs w:val="24"/>
        </w:rPr>
        <w:t xml:space="preserve"> (</w:t>
      </w:r>
      <w:r w:rsidR="00EF1BFD" w:rsidRPr="00CB03FF">
        <w:rPr>
          <w:rFonts w:cstheme="minorHAnsi"/>
          <w:color w:val="4472C4" w:themeColor="accent1"/>
          <w:szCs w:val="24"/>
        </w:rPr>
        <w:t>2016</w:t>
      </w:r>
      <w:r w:rsidR="001B2CF1" w:rsidRPr="00CB03FF">
        <w:rPr>
          <w:rFonts w:cstheme="minorHAnsi"/>
          <w:color w:val="4472C4" w:themeColor="accent1"/>
          <w:szCs w:val="24"/>
        </w:rPr>
        <w:t>) suggested that inflated JOLs for identical pairs arise due to participant beliefs rather</w:t>
      </w:r>
      <w:r w:rsidR="00CB03FF" w:rsidRPr="00CB03FF">
        <w:rPr>
          <w:rFonts w:cstheme="minorHAnsi"/>
          <w:color w:val="4472C4" w:themeColor="accent1"/>
          <w:szCs w:val="24"/>
        </w:rPr>
        <w:t xml:space="preserve"> than ease of processing</w:t>
      </w:r>
      <w:r w:rsidR="00A80A24" w:rsidRPr="00CB03FF">
        <w:rPr>
          <w:rFonts w:cs="Times New Roman"/>
          <w:color w:val="4472C4" w:themeColor="accent1"/>
          <w:szCs w:val="24"/>
        </w:rPr>
        <w:t>.</w:t>
      </w:r>
      <w:r w:rsidR="00A80A24">
        <w:rPr>
          <w:rFonts w:cs="Times New Roman"/>
          <w:szCs w:val="24"/>
        </w:rPr>
        <w:t xml:space="preserve">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CD9C715" w:rsidR="00841566" w:rsidRDefault="00841566" w:rsidP="008F4366">
      <w:pPr>
        <w:ind w:firstLine="720"/>
        <w:rPr>
          <w:rFonts w:cs="Times New Roman"/>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 and, additionally, the illusion</w:t>
      </w:r>
      <w:r>
        <w:rPr>
          <w:rFonts w:cs="Times New Roman"/>
          <w:szCs w:val="24"/>
        </w:rPr>
        <w:t xml:space="preserve"> of competence was </w:t>
      </w:r>
      <w:r w:rsidR="00634500">
        <w:rPr>
          <w:rFonts w:cs="Times New Roman"/>
          <w:szCs w:val="24"/>
        </w:rPr>
        <w:t>extended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w:t>
      </w:r>
      <w:r w:rsidR="00D138DF">
        <w:rPr>
          <w:rFonts w:cs="Times New Roman"/>
          <w:szCs w:val="24"/>
        </w:rPr>
        <w:lastRenderedPageBreak/>
        <w:t>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 xml:space="preserve">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022AFC28" w14:textId="369DE700"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across </w:t>
      </w:r>
      <w:r w:rsidR="003227E8">
        <w:rPr>
          <w:rFonts w:cs="Times New Roman"/>
          <w:szCs w:val="24"/>
        </w:rPr>
        <w:t xml:space="preserve">several </w:t>
      </w:r>
      <w:proofErr w:type="gramStart"/>
      <w:r w:rsidR="00C8052E">
        <w:rPr>
          <w:rFonts w:cs="Times New Roman"/>
          <w:szCs w:val="24"/>
        </w:rPr>
        <w:t>pair</w:t>
      </w:r>
      <w:proofErr w:type="gramEnd"/>
      <w:r w:rsidR="00C8052E">
        <w:rPr>
          <w:rFonts w:cs="Times New Roman"/>
          <w:szCs w:val="24"/>
        </w:rPr>
        <w:t xml:space="preserve"> types</w:t>
      </w:r>
      <w:r w:rsidR="00C84B27">
        <w:rPr>
          <w:rFonts w:cs="Times New Roman"/>
          <w:szCs w:val="24"/>
        </w:rPr>
        <w:t>,</w:t>
      </w:r>
      <w:r w:rsidR="0045594F">
        <w:rPr>
          <w:rFonts w:cs="Times New Roman"/>
          <w:szCs w:val="24"/>
        </w:rPr>
        <w:t xml:space="preserve"> </w:t>
      </w:r>
      <w:r w:rsidR="00C8052E">
        <w:rPr>
          <w:rFonts w:cs="Times New Roman"/>
          <w:szCs w:val="24"/>
        </w:rPr>
        <w:t>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w:t>
      </w:r>
      <w:r w:rsidR="005D3834">
        <w:rPr>
          <w:rFonts w:cs="Times New Roman"/>
          <w:szCs w:val="24"/>
        </w:rPr>
        <w:t xml:space="preserve">JOL accuracy </w:t>
      </w:r>
      <w:r w:rsidR="0045594F">
        <w:rPr>
          <w:rFonts w:cs="Times New Roman"/>
          <w:szCs w:val="24"/>
        </w:rPr>
        <w:t>on subsequent</w:t>
      </w:r>
      <w:r w:rsidR="0043331E">
        <w:rPr>
          <w:rFonts w:cs="Times New Roman"/>
          <w:szCs w:val="24"/>
        </w:rPr>
        <w:t xml:space="preserve"> recall</w:t>
      </w:r>
      <w:r w:rsidR="00C8052E">
        <w:rPr>
          <w:rFonts w:cs="Times New Roman"/>
          <w:szCs w:val="24"/>
        </w:rPr>
        <w:t xml:space="preserve"> </w:t>
      </w:r>
      <w:r w:rsidR="005D3834">
        <w:rPr>
          <w:rFonts w:cs="Times New Roman"/>
          <w:szCs w:val="24"/>
        </w:rPr>
        <w:t>to</w:t>
      </w:r>
      <w:r w:rsidR="00C8052E">
        <w:rPr>
          <w:rFonts w:cs="Times New Roman"/>
          <w:szCs w:val="24"/>
        </w:rPr>
        <w:t xml:space="preserve"> reduce the illusion of competence. One such method, tested in </w:t>
      </w:r>
      <w:r w:rsidR="00A40D77">
        <w:rPr>
          <w:rFonts w:cs="Times New Roman"/>
          <w:szCs w:val="24"/>
        </w:rPr>
        <w:t>the present study</w:t>
      </w:r>
      <w:r w:rsidR="00C8052E">
        <w:rPr>
          <w:rFonts w:cs="Times New Roman"/>
          <w:szCs w:val="24"/>
        </w:rPr>
        <w:t xml:space="preserve">, is by having participants engage in different types of encoding </w:t>
      </w:r>
      <w:r w:rsidR="00FF5503">
        <w:rPr>
          <w:rFonts w:cs="Times New Roman"/>
          <w:szCs w:val="24"/>
        </w:rPr>
        <w:t xml:space="preserve">tasks </w:t>
      </w:r>
      <w:r w:rsidR="00C8052E">
        <w:rPr>
          <w:rFonts w:cs="Times New Roman"/>
          <w:szCs w:val="24"/>
        </w:rPr>
        <w:t xml:space="preserve">that may </w:t>
      </w:r>
      <w:r w:rsidR="00634500">
        <w:rPr>
          <w:rFonts w:cs="Times New Roman"/>
          <w:szCs w:val="24"/>
        </w:rPr>
        <w:t>help participants</w:t>
      </w:r>
      <w:r w:rsidR="00C8052E">
        <w:rPr>
          <w:rFonts w:cs="Times New Roman"/>
          <w:szCs w:val="24"/>
        </w:rPr>
        <w:t xml:space="preserve"> process the relationship between the cue-target pair, a discussion </w:t>
      </w:r>
      <w:r w:rsidR="008E2B07">
        <w:rPr>
          <w:rFonts w:cs="Times New Roman"/>
          <w:szCs w:val="24"/>
        </w:rPr>
        <w:t xml:space="preserve">to </w:t>
      </w:r>
      <w:r w:rsidR="00C8052E">
        <w:rPr>
          <w:rFonts w:cs="Times New Roman"/>
          <w:szCs w:val="24"/>
        </w:rPr>
        <w:t>which we now turn.</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328F5B50"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6112BC">
        <w:rPr>
          <w:rFonts w:cs="Times New Roman"/>
          <w:szCs w:val="24"/>
        </w:rPr>
        <w:t>are referred to as</w:t>
      </w:r>
      <w:r w:rsidRPr="00201236">
        <w:rPr>
          <w:rFonts w:cs="Times New Roman"/>
          <w:szCs w:val="24"/>
        </w:rPr>
        <w:t xml:space="preserve"> “shallow”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proofErr w:type="spellStart"/>
      <w:r w:rsidRPr="00613ABF">
        <w:rPr>
          <w:rFonts w:cs="Times New Roman"/>
          <w:szCs w:val="24"/>
        </w:rPr>
        <w:t>Slamecka</w:t>
      </w:r>
      <w:proofErr w:type="spellEnd"/>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xml:space="preserve">, </w:t>
      </w:r>
      <w:proofErr w:type="spellStart"/>
      <w:r w:rsidRPr="008979B1">
        <w:rPr>
          <w:rFonts w:cs="Times New Roman"/>
          <w:szCs w:val="24"/>
        </w:rPr>
        <w:t>Gopie</w:t>
      </w:r>
      <w:proofErr w:type="spellEnd"/>
      <w:r w:rsidRPr="008979B1">
        <w:rPr>
          <w:rFonts w:cs="Times New Roman"/>
          <w:szCs w:val="24"/>
        </w:rPr>
        <w:t xml:space="preserve">, </w:t>
      </w:r>
      <w:proofErr w:type="spellStart"/>
      <w:r w:rsidRPr="008979B1">
        <w:rPr>
          <w:rFonts w:cs="Times New Roman"/>
          <w:szCs w:val="24"/>
        </w:rPr>
        <w:t>Hourihan</w:t>
      </w:r>
      <w:proofErr w:type="spellEnd"/>
      <w:r w:rsidRPr="008979B1">
        <w:rPr>
          <w:rFonts w:cs="Times New Roman"/>
          <w:szCs w:val="24"/>
        </w:rPr>
        <w:t xml:space="preserve">, Neary, &amp; </w:t>
      </w:r>
      <w:proofErr w:type="spellStart"/>
      <w:r w:rsidRPr="008979B1">
        <w:rPr>
          <w:rFonts w:cs="Times New Roman"/>
          <w:szCs w:val="24"/>
        </w:rPr>
        <w:t>Ozubko</w:t>
      </w:r>
      <w:proofErr w:type="spellEnd"/>
      <w:r w:rsidRPr="008979B1">
        <w:rPr>
          <w:rFonts w:cs="Times New Roman"/>
          <w:szCs w:val="24"/>
        </w:rPr>
        <w:t>, 2010), and survival processing (</w:t>
      </w:r>
      <w:proofErr w:type="spellStart"/>
      <w:r w:rsidRPr="00613ABF">
        <w:rPr>
          <w:rFonts w:cs="Times New Roman"/>
          <w:szCs w:val="24"/>
        </w:rPr>
        <w:t>Nairne</w:t>
      </w:r>
      <w:proofErr w:type="spellEnd"/>
      <w:r w:rsidRPr="008979B1">
        <w:rPr>
          <w:rFonts w:cs="Times New Roman"/>
          <w:szCs w:val="24"/>
        </w:rPr>
        <w:t xml:space="preserve">, Thompson, &amp; </w:t>
      </w:r>
      <w:proofErr w:type="spellStart"/>
      <w:r w:rsidRPr="008979B1">
        <w:rPr>
          <w:rFonts w:cs="Times New Roman"/>
          <w:szCs w:val="24"/>
        </w:rPr>
        <w:t>Pandeirada</w:t>
      </w:r>
      <w:proofErr w:type="spellEnd"/>
      <w:r w:rsidRPr="008979B1">
        <w:rPr>
          <w:rFonts w:cs="Times New Roman"/>
          <w:szCs w:val="24"/>
        </w:rPr>
        <w:t>,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 xml:space="preserve">s propensity to encourage the processing of item-specific or relational features. </w:t>
      </w:r>
    </w:p>
    <w:p w14:paraId="5574707F" w14:textId="75F154C3" w:rsidR="008B4FBA" w:rsidRDefault="005D3834">
      <w:pPr>
        <w:ind w:firstLine="720"/>
        <w:rPr>
          <w:rFonts w:cs="Times New Roman"/>
          <w:szCs w:val="24"/>
        </w:rPr>
      </w:pPr>
      <w:r>
        <w:rPr>
          <w:rFonts w:cs="Times New Roman"/>
          <w:szCs w:val="24"/>
        </w:rPr>
        <w:t>Regarding the effects of encoding depth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proofErr w:type="spellStart"/>
      <w:r w:rsidR="008B4FBA" w:rsidRPr="000335D4">
        <w:rPr>
          <w:rFonts w:cs="Times New Roman"/>
          <w:szCs w:val="24"/>
        </w:rPr>
        <w:t>Tekin</w:t>
      </w:r>
      <w:proofErr w:type="spellEnd"/>
      <w:r w:rsidR="008B4FBA" w:rsidRPr="000335D4">
        <w:rPr>
          <w:rFonts w:cs="Times New Roman"/>
          <w:szCs w:val="24"/>
        </w:rPr>
        <w:t xml:space="preserve"> and Roediger (</w:t>
      </w:r>
      <w:r w:rsidR="00EA5EF5">
        <w:rPr>
          <w:rFonts w:cs="Times New Roman"/>
          <w:szCs w:val="24"/>
        </w:rPr>
        <w:t>2020</w:t>
      </w:r>
      <w:r w:rsidR="008B4FBA" w:rsidRPr="000335D4">
        <w:rPr>
          <w:rFonts w:cs="Times New Roman"/>
          <w:szCs w:val="24"/>
        </w:rPr>
        <w:t>)</w:t>
      </w:r>
      <w:r w:rsidR="00ED4C6E">
        <w:rPr>
          <w:rFonts w:cs="Times New Roman"/>
          <w:szCs w:val="24"/>
        </w:rPr>
        <w:t xml:space="preserve"> </w:t>
      </w:r>
      <w:r w:rsidR="008B4FBA">
        <w:rPr>
          <w:rFonts w:cs="Times New Roman"/>
          <w:szCs w:val="24"/>
        </w:rPr>
        <w:t xml:space="preserve">examined the reactive effects of JOLs </w:t>
      </w:r>
      <w:r w:rsidR="007458EF">
        <w:rPr>
          <w:rFonts w:cs="Times New Roman"/>
          <w:szCs w:val="24"/>
        </w:rPr>
        <w:t>using a levels-of-processing manipulation</w:t>
      </w:r>
      <w:r>
        <w:rPr>
          <w:rFonts w:cs="Times New Roman"/>
          <w:szCs w:val="24"/>
        </w:rPr>
        <w:t xml:space="preserve">. </w:t>
      </w:r>
      <w:r w:rsidR="009A478E">
        <w:rPr>
          <w:rFonts w:cs="Times New Roman"/>
          <w:szCs w:val="24"/>
        </w:rPr>
        <w:t>Overall, t</w:t>
      </w:r>
      <w:r>
        <w:rPr>
          <w:rFonts w:cs="Times New Roman"/>
          <w:szCs w:val="24"/>
        </w:rPr>
        <w:t>he</w:t>
      </w:r>
      <w:r w:rsidR="00F202C5">
        <w:rPr>
          <w:rFonts w:cs="Times New Roman"/>
          <w:szCs w:val="24"/>
        </w:rPr>
        <w:t>y</w:t>
      </w:r>
      <w:r>
        <w:rPr>
          <w:rFonts w:cs="Times New Roman"/>
          <w:szCs w:val="24"/>
        </w:rPr>
        <w:t xml:space="preserve"> </w:t>
      </w:r>
      <w:r w:rsidR="009A478E">
        <w:rPr>
          <w:rFonts w:cs="Times New Roman"/>
          <w:szCs w:val="24"/>
        </w:rPr>
        <w:lastRenderedPageBreak/>
        <w:t>showed</w:t>
      </w:r>
      <w:r>
        <w:rPr>
          <w:rFonts w:cs="Times New Roman"/>
          <w:szCs w:val="24"/>
        </w:rPr>
        <w:t xml:space="preserve"> </w:t>
      </w:r>
      <w:r w:rsidR="008B4FBA">
        <w:rPr>
          <w:rFonts w:cs="Times New Roman"/>
          <w:szCs w:val="24"/>
        </w:rPr>
        <w:t xml:space="preserve">that </w:t>
      </w:r>
      <w:r>
        <w:rPr>
          <w:rFonts w:cs="Times New Roman"/>
          <w:szCs w:val="24"/>
        </w:rPr>
        <w:t xml:space="preserve">providing </w:t>
      </w:r>
      <w:r w:rsidR="00B86C39">
        <w:rPr>
          <w:rFonts w:cs="Times New Roman"/>
          <w:szCs w:val="24"/>
        </w:rPr>
        <w:t>JOLs</w:t>
      </w:r>
      <w:r>
        <w:rPr>
          <w:rFonts w:cs="Times New Roman"/>
          <w:szCs w:val="24"/>
        </w:rPr>
        <w:t xml:space="preserve"> alongside a deep</w:t>
      </w:r>
      <w:r w:rsidR="00F202C5">
        <w:rPr>
          <w:rFonts w:cs="Times New Roman"/>
          <w:szCs w:val="24"/>
        </w:rPr>
        <w:t xml:space="preserve"> (vs. shallow)</w:t>
      </w:r>
      <w:r>
        <w:rPr>
          <w:rFonts w:cs="Times New Roman"/>
          <w:szCs w:val="24"/>
        </w:rPr>
        <w:t xml:space="preserve"> encoding task</w:t>
      </w:r>
      <w:r w:rsidR="00B86C39">
        <w:rPr>
          <w:rFonts w:cs="Times New Roman"/>
          <w:szCs w:val="24"/>
        </w:rPr>
        <w:t xml:space="preserve"> enhanced correct recognition, suggesting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 memory)</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064D2749"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xml:space="preserve">, </w:t>
      </w:r>
      <w:proofErr w:type="spellStart"/>
      <w:r w:rsidR="00BB5623">
        <w:rPr>
          <w:rFonts w:cs="Times New Roman"/>
          <w:szCs w:val="24"/>
        </w:rPr>
        <w:t>Sklenar</w:t>
      </w:r>
      <w:proofErr w:type="spellEnd"/>
      <w:r w:rsidR="00BB5623">
        <w:rPr>
          <w:rFonts w:cs="Times New Roman"/>
          <w:szCs w:val="24"/>
        </w:rPr>
        <w:t xml:space="preserve">, Frankenstein, and </w:t>
      </w:r>
      <w:proofErr w:type="spellStart"/>
      <w:r w:rsidR="00BB5623">
        <w:rPr>
          <w:rFonts w:cs="Times New Roman"/>
          <w:szCs w:val="24"/>
        </w:rPr>
        <w:t>Leshikar</w:t>
      </w:r>
      <w:proofErr w:type="spellEnd"/>
      <w:r w:rsidR="00BB5623">
        <w:rPr>
          <w:rFonts w:cs="Times New Roman"/>
          <w:szCs w:val="24"/>
        </w:rPr>
        <w:t xml:space="preserve">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 xml:space="preserve">potentially because participants had to create a relationship between the two words. Relational processing could therefore be beneficial in studying unrelated word pairs since </w:t>
      </w:r>
      <w:r w:rsidR="00F3384A">
        <w:rPr>
          <w:rFonts w:cs="Times New Roman"/>
          <w:szCs w:val="24"/>
        </w:rPr>
        <w:lastRenderedPageBreak/>
        <w:t>there is no 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t>successful at improving recall and recognition when studying strongly than weakly related items. Conversely, relational tasks were more successful at improving recall and recognition when studying weakly than strongly related items.</w:t>
      </w:r>
      <w:r w:rsidR="009A336A">
        <w:rPr>
          <w:rFonts w:cs="Times New Roman"/>
          <w:szCs w:val="24"/>
        </w:rPr>
        <w:t xml:space="preserve"> </w:t>
      </w:r>
      <w:r w:rsidR="0022266F">
        <w:rPr>
          <w:rFonts w:cs="Times New Roman"/>
          <w:szCs w:val="24"/>
        </w:rPr>
        <w:t xml:space="preserve">Thus, although item-specific and relational processing tasks are generally classified as “deep” tasks </w:t>
      </w:r>
      <w:r w:rsidR="00F202C5">
        <w:rPr>
          <w:rFonts w:cs="Times New Roman"/>
          <w:szCs w:val="24"/>
        </w:rPr>
        <w:t>based on</w:t>
      </w:r>
      <w:r w:rsidR="001F721A">
        <w:rPr>
          <w:rFonts w:cs="Times New Roman"/>
          <w:szCs w:val="24"/>
        </w:rPr>
        <w:t xml:space="preserve"> </w:t>
      </w:r>
      <w:r w:rsidR="0022266F">
        <w:rPr>
          <w:rFonts w:cs="Times New Roman"/>
          <w:szCs w:val="24"/>
        </w:rPr>
        <w:t>the levels-of-processing framework, their relative memory benefits are affected by the association between study materials.</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3AC968C2"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strategies 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w:t>
      </w:r>
      <w:proofErr w:type="spellStart"/>
      <w:r w:rsidR="004E182A">
        <w:rPr>
          <w:rFonts w:cs="Times New Roman"/>
          <w:szCs w:val="24"/>
        </w:rPr>
        <w:t>Osl</w:t>
      </w:r>
      <w:proofErr w:type="spellEnd"/>
      <w:r w:rsidR="00671FE0">
        <w:rPr>
          <w:rFonts w:cs="Times New Roman"/>
          <w:szCs w:val="24"/>
        </w:rPr>
        <w:t>,</w:t>
      </w:r>
      <w:r w:rsidR="004E182A">
        <w:rPr>
          <w:rFonts w:cs="Times New Roman"/>
          <w:szCs w:val="24"/>
        </w:rPr>
        <w:t xml:space="preserve"> Kim, &amp; Ohno-</w:t>
      </w:r>
      <w:proofErr w:type="spellStart"/>
      <w:r w:rsidR="004E182A">
        <w:rPr>
          <w:rFonts w:cs="Times New Roman"/>
          <w:szCs w:val="24"/>
        </w:rPr>
        <w:t>Machadao</w:t>
      </w:r>
      <w:proofErr w:type="spellEnd"/>
      <w:r w:rsidR="004E182A">
        <w:rPr>
          <w:rFonts w:cs="Times New Roman"/>
          <w:szCs w:val="24"/>
        </w:rPr>
        <w:t>,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 xml:space="preserve">participant would be said to </w:t>
      </w:r>
      <w:proofErr w:type="gramStart"/>
      <w:r w:rsidR="007F1F34">
        <w:rPr>
          <w:rFonts w:cs="Times New Roman"/>
          <w:szCs w:val="24"/>
        </w:rPr>
        <w:t>perfectly</w:t>
      </w:r>
      <w:proofErr w:type="gramEnd"/>
      <w:r w:rsidR="007F1F34">
        <w:rPr>
          <w:rFonts w:cs="Times New Roman"/>
          <w:szCs w:val="24"/>
        </w:rPr>
        <w:t xml:space="preserve">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w:t>
      </w:r>
      <w:proofErr w:type="spellStart"/>
      <w:r w:rsidR="003A55CC">
        <w:rPr>
          <w:rFonts w:cs="Times New Roman"/>
          <w:szCs w:val="24"/>
        </w:rPr>
        <w:t>Lindheim</w:t>
      </w:r>
      <w:proofErr w:type="spellEnd"/>
      <w:r w:rsidR="003A55CC">
        <w:rPr>
          <w:rFonts w:cs="Times New Roman"/>
          <w:szCs w:val="24"/>
        </w:rPr>
        <w:t xml:space="preserve">, Peterson, </w:t>
      </w:r>
      <w:proofErr w:type="spellStart"/>
      <w:r w:rsidR="003A55CC">
        <w:rPr>
          <w:rFonts w:cs="Times New Roman"/>
          <w:szCs w:val="24"/>
        </w:rPr>
        <w:t>Mentch</w:t>
      </w:r>
      <w:proofErr w:type="spellEnd"/>
      <w:r w:rsidR="003A55CC">
        <w:rPr>
          <w:rFonts w:cs="Times New Roman"/>
          <w:szCs w:val="24"/>
        </w:rPr>
        <w:t xml:space="preserve">, &amp; </w:t>
      </w:r>
      <w:proofErr w:type="spellStart"/>
      <w:r w:rsidR="003A55CC">
        <w:rPr>
          <w:rFonts w:cs="Times New Roman"/>
          <w:szCs w:val="24"/>
        </w:rPr>
        <w:t>Youngstrom</w:t>
      </w:r>
      <w:proofErr w:type="spellEnd"/>
      <w:r w:rsidR="003A55CC">
        <w:rPr>
          <w:rFonts w:cs="Times New Roman"/>
          <w:szCs w:val="24"/>
        </w:rPr>
        <w:t>,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 xml:space="preserve">metacognitive confidence ratings (Double &amp; Birney, 2017), </w:t>
      </w:r>
      <w:r w:rsidR="00475C48">
        <w:rPr>
          <w:rFonts w:cs="Times New Roman"/>
          <w:szCs w:val="24"/>
        </w:rPr>
        <w:t>and</w:t>
      </w:r>
      <w:r w:rsidR="00974863">
        <w:rPr>
          <w:rFonts w:cs="Times New Roman"/>
          <w:szCs w:val="24"/>
        </w:rPr>
        <w:t>,</w:t>
      </w:r>
      <w:r w:rsidR="00475C48">
        <w:rPr>
          <w:rFonts w:cs="Times New Roman"/>
          <w:szCs w:val="24"/>
        </w:rPr>
        <w:t xml:space="preserve"> importantly, JOLs (Maxwell &amp; Huff, 2021</w:t>
      </w:r>
      <w:r w:rsidR="001D55BB">
        <w:rPr>
          <w:rFonts w:cs="Times New Roman"/>
          <w:szCs w:val="24"/>
        </w:rPr>
        <w:t xml:space="preserve">, Nelson &amp; </w:t>
      </w:r>
      <w:proofErr w:type="spellStart"/>
      <w:r w:rsidR="001D55BB">
        <w:rPr>
          <w:rFonts w:cs="Times New Roman"/>
          <w:szCs w:val="24"/>
        </w:rPr>
        <w:t>Dunlosky</w:t>
      </w:r>
      <w:proofErr w:type="spellEnd"/>
      <w:r w:rsidR="001D55BB">
        <w:rPr>
          <w:rFonts w:cs="Times New Roman"/>
          <w:szCs w:val="24"/>
        </w:rPr>
        <w:t>, 1991</w:t>
      </w:r>
      <w:r w:rsidR="00475C48">
        <w:rPr>
          <w:rFonts w:cs="Times New Roman"/>
          <w:szCs w:val="24"/>
        </w:rPr>
        <w:t xml:space="preserve">). </w:t>
      </w:r>
      <w:r w:rsidR="00BA587B">
        <w:rPr>
          <w:rFonts w:cs="Times New Roman"/>
          <w:szCs w:val="24"/>
        </w:rPr>
        <w:t>JOL</w:t>
      </w:r>
      <w:r w:rsidR="00EA4832">
        <w:rPr>
          <w:rFonts w:cs="Times New Roman"/>
          <w:szCs w:val="24"/>
        </w:rPr>
        <w:t xml:space="preserve"> calibration can be</w:t>
      </w:r>
      <w:r w:rsidR="00974863">
        <w:rPr>
          <w:rFonts w:cs="Times New Roman"/>
          <w:szCs w:val="24"/>
        </w:rPr>
        <w:t xml:space="preserve"> easily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lastRenderedPageBreak/>
        <w:t>calibration plot</w:t>
      </w:r>
      <w:r w:rsidR="008369A9">
        <w:rPr>
          <w:rFonts w:cs="Times New Roman"/>
          <w:i/>
          <w:iCs/>
          <w:szCs w:val="24"/>
        </w:rPr>
        <w:t>s</w:t>
      </w:r>
      <w:r w:rsidR="008369A9">
        <w:rPr>
          <w:rFonts w:cs="Times New Roman"/>
          <w:szCs w:val="24"/>
        </w:rPr>
        <w:t xml:space="preserve"> </w:t>
      </w:r>
      <w:r w:rsidR="00155F83">
        <w:rPr>
          <w:rFonts w:cs="Times New Roman"/>
          <w:szCs w:val="24"/>
        </w:rPr>
        <w:t>allow researchers to assess whether JOLs are over or underconfident (see</w:t>
      </w:r>
      <w:r w:rsidR="00BA587B">
        <w:rPr>
          <w:rFonts w:cs="Times New Roman"/>
          <w:szCs w:val="24"/>
        </w:rPr>
        <w:t xml:space="preserve"> Maxwell &amp; Huff, 2021</w:t>
      </w:r>
      <w:r w:rsidR="00155F83">
        <w:rPr>
          <w:rFonts w:cs="Times New Roman"/>
          <w:szCs w:val="24"/>
        </w:rPr>
        <w:t xml:space="preserve">), and furthermore, they can be used to </w:t>
      </w:r>
      <w:bookmarkStart w:id="1" w:name="_Hlk82691299"/>
      <w:r w:rsidR="00155F83">
        <w:rPr>
          <w:rFonts w:cs="Times New Roman"/>
          <w:szCs w:val="24"/>
        </w:rPr>
        <w:t>assess whether metacognitive illusions like the illusion of competence uniformly affect recall at all JOL levels or whether the illusion is stronger for high JOL ratings vs low ratings</w:t>
      </w:r>
      <w:bookmarkEnd w:id="1"/>
      <w:r w:rsidR="00155F83">
        <w:rPr>
          <w:rFonts w:cs="Times New Roman"/>
          <w:szCs w:val="24"/>
        </w:rPr>
        <w:t xml:space="preserve"> (e.g., Maxwell &amp; Huff, 2021).</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708220B2"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w:t>
      </w:r>
      <w:r w:rsidR="005C148E">
        <w:rPr>
          <w:rFonts w:cs="Times New Roman"/>
          <w:szCs w:val="24"/>
        </w:rPr>
        <w:t>these metrics are</w:t>
      </w:r>
      <w:r w:rsidRPr="00C635F7">
        <w:rPr>
          <w:rFonts w:cs="Times New Roman"/>
          <w:szCs w:val="24"/>
        </w:rPr>
        <w:t xml:space="preserv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w:t>
      </w:r>
      <w:proofErr w:type="spellStart"/>
      <w:r w:rsidRPr="00C635F7">
        <w:rPr>
          <w:rFonts w:cs="Times New Roman"/>
          <w:szCs w:val="24"/>
        </w:rPr>
        <w:t>Koriat</w:t>
      </w:r>
      <w:proofErr w:type="spellEnd"/>
      <w:r w:rsidRPr="00C635F7">
        <w:rPr>
          <w:rFonts w:cs="Times New Roman"/>
          <w:szCs w:val="24"/>
        </w:rPr>
        <w:t xml:space="preserve"> &amp; Bjork, 2005; Maxwell &amp; Huff, 2021) </w:t>
      </w:r>
      <w:r w:rsidR="00567A9B" w:rsidRPr="008A1E96">
        <w:rPr>
          <w:rFonts w:cs="Times New Roman"/>
          <w:szCs w:val="24"/>
        </w:rPr>
        <w:t xml:space="preserve">or font-size </w:t>
      </w:r>
      <w:r w:rsidRPr="00C635F7">
        <w:rPr>
          <w:rFonts w:cs="Times New Roman"/>
          <w:szCs w:val="24"/>
        </w:rPr>
        <w:t xml:space="preserve">(Rhodes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item-specific/relational framework; Einstein &amp; Hunt, 1980) would also be expected to influence calibration.</w:t>
      </w:r>
    </w:p>
    <w:p w14:paraId="70CB8C45" w14:textId="36DD7111" w:rsid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F34931">
        <w:rPr>
          <w:rFonts w:cs="Times New Roman"/>
          <w:szCs w:val="24"/>
        </w:rPr>
        <w:lastRenderedPageBreak/>
        <w:t>(</w:t>
      </w:r>
      <w:r w:rsidR="00832A59">
        <w:rPr>
          <w:rFonts w:cs="Times New Roman"/>
          <w:szCs w:val="24"/>
        </w:rPr>
        <w:t xml:space="preserve">King, Zechmeister, &amp; </w:t>
      </w:r>
      <w:proofErr w:type="spellStart"/>
      <w:r w:rsidR="00832A59">
        <w:rPr>
          <w:rFonts w:cs="Times New Roman"/>
          <w:szCs w:val="24"/>
        </w:rPr>
        <w:t>Shaugnessy</w:t>
      </w:r>
      <w:proofErr w:type="spellEnd"/>
      <w:r w:rsidR="00832A59">
        <w:rPr>
          <w:rFonts w:cs="Times New Roman"/>
          <w:szCs w:val="24"/>
        </w:rPr>
        <w:t>, 1980</w:t>
      </w:r>
      <w:r w:rsidR="00F34931">
        <w:rPr>
          <w:rFonts w:cs="Times New Roman"/>
          <w:szCs w:val="24"/>
        </w:rPr>
        <w:t>)</w:t>
      </w:r>
      <w:r w:rsidR="00027662">
        <w:rPr>
          <w:rFonts w:cs="Times New Roman"/>
          <w:szCs w:val="24"/>
        </w:rPr>
        <w:t>, practice</w:t>
      </w:r>
      <w:r w:rsidR="00F34931">
        <w:rPr>
          <w:rFonts w:cs="Times New Roman"/>
          <w:szCs w:val="24"/>
        </w:rPr>
        <w:t xml:space="preserve"> (</w:t>
      </w:r>
      <w:proofErr w:type="spellStart"/>
      <w:r w:rsidR="00F34931">
        <w:rPr>
          <w:rFonts w:cs="Times New Roman"/>
          <w:szCs w:val="24"/>
        </w:rPr>
        <w:t>Koriat</w:t>
      </w:r>
      <w:proofErr w:type="spellEnd"/>
      <w:r w:rsidR="00832A59">
        <w:rPr>
          <w:rFonts w:cs="Times New Roman"/>
          <w:szCs w:val="24"/>
        </w:rPr>
        <w:t xml:space="preserve">, Sheffer, &amp; </w:t>
      </w:r>
      <w:proofErr w:type="spellStart"/>
      <w:r w:rsidR="00832A59">
        <w:rPr>
          <w:rFonts w:cs="Times New Roman"/>
          <w:szCs w:val="24"/>
        </w:rPr>
        <w:t>May’ayan</w:t>
      </w:r>
      <w:proofErr w:type="spellEnd"/>
      <w:r w:rsidR="00832A59">
        <w:rPr>
          <w:rFonts w:cs="Times New Roman"/>
          <w:szCs w:val="24"/>
        </w:rPr>
        <w:t xml:space="preserve">, </w:t>
      </w:r>
      <w:r w:rsidR="00F34931">
        <w:rPr>
          <w:rFonts w:cs="Times New Roman"/>
          <w:szCs w:val="24"/>
        </w:rPr>
        <w:t>2002)</w:t>
      </w:r>
      <w:r w:rsidR="00027662">
        <w:rPr>
          <w:rFonts w:cs="Times New Roman"/>
          <w:szCs w:val="24"/>
        </w:rPr>
        <w:t>, and timing (</w:t>
      </w:r>
      <w:r w:rsidR="00F34931" w:rsidRPr="00F34931">
        <w:rPr>
          <w:rFonts w:cs="Times New Roman"/>
          <w:szCs w:val="24"/>
        </w:rPr>
        <w:t xml:space="preserve">Nelson &amp; </w:t>
      </w:r>
      <w:proofErr w:type="spellStart"/>
      <w:r w:rsidR="00F34931" w:rsidRPr="00F34931">
        <w:rPr>
          <w:rFonts w:cs="Times New Roman"/>
          <w:szCs w:val="24"/>
        </w:rPr>
        <w:t>Dunlosky</w:t>
      </w:r>
      <w:proofErr w:type="spellEnd"/>
      <w:r w:rsidR="00F34931" w:rsidRPr="00F34931">
        <w:rPr>
          <w:rFonts w:cs="Times New Roman"/>
          <w:szCs w:val="24"/>
        </w:rPr>
        <w:t>,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resolution</w:t>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p>
    <w:p w14:paraId="467D903A" w14:textId="558D30AB" w:rsidR="00237D32" w:rsidRPr="004F61B5" w:rsidRDefault="00237D32" w:rsidP="00237D32">
      <w:pPr>
        <w:jc w:val="center"/>
        <w:rPr>
          <w:rFonts w:cs="Times New Roman"/>
          <w:b/>
          <w:bCs/>
          <w:color w:val="2E74B5" w:themeColor="accent5" w:themeShade="BF"/>
          <w:szCs w:val="24"/>
        </w:rPr>
      </w:pPr>
      <w:r w:rsidRPr="004F61B5">
        <w:rPr>
          <w:rFonts w:cs="Times New Roman"/>
          <w:b/>
          <w:bCs/>
          <w:color w:val="2E74B5" w:themeColor="accent5" w:themeShade="BF"/>
          <w:szCs w:val="24"/>
        </w:rPr>
        <w:t xml:space="preserve">Experiment 1: </w:t>
      </w:r>
      <w:r w:rsidR="004F61B5" w:rsidRPr="004F61B5">
        <w:rPr>
          <w:rFonts w:cs="Times New Roman"/>
          <w:b/>
          <w:bCs/>
          <w:color w:val="2E74B5" w:themeColor="accent5" w:themeShade="BF"/>
          <w:szCs w:val="24"/>
        </w:rPr>
        <w:t xml:space="preserve">Effects of </w:t>
      </w:r>
      <w:r w:rsidRPr="004F61B5">
        <w:rPr>
          <w:rFonts w:cs="Times New Roman"/>
          <w:b/>
          <w:bCs/>
          <w:color w:val="2E74B5" w:themeColor="accent5" w:themeShade="BF"/>
          <w:szCs w:val="24"/>
        </w:rPr>
        <w:t>It</w:t>
      </w:r>
      <w:r w:rsidR="004F61B5" w:rsidRPr="004F61B5">
        <w:rPr>
          <w:rFonts w:cs="Times New Roman"/>
          <w:b/>
          <w:bCs/>
          <w:color w:val="2E74B5" w:themeColor="accent5" w:themeShade="BF"/>
          <w:szCs w:val="24"/>
        </w:rPr>
        <w:t>em-Specific/Relational Encoding on JOL Accuracy</w:t>
      </w:r>
    </w:p>
    <w:p w14:paraId="237F0C3D" w14:textId="4FD6797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w:t>
      </w:r>
      <w:r w:rsidR="00237D32" w:rsidRPr="00237D32">
        <w:rPr>
          <w:rFonts w:cs="Times New Roman"/>
          <w:color w:val="2E74B5" w:themeColor="accent5" w:themeShade="BF"/>
          <w:szCs w:val="24"/>
        </w:rPr>
        <w:t>Experiment 1</w:t>
      </w:r>
      <w:r>
        <w:rPr>
          <w:rFonts w:cs="Times New Roman"/>
          <w:szCs w:val="24"/>
        </w:rPr>
        <w:t xml:space="preserve">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 resolution</w:t>
      </w:r>
      <w:r w:rsidR="00CB7A0D">
        <w:rPr>
          <w:rFonts w:cs="Times New Roman"/>
          <w:szCs w:val="24"/>
        </w:rPr>
        <w:t xml:space="preserve"> between JOLs and</w:t>
      </w:r>
      <w:r w:rsidR="00FF5503">
        <w:rPr>
          <w:rFonts w:cs="Times New Roman"/>
          <w:szCs w:val="24"/>
        </w:rPr>
        <w:t>/or</w:t>
      </w:r>
      <w:r w:rsidR="00CB7A0D">
        <w:rPr>
          <w:rFonts w:cs="Times New Roman"/>
          <w:szCs w:val="24"/>
        </w:rPr>
        <w:t xml:space="preserve">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proofErr w:type="spellStart"/>
      <w:r w:rsidR="00CB7A0D" w:rsidRPr="00613ABF">
        <w:rPr>
          <w:rFonts w:cs="Times New Roman"/>
          <w:szCs w:val="24"/>
        </w:rPr>
        <w:t>Koriat</w:t>
      </w:r>
      <w:proofErr w:type="spellEnd"/>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1A68C9B3" w:rsidR="00014B6E" w:rsidRPr="00321A5C" w:rsidRDefault="00F05273" w:rsidP="00014B6E">
      <w:pPr>
        <w:ind w:firstLine="720"/>
        <w:rPr>
          <w:rFonts w:cs="Times New Roman"/>
          <w:szCs w:val="24"/>
        </w:rPr>
      </w:pPr>
      <w:r>
        <w:rPr>
          <w:rFonts w:cs="Times New Roman"/>
          <w:szCs w:val="24"/>
        </w:rPr>
        <w:t>Overall</w:t>
      </w:r>
      <w:r w:rsidR="00014B6E" w:rsidRPr="00321A5C">
        <w:rPr>
          <w:rFonts w:cs="Times New Roman"/>
          <w:szCs w:val="24"/>
        </w:rPr>
        <w:t>, we sought to replicate the illusion of competence pattern for backward, symmetrical, and unrelated pairs for participants completing a silent reading intentional encoding 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w:t>
      </w:r>
      <w:r w:rsidR="00014B6E" w:rsidRPr="00321A5C">
        <w:rPr>
          <w:rFonts w:cs="Times New Roman"/>
          <w:szCs w:val="24"/>
        </w:rPr>
        <w:lastRenderedPageBreak/>
        <w:t xml:space="preserve">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t xml:space="preserve">Specifically, </w:t>
      </w:r>
      <w:r w:rsidR="00014B6E" w:rsidRPr="00321A5C">
        <w:rPr>
          <w:rFonts w:cs="Times New Roman"/>
          <w:szCs w:val="24"/>
        </w:rPr>
        <w:t xml:space="preserve">because relational encoding encourages participants to generate associations 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w:t>
      </w:r>
      <w:r w:rsidR="00DB598B">
        <w:rPr>
          <w:rFonts w:cs="Times New Roman"/>
          <w:szCs w:val="24"/>
        </w:rPr>
        <w:t xml:space="preserve">recall for </w:t>
      </w:r>
      <w:r w:rsidR="00014B6E" w:rsidRPr="00321A5C">
        <w:rPr>
          <w:rFonts w:cs="Times New Roman"/>
          <w:szCs w:val="24"/>
        </w:rPr>
        <w:t>JOL calibration on related pairs</w:t>
      </w:r>
      <w:r w:rsidR="00DB598B">
        <w:rPr>
          <w:rFonts w:cs="Times New Roman"/>
          <w:szCs w:val="24"/>
        </w:rPr>
        <w:t xml:space="preserve"> which 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5105194F"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we expected</w:t>
      </w:r>
      <w:r w:rsidR="00BD4194">
        <w:rPr>
          <w:rFonts w:cs="Times New Roman"/>
          <w:szCs w:val="24"/>
        </w:rPr>
        <w:t xml:space="preserve"> that</w:t>
      </w:r>
      <w:r w:rsidR="001C27E6">
        <w:rPr>
          <w:rFonts w:cs="Times New Roman"/>
          <w:szCs w:val="24"/>
        </w:rPr>
        <w:t xml:space="preserve"> </w:t>
      </w:r>
      <w:r w:rsidR="00BC2531">
        <w:rPr>
          <w:rFonts w:cs="Times New Roman"/>
          <w:szCs w:val="24"/>
        </w:rPr>
        <w:t>gammas</w:t>
      </w:r>
      <w:r w:rsidR="00BD4194">
        <w:rPr>
          <w:rFonts w:cs="Times New Roman"/>
          <w:szCs w:val="24"/>
        </w:rPr>
        <w:t xml:space="preserve"> </w:t>
      </w:r>
      <w:r w:rsidR="00BC2531">
        <w:rPr>
          <w:rFonts w:cs="Times New Roman"/>
          <w:szCs w:val="24"/>
        </w:rPr>
        <w:t>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3B060FD8"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 xml:space="preserve">All </w:t>
      </w:r>
      <w:r w:rsidR="001C791F">
        <w:lastRenderedPageBreak/>
        <w:t>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901D33">
        <w:rPr>
          <w:rFonts w:eastAsia="Arial" w:cs="Times New Roman"/>
          <w:i/>
          <w:iCs/>
          <w:szCs w:val="24"/>
        </w:rPr>
        <w:t xml:space="preserve"> 3.1</w:t>
      </w:r>
      <w:r w:rsidR="0013616E" w:rsidRPr="003E7264">
        <w:rPr>
          <w:rFonts w:eastAsia="Arial" w:cs="Times New Roman"/>
          <w:szCs w:val="24"/>
        </w:rPr>
        <w:t xml:space="preserve"> (</w:t>
      </w:r>
      <w:proofErr w:type="spellStart"/>
      <w:r w:rsidR="0013616E" w:rsidRPr="00613ABF">
        <w:rPr>
          <w:rFonts w:eastAsia="Arial" w:cs="Times New Roman"/>
          <w:szCs w:val="24"/>
        </w:rPr>
        <w:t>Faul</w:t>
      </w:r>
      <w:proofErr w:type="spellEnd"/>
      <w:r w:rsidR="0013616E" w:rsidRPr="00CB1276">
        <w:rPr>
          <w:rFonts w:eastAsia="Arial" w:cs="Times New Roman"/>
          <w:szCs w:val="24"/>
        </w:rPr>
        <w:t xml:space="preserve">, </w:t>
      </w:r>
      <w:proofErr w:type="spellStart"/>
      <w:r w:rsidR="0013616E" w:rsidRPr="00CB1276">
        <w:rPr>
          <w:rFonts w:eastAsia="Arial" w:cs="Times New Roman"/>
          <w:szCs w:val="24"/>
        </w:rPr>
        <w:t>Erdfelder</w:t>
      </w:r>
      <w:proofErr w:type="spellEnd"/>
      <w:r w:rsidR="0013616E" w:rsidRPr="00CB1276">
        <w:rPr>
          <w:rFonts w:eastAsia="Arial" w:cs="Times New Roman"/>
          <w:szCs w:val="24"/>
        </w:rPr>
        <w:t xml:space="preserve">,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7A41BE">
        <w:rPr>
          <w:rFonts w:eastAsia="Arial" w:cs="Times New Roman"/>
          <w:szCs w:val="24"/>
        </w:rPr>
        <w:t>this</w:t>
      </w:r>
      <w:r w:rsidR="00F202C5" w:rsidRPr="003E7264">
        <w:rPr>
          <w:rFonts w:eastAsia="Arial" w:cs="Times New Roman"/>
          <w:szCs w:val="24"/>
        </w:rPr>
        <w:t xml:space="preserve"> </w:t>
      </w:r>
      <w:r w:rsidR="0013616E" w:rsidRPr="003E7264">
        <w:rPr>
          <w:rFonts w:eastAsia="Arial" w:cs="Times New Roman"/>
          <w:szCs w:val="24"/>
        </w:rPr>
        <w:t xml:space="preserve">sample </w:t>
      </w:r>
      <w:r w:rsidR="007A41BE">
        <w:rPr>
          <w:rFonts w:eastAsia="Arial" w:cs="Times New Roman"/>
          <w:szCs w:val="24"/>
        </w:rPr>
        <w:t xml:space="preserve">was sufficient to detect </w:t>
      </w:r>
      <w:r w:rsidR="0013616E" w:rsidRPr="003E7264">
        <w:rPr>
          <w:rFonts w:eastAsia="Arial" w:cs="Times New Roman"/>
          <w:szCs w:val="24"/>
        </w:rPr>
        <w:t>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A327AB">
        <w:rPr>
          <w:rFonts w:eastAsia="Arial" w:cs="Times New Roman"/>
          <w:szCs w:val="24"/>
        </w:rPr>
        <w:t>xx</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44DF6311"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613ABF">
        <w:rPr>
          <w:rFonts w:eastAsia="Arial" w:cs="Times New Roman"/>
          <w:szCs w:val="24"/>
        </w:rPr>
        <w:t>Balota</w:t>
      </w:r>
      <w:proofErr w:type="spellEnd"/>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w:t>
      </w:r>
      <w:r w:rsidRPr="00DD55E4">
        <w:rPr>
          <w:rFonts w:eastAsia="Arial" w:cs="Times New Roman"/>
          <w:szCs w:val="24"/>
        </w:rPr>
        <w:lastRenderedPageBreak/>
        <w:t xml:space="preserve">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w:t>
      </w:r>
      <w:r w:rsidR="00BD4194">
        <w:rPr>
          <w:rFonts w:eastAsia="Arial" w:cs="Times New Roman"/>
          <w:szCs w:val="24"/>
        </w:rPr>
        <w:t xml:space="preserve">for </w:t>
      </w:r>
      <w:r w:rsidR="00082143">
        <w:rPr>
          <w:rFonts w:eastAsia="Arial" w:cs="Times New Roman"/>
          <w:szCs w:val="24"/>
        </w:rPr>
        <w:t>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54CB447A"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2"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2"/>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-only control</w:t>
      </w:r>
      <w:r w:rsidR="00F202C5">
        <w:t xml:space="preserve"> group</w:t>
      </w:r>
      <w:r w:rsidR="00C8470C">
        <w:t xml:space="preserve">, </w:t>
      </w:r>
      <w:r w:rsidR="00F202C5">
        <w:t xml:space="preserve">an </w:t>
      </w:r>
      <w:r>
        <w:t>item</w:t>
      </w:r>
      <w:r w:rsidR="00760A3C">
        <w:t>-specific</w:t>
      </w:r>
      <w:r>
        <w:t xml:space="preserve"> encoding</w:t>
      </w:r>
      <w:r w:rsidR="00F202C5">
        <w:t xml:space="preserve"> group</w:t>
      </w:r>
      <w:r w:rsidR="00760A3C">
        <w:t xml:space="preserve">, </w:t>
      </w:r>
      <w:r w:rsidR="00C8470C">
        <w:t xml:space="preserve">or </w:t>
      </w:r>
      <w:r w:rsidR="00F202C5">
        <w:t xml:space="preserve">a </w:t>
      </w:r>
      <w:r>
        <w:t>relational encoding</w:t>
      </w:r>
      <w:r w:rsidR="00F202C5">
        <w:t xml:space="preserve"> group</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54A2C622" w:rsidR="0042278A" w:rsidRDefault="00760A3C" w:rsidP="00D72AE5">
      <w:pPr>
        <w:ind w:firstLine="720"/>
      </w:pPr>
      <w:r>
        <w:lastRenderedPageBreak/>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were </w:t>
      </w:r>
      <w:r w:rsidR="00AA008B">
        <w:t>similarly</w:t>
      </w:r>
      <w:r w:rsidR="006F7879">
        <w:t xml:space="preserve"> given the example of the word pair</w:t>
      </w:r>
      <w:r w:rsidR="004F34DA">
        <w:t xml:space="preserve"> “Cat-Turtle”</w:t>
      </w:r>
      <w:r w:rsidR="00F922F1">
        <w:t xml:space="preserve"> and were instructed to think </w:t>
      </w:r>
      <w:r w:rsidR="004F34DA">
        <w:t xml:space="preserve">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F32AEB">
        <w:t>. 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w:t>
      </w:r>
      <w:proofErr w:type="gramStart"/>
      <w:r w:rsidR="001A4FFC">
        <w:t>presented</w:t>
      </w:r>
      <w:proofErr w:type="gramEnd"/>
      <w:r w:rsidR="001A4FFC">
        <w:t xml:space="preserve"> a quick reminder to use their respective encoding strategy.</w:t>
      </w:r>
    </w:p>
    <w:p w14:paraId="4A44E8BB" w14:textId="087312A5" w:rsidR="004D2F67" w:rsidRDefault="0042278A" w:rsidP="009E5953">
      <w:pPr>
        <w:ind w:firstLine="720"/>
      </w:pPr>
      <w:r>
        <w:t xml:space="preserve">After the first study </w:t>
      </w:r>
      <w:r w:rsidR="0072127D">
        <w:t>list</w:t>
      </w:r>
      <w:r>
        <w:t xml:space="preserve"> was completed, participants were given </w:t>
      </w:r>
      <w:r w:rsidR="00F32AEB">
        <w:t>two</w:t>
      </w:r>
      <w:r w:rsidR="004D2F67">
        <w:t xml:space="preserve"> minutes to complete a</w:t>
      </w:r>
      <w:r w:rsidR="00C97C00">
        <w:t>n arithmetic filler</w:t>
      </w:r>
      <w:r w:rsidR="004F13A6">
        <w:t xml:space="preserve"> task</w:t>
      </w:r>
      <w:r w:rsidR="004D2F67">
        <w:t xml:space="preserve">. Participants then completed a cued-recall </w:t>
      </w:r>
      <w:r w:rsidR="0072127D">
        <w:t>test</w:t>
      </w:r>
      <w:r w:rsidR="004D2F67">
        <w:t xml:space="preserve">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7F85319F" w:rsidR="003E7264" w:rsidRDefault="006F7879" w:rsidP="003E7264">
      <w:pPr>
        <w:spacing w:after="160"/>
        <w:ind w:firstLine="720"/>
        <w:contextualSpacing/>
        <w:rPr>
          <w:rFonts w:eastAsia="Arial" w:cs="Times New Roman"/>
          <w:szCs w:val="24"/>
        </w:rPr>
      </w:pPr>
      <w:r>
        <w:rPr>
          <w:rFonts w:eastAsia="Arial" w:cs="Times New Roman"/>
          <w:szCs w:val="24"/>
        </w:rPr>
        <w:lastRenderedPageBreak/>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Th</w:t>
      </w:r>
      <w:r w:rsidR="0002320C">
        <w:rPr>
          <w:rFonts w:eastAsia="Arial" w:cs="Times New Roman"/>
          <w:szCs w:val="24"/>
        </w:rPr>
        <w:t>is</w:t>
      </w:r>
      <w:r w:rsidR="005404FD">
        <w:rPr>
          <w:rFonts w:eastAsia="Arial" w:cs="Times New Roman"/>
          <w:szCs w:val="24"/>
        </w:rPr>
        <w:t xml:space="preserve"> screening proces</w:t>
      </w:r>
      <w:r w:rsidR="00F922F1">
        <w:rPr>
          <w:rFonts w:eastAsia="Arial" w:cs="Times New Roman"/>
          <w:szCs w:val="24"/>
        </w:rPr>
        <w:t>s</w:t>
      </w:r>
      <w:r w:rsidR="005404FD">
        <w:rPr>
          <w:rFonts w:eastAsia="Arial" w:cs="Times New Roman"/>
          <w:szCs w:val="24"/>
        </w:rPr>
        <w:t xml:space="preserve"> removed fewer than 0.5% of items.</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proofErr w:type="spellStart"/>
      <w:r w:rsidR="00F00238" w:rsidRPr="00613ABF">
        <w:rPr>
          <w:rFonts w:eastAsia="Arial" w:cs="Times New Roman"/>
          <w:szCs w:val="24"/>
        </w:rPr>
        <w:t>Wagenmakers</w:t>
      </w:r>
      <w:proofErr w:type="spellEnd"/>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DC7ED8E" w:rsidR="008A5056" w:rsidRDefault="00C110AE" w:rsidP="003E7264">
      <w:pPr>
        <w:spacing w:after="160"/>
        <w:ind w:firstLine="720"/>
        <w:contextualSpacing/>
        <w:rPr>
          <w:rFonts w:eastAsia="Arial" w:cs="Times New Roman"/>
          <w:szCs w:val="24"/>
        </w:rPr>
      </w:pPr>
      <w:bookmarkStart w:id="3"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4" w:name="_Hlk11862896"/>
      <w:r w:rsidR="003E7264" w:rsidRPr="003E7264">
        <w:rPr>
          <w:rFonts w:eastAsia="Arial" w:cs="Times New Roman"/>
          <w:szCs w:val="24"/>
        </w:rPr>
        <w:t>(Measure: JOL vs. Recall) ×</w:t>
      </w:r>
      <w:r w:rsidR="003E7264">
        <w:rPr>
          <w:rFonts w:eastAsia="Arial" w:cs="Times New Roman"/>
          <w:szCs w:val="24"/>
        </w:rPr>
        <w:t xml:space="preserve"> </w:t>
      </w:r>
      <w:bookmarkStart w:id="5"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4"/>
      <w:r w:rsidR="009749B6">
        <w:rPr>
          <w:rFonts w:eastAsia="Arial" w:cs="Times New Roman"/>
          <w:szCs w:val="24"/>
        </w:rPr>
        <w:t>mixed</w:t>
      </w:r>
      <w:r w:rsidR="003E7264" w:rsidRPr="003E7264">
        <w:rPr>
          <w:rFonts w:eastAsia="Arial" w:cs="Times New Roman"/>
          <w:szCs w:val="24"/>
        </w:rPr>
        <w:t xml:space="preserve"> ANOVA </w:t>
      </w:r>
      <w:bookmarkEnd w:id="5"/>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3"/>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M</w:t>
      </w:r>
      <w:r w:rsidR="003E7264" w:rsidRPr="003E7264">
        <w:rPr>
          <w:rFonts w:eastAsia="Arial" w:cs="Times New Roman"/>
          <w:szCs w:val="24"/>
        </w:rPr>
        <w:t xml:space="preserve">easure was found, </w:t>
      </w:r>
      <w:proofErr w:type="gramStart"/>
      <w:r w:rsidR="003E7264" w:rsidRPr="003E7264">
        <w:rPr>
          <w:rFonts w:eastAsia="Arial" w:cs="Times New Roman"/>
          <w:i/>
          <w:iCs/>
          <w:szCs w:val="24"/>
        </w:rPr>
        <w:t>F</w:t>
      </w:r>
      <w:r w:rsidR="003E7264" w:rsidRPr="003E7264">
        <w:rPr>
          <w:rFonts w:eastAsia="Arial" w:cs="Times New Roman"/>
          <w:szCs w:val="24"/>
        </w:rPr>
        <w:t>(</w:t>
      </w:r>
      <w:proofErr w:type="gramEnd"/>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6" w:name="_Hlk11070471"/>
      <w:r w:rsidR="00EF566A">
        <w:rPr>
          <w:rFonts w:eastAsia="Arial" w:cs="Times New Roman"/>
          <w:szCs w:val="24"/>
        </w:rPr>
        <w:t>62.66</w:t>
      </w:r>
      <w:r w:rsidR="003E7264" w:rsidRPr="003E7264">
        <w:rPr>
          <w:rFonts w:eastAsia="Arial" w:cs="Times New Roman"/>
          <w:szCs w:val="24"/>
        </w:rPr>
        <w:t xml:space="preserve"> </w:t>
      </w:r>
      <w:bookmarkEnd w:id="6"/>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D34E74">
        <w:rPr>
          <w:rFonts w:eastAsia="Arial" w:cs="Times New Roman"/>
          <w:szCs w:val="24"/>
        </w:rPr>
        <w:lastRenderedPageBreak/>
        <w:t>E</w:t>
      </w:r>
      <w:r w:rsidR="00EF566A">
        <w:rPr>
          <w:rFonts w:eastAsia="Arial" w:cs="Times New Roman"/>
          <w:szCs w:val="24"/>
        </w:rPr>
        <w:t xml:space="preserve">ncoding </w:t>
      </w:r>
      <w:r w:rsidR="00D34E74">
        <w:rPr>
          <w:rFonts w:eastAsia="Arial" w:cs="Times New Roman"/>
          <w:szCs w:val="24"/>
        </w:rPr>
        <w:t>G</w:t>
      </w:r>
      <w:r w:rsidR="005D704E">
        <w:rPr>
          <w:rFonts w:eastAsia="Arial" w:cs="Times New Roman"/>
          <w:szCs w:val="24"/>
        </w:rPr>
        <w:t>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proofErr w:type="gramStart"/>
      <w:r w:rsidR="00EF566A" w:rsidRPr="00E926A1">
        <w:rPr>
          <w:rFonts w:eastAsia="Arial" w:cs="Times New Roman"/>
          <w:i/>
          <w:iCs/>
          <w:szCs w:val="24"/>
        </w:rPr>
        <w:t>F</w:t>
      </w:r>
      <w:r w:rsidR="00EF566A" w:rsidRPr="00EF566A">
        <w:rPr>
          <w:rFonts w:eastAsia="Arial" w:cs="Times New Roman"/>
          <w:szCs w:val="24"/>
        </w:rPr>
        <w:t>(</w:t>
      </w:r>
      <w:proofErr w:type="gramEnd"/>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proofErr w:type="spellStart"/>
      <w:r w:rsidR="00171683" w:rsidRPr="00B73619">
        <w:rPr>
          <w:rFonts w:eastAsia="Arial" w:cs="Times New Roman"/>
          <w:i/>
          <w:iCs/>
          <w:szCs w:val="24"/>
        </w:rPr>
        <w:t>t</w:t>
      </w:r>
      <w:r w:rsidR="00171683" w:rsidRPr="00B73619">
        <w:rPr>
          <w:rFonts w:eastAsia="Arial" w:cs="Times New Roman"/>
          <w:szCs w:val="24"/>
        </w:rPr>
        <w:t>s</w:t>
      </w:r>
      <w:proofErr w:type="spellEnd"/>
      <w:r w:rsidR="00171683" w:rsidRPr="00B73619">
        <w:rPr>
          <w:rFonts w:eastAsia="Arial" w:cs="Times New Roman"/>
          <w:szCs w:val="24"/>
        </w:rPr>
        <w:t xml:space="preserve">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P</w:t>
      </w:r>
      <w:r w:rsidR="003E7264" w:rsidRPr="003E7264">
        <w:rPr>
          <w:rFonts w:eastAsia="Arial" w:cs="Times New Roman"/>
          <w:szCs w:val="24"/>
        </w:rPr>
        <w:t xml:space="preserve">air </w:t>
      </w:r>
      <w:r w:rsidR="009A6037">
        <w:rPr>
          <w:rFonts w:eastAsia="Arial" w:cs="Times New Roman"/>
          <w:szCs w:val="24"/>
        </w:rPr>
        <w:t>T</w:t>
      </w:r>
      <w:r w:rsidR="003E7264" w:rsidRPr="003E7264">
        <w:rPr>
          <w:rFonts w:eastAsia="Arial" w:cs="Times New Roman"/>
          <w:szCs w:val="24"/>
        </w:rPr>
        <w:t>ype</w:t>
      </w:r>
      <w:r w:rsidR="004D2E13">
        <w:rPr>
          <w:rFonts w:eastAsia="Arial" w:cs="Times New Roman"/>
          <w:szCs w:val="24"/>
        </w:rPr>
        <w:t xml:space="preserve"> was found</w:t>
      </w:r>
      <w:r w:rsidR="003E7264" w:rsidRPr="003E7264">
        <w:rPr>
          <w:rFonts w:eastAsia="Arial" w:cs="Times New Roman"/>
          <w:szCs w:val="24"/>
        </w:rPr>
        <w:t xml:space="preserve">, </w:t>
      </w:r>
      <w:proofErr w:type="gramStart"/>
      <w:r w:rsidR="003E7264" w:rsidRPr="003E7264">
        <w:rPr>
          <w:rFonts w:eastAsia="Arial" w:cs="Times New Roman"/>
          <w:i/>
          <w:szCs w:val="24"/>
        </w:rPr>
        <w:t>F</w:t>
      </w:r>
      <w:r w:rsidR="003E7264" w:rsidRPr="003E7264">
        <w:rPr>
          <w:rFonts w:eastAsia="Arial" w:cs="Times New Roman"/>
          <w:szCs w:val="24"/>
        </w:rPr>
        <w:t>(</w:t>
      </w:r>
      <w:proofErr w:type="gramEnd"/>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7"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7"/>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proofErr w:type="spellStart"/>
      <w:r w:rsidR="003E7264" w:rsidRPr="00B73619">
        <w:rPr>
          <w:rFonts w:eastAsia="Arial" w:cs="Times New Roman"/>
          <w:i/>
          <w:szCs w:val="24"/>
        </w:rPr>
        <w:t>t</w:t>
      </w:r>
      <w:r w:rsidR="003E7264" w:rsidRPr="00B73619">
        <w:rPr>
          <w:rFonts w:eastAsia="Arial" w:cs="Times New Roman"/>
          <w:szCs w:val="24"/>
        </w:rPr>
        <w:t>s</w:t>
      </w:r>
      <w:proofErr w:type="spellEnd"/>
      <w:r w:rsidR="003E7264" w:rsidRPr="00B73619">
        <w:rPr>
          <w:rFonts w:eastAsia="Arial" w:cs="Times New Roman"/>
          <w:szCs w:val="24"/>
        </w:rPr>
        <w:t xml:space="preserve"> </w:t>
      </w:r>
      <w:bookmarkStart w:id="8" w:name="_Hlk9617943"/>
      <w:r w:rsidR="003E7264" w:rsidRPr="00A06E42">
        <w:rPr>
          <w:rFonts w:ascii="Cambria Math" w:eastAsia="Arial" w:hAnsi="Cambria Math" w:cs="Times New Roman"/>
          <w:szCs w:val="24"/>
        </w:rPr>
        <w:t>≥</w:t>
      </w:r>
      <w:bookmarkEnd w:id="8"/>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9" w:name="_Hlk9618293"/>
      <w:r w:rsidR="003E7264" w:rsidRPr="003E7264">
        <w:rPr>
          <w:rFonts w:eastAsia="Arial" w:cs="Times New Roman"/>
          <w:szCs w:val="24"/>
        </w:rPr>
        <w:t>≥</w:t>
      </w:r>
      <w:bookmarkEnd w:id="9"/>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1BA6A674" w14:textId="369921BB" w:rsidR="00D753B2" w:rsidRDefault="008A5056" w:rsidP="00D753B2">
      <w:pPr>
        <w:spacing w:after="160"/>
        <w:ind w:firstLine="720"/>
        <w:contextualSpacing/>
        <w:rPr>
          <w:rFonts w:eastAsia="Arial" w:cs="Times New Roman"/>
          <w:color w:val="4472C4" w:themeColor="accent1"/>
          <w:szCs w:val="24"/>
        </w:rPr>
      </w:pPr>
      <w:commentRangeStart w:id="10"/>
      <w:r>
        <w:rPr>
          <w:rFonts w:eastAsia="Arial" w:cs="Times New Roman"/>
          <w:szCs w:val="24"/>
        </w:rPr>
        <w:t xml:space="preserve">A significant </w:t>
      </w:r>
      <w:commentRangeEnd w:id="10"/>
      <w:r w:rsidR="001B5BE8">
        <w:rPr>
          <w:rStyle w:val="CommentReference"/>
        </w:rPr>
        <w:commentReference w:id="10"/>
      </w:r>
      <w:r>
        <w:rPr>
          <w:rFonts w:eastAsia="Arial" w:cs="Times New Roman"/>
          <w:szCs w:val="24"/>
        </w:rPr>
        <w:t xml:space="preserve">two-way interaction between </w:t>
      </w:r>
      <w:r w:rsidR="009A6037">
        <w:rPr>
          <w:rFonts w:eastAsia="Arial" w:cs="Times New Roman"/>
          <w:szCs w:val="24"/>
        </w:rPr>
        <w:t>M</w:t>
      </w:r>
      <w:r w:rsidR="004D2E13">
        <w:rPr>
          <w:rFonts w:eastAsia="Arial" w:cs="Times New Roman"/>
          <w:szCs w:val="24"/>
        </w:rPr>
        <w:t xml:space="preserve">easure </w:t>
      </w:r>
      <w:r>
        <w:rPr>
          <w:rFonts w:eastAsia="Arial" w:cs="Times New Roman"/>
          <w:szCs w:val="24"/>
        </w:rPr>
        <w:t xml:space="preserve">and </w:t>
      </w:r>
      <w:r w:rsidR="009A6037">
        <w:rPr>
          <w:rFonts w:eastAsia="Arial" w:cs="Times New Roman"/>
          <w:szCs w:val="24"/>
        </w:rPr>
        <w:t>P</w:t>
      </w:r>
      <w:r w:rsidR="00585D2D">
        <w:rPr>
          <w:rFonts w:eastAsia="Arial" w:cs="Times New Roman"/>
          <w:szCs w:val="24"/>
        </w:rPr>
        <w:t xml:space="preserve">air </w:t>
      </w:r>
      <w:r w:rsidR="009A6037">
        <w:rPr>
          <w:rFonts w:eastAsia="Arial" w:cs="Times New Roman"/>
          <w:szCs w:val="24"/>
        </w:rPr>
        <w:t>T</w:t>
      </w:r>
      <w:r w:rsidR="00585D2D">
        <w:rPr>
          <w:rFonts w:eastAsia="Arial" w:cs="Times New Roman"/>
          <w:szCs w:val="24"/>
        </w:rPr>
        <w: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proofErr w:type="gramStart"/>
      <w:r w:rsidR="00E8249E" w:rsidRPr="008354C8">
        <w:rPr>
          <w:rFonts w:eastAsia="Arial" w:cs="Times New Roman"/>
          <w:i/>
          <w:iCs/>
          <w:szCs w:val="24"/>
        </w:rPr>
        <w:t>F</w:t>
      </w:r>
      <w:r w:rsidR="00E8249E" w:rsidRPr="00E8249E">
        <w:rPr>
          <w:rFonts w:eastAsia="Arial" w:cs="Times New Roman"/>
          <w:szCs w:val="24"/>
        </w:rPr>
        <w:t>(</w:t>
      </w:r>
      <w:proofErr w:type="gramEnd"/>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1"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11"/>
      <w:r w:rsidR="0098215F">
        <w:rPr>
          <w:rFonts w:eastAsia="Arial" w:cs="Times New Roman"/>
          <w:szCs w:val="24"/>
        </w:rPr>
        <w:t xml:space="preserve">. </w:t>
      </w:r>
      <w:r w:rsidR="00D753B2">
        <w:rPr>
          <w:rFonts w:eastAsia="Arial" w:cs="Times New Roman"/>
          <w:color w:val="4472C4" w:themeColor="accent1"/>
          <w:szCs w:val="24"/>
        </w:rPr>
        <w:t xml:space="preserve"> Across encoding groups, mean JOLs were underconfident for forward (</w:t>
      </w:r>
      <w:r w:rsidR="00D753B2">
        <w:rPr>
          <w:rFonts w:eastAsia="Arial" w:cs="Times New Roman"/>
          <w:color w:val="4472C4" w:themeColor="accent1"/>
          <w:szCs w:val="24"/>
        </w:rPr>
        <w:t>XX</w:t>
      </w:r>
      <w:r w:rsidR="00D753B2">
        <w:rPr>
          <w:rFonts w:eastAsia="Arial" w:cs="Times New Roman"/>
          <w:color w:val="4472C4" w:themeColor="accent1"/>
          <w:szCs w:val="24"/>
        </w:rPr>
        <w:t xml:space="preserve"> vs. </w:t>
      </w:r>
      <w:r w:rsidR="00D753B2">
        <w:rPr>
          <w:rFonts w:eastAsia="Arial" w:cs="Times New Roman"/>
          <w:color w:val="4472C4" w:themeColor="accent1"/>
          <w:szCs w:val="24"/>
        </w:rPr>
        <w:t>XX</w:t>
      </w:r>
      <w:r w:rsidR="00D753B2">
        <w:rPr>
          <w:rFonts w:eastAsia="Arial" w:cs="Times New Roman"/>
          <w:color w:val="4472C4" w:themeColor="accent1"/>
          <w:szCs w:val="24"/>
        </w:rPr>
        <w:t xml:space="preserve">, respectively;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 and symmetrical pairs (</w:t>
      </w:r>
      <w:r w:rsidR="00D753B2">
        <w:rPr>
          <w:rFonts w:eastAsia="Arial" w:cs="Times New Roman"/>
          <w:color w:val="4472C4" w:themeColor="accent1"/>
          <w:szCs w:val="24"/>
        </w:rPr>
        <w:t>XX</w:t>
      </w:r>
      <w:r w:rsidR="00D753B2">
        <w:rPr>
          <w:rFonts w:eastAsia="Arial" w:cs="Times New Roman"/>
          <w:color w:val="4472C4" w:themeColor="accent1"/>
          <w:szCs w:val="24"/>
        </w:rPr>
        <w:t xml:space="preserve"> vs. </w:t>
      </w:r>
      <w:r w:rsidR="00D753B2">
        <w:rPr>
          <w:rFonts w:eastAsia="Arial" w:cs="Times New Roman"/>
          <w:color w:val="4472C4" w:themeColor="accent1"/>
          <w:szCs w:val="24"/>
        </w:rPr>
        <w:t>XX</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w:t>
      </w:r>
      <w:r w:rsidR="00D753B2" w:rsidRPr="00E114AB">
        <w:rPr>
          <w:rFonts w:eastAsia="Arial" w:cs="Times New Roman"/>
          <w:color w:val="4472C4" w:themeColor="accent1"/>
          <w:szCs w:val="24"/>
        </w:rPr>
        <w:t>)</w:t>
      </w:r>
      <w:r w:rsidR="00D753B2">
        <w:rPr>
          <w:rFonts w:eastAsia="Arial" w:cs="Times New Roman"/>
          <w:color w:val="4472C4" w:themeColor="accent1"/>
          <w:szCs w:val="24"/>
        </w:rPr>
        <w:t>, but exceeded recall for backward (</w:t>
      </w:r>
      <w:r w:rsidR="00D753B2">
        <w:rPr>
          <w:rFonts w:eastAsia="Arial" w:cs="Times New Roman"/>
          <w:color w:val="4472C4" w:themeColor="accent1"/>
          <w:szCs w:val="24"/>
        </w:rPr>
        <w:t>XX</w:t>
      </w:r>
      <w:r w:rsidR="00D753B2">
        <w:rPr>
          <w:rFonts w:eastAsia="Arial" w:cs="Times New Roman"/>
          <w:color w:val="4472C4" w:themeColor="accent1"/>
          <w:szCs w:val="24"/>
        </w:rPr>
        <w:t xml:space="preserve"> vs. </w:t>
      </w:r>
      <w:r w:rsidR="00D753B2">
        <w:rPr>
          <w:rFonts w:eastAsia="Arial" w:cs="Times New Roman"/>
          <w:color w:val="4472C4" w:themeColor="accent1"/>
          <w:szCs w:val="24"/>
        </w:rPr>
        <w:t>XX</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 and unrelated pairs (</w:t>
      </w:r>
      <w:r w:rsidR="00D753B2">
        <w:rPr>
          <w:rFonts w:eastAsia="Arial" w:cs="Times New Roman"/>
          <w:color w:val="4472C4" w:themeColor="accent1"/>
          <w:szCs w:val="24"/>
        </w:rPr>
        <w:t>XX</w:t>
      </w:r>
      <w:r w:rsidR="00D753B2">
        <w:rPr>
          <w:rFonts w:eastAsia="Arial" w:cs="Times New Roman"/>
          <w:color w:val="4472C4" w:themeColor="accent1"/>
          <w:szCs w:val="24"/>
        </w:rPr>
        <w:t xml:space="preserve"> vs. </w:t>
      </w:r>
      <w:r w:rsidR="00D753B2">
        <w:rPr>
          <w:rFonts w:eastAsia="Arial" w:cs="Times New Roman"/>
          <w:color w:val="4472C4" w:themeColor="accent1"/>
          <w:szCs w:val="24"/>
        </w:rPr>
        <w:t>XX</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w:t>
      </w:r>
      <w:r w:rsidR="00D753B2">
        <w:rPr>
          <w:rFonts w:eastAsia="Arial" w:cs="Times New Roman"/>
          <w:color w:val="4472C4" w:themeColor="accent1"/>
          <w:szCs w:val="24"/>
        </w:rPr>
        <w:t>.</w:t>
      </w:r>
    </w:p>
    <w:p w14:paraId="45B0EB4E" w14:textId="05022CCF" w:rsidR="001D3E87" w:rsidRPr="00600812" w:rsidRDefault="003E7264" w:rsidP="00D753B2">
      <w:pPr>
        <w:spacing w:after="160"/>
        <w:ind w:firstLine="720"/>
        <w:contextualSpacing/>
        <w:rPr>
          <w:rFonts w:eastAsia="Arial" w:cs="Times New Roman"/>
          <w:szCs w:val="24"/>
        </w:rPr>
      </w:pPr>
      <w:r w:rsidRPr="003E7264">
        <w:rPr>
          <w:rFonts w:eastAsia="Arial" w:cs="Times New Roman"/>
          <w:szCs w:val="24"/>
        </w:rPr>
        <w:t>Critically</w:t>
      </w:r>
      <w:r w:rsidR="004D2E13">
        <w:rPr>
          <w:rFonts w:eastAsia="Arial" w:cs="Times New Roman"/>
          <w:szCs w:val="24"/>
        </w:rPr>
        <w:t xml:space="preserve">, </w:t>
      </w:r>
      <w:r w:rsidRPr="003E7264">
        <w:rPr>
          <w:rFonts w:eastAsia="Arial" w:cs="Times New Roman"/>
          <w:szCs w:val="24"/>
        </w:rPr>
        <w:t xml:space="preserve">a significant </w:t>
      </w:r>
      <w:r w:rsidR="009749B6">
        <w:rPr>
          <w:rFonts w:eastAsia="Arial" w:cs="Times New Roman"/>
          <w:szCs w:val="24"/>
        </w:rPr>
        <w:t xml:space="preserve">three-way interaction </w:t>
      </w:r>
      <w:r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Pr="003E7264">
        <w:rPr>
          <w:rFonts w:eastAsia="Arial" w:cs="Times New Roman"/>
          <w:szCs w:val="24"/>
        </w:rPr>
        <w:t xml:space="preserve">, </w:t>
      </w:r>
      <w:bookmarkStart w:id="12" w:name="_Hlk84596940"/>
      <w:proofErr w:type="gramStart"/>
      <w:r w:rsidRPr="003E7264">
        <w:rPr>
          <w:rFonts w:eastAsia="Arial" w:cs="Times New Roman"/>
          <w:i/>
          <w:iCs/>
          <w:szCs w:val="24"/>
        </w:rPr>
        <w:t>F</w:t>
      </w:r>
      <w:r w:rsidRPr="003E7264">
        <w:rPr>
          <w:rFonts w:eastAsia="Arial" w:cs="Times New Roman"/>
          <w:szCs w:val="24"/>
        </w:rPr>
        <w:t>(</w:t>
      </w:r>
      <w:proofErr w:type="gramEnd"/>
      <w:r w:rsidR="007518BC">
        <w:rPr>
          <w:rFonts w:eastAsia="Arial" w:cs="Times New Roman"/>
          <w:szCs w:val="24"/>
        </w:rPr>
        <w:t>6</w:t>
      </w:r>
      <w:r w:rsidRPr="003E7264">
        <w:rPr>
          <w:rFonts w:eastAsia="Arial" w:cs="Times New Roman"/>
          <w:szCs w:val="24"/>
        </w:rPr>
        <w:t xml:space="preserve">, </w:t>
      </w:r>
      <w:r w:rsidR="007518BC">
        <w:rPr>
          <w:rFonts w:eastAsia="Arial" w:cs="Times New Roman"/>
          <w:szCs w:val="24"/>
        </w:rPr>
        <w:t>255</w:t>
      </w:r>
      <w:r w:rsidRPr="003E7264">
        <w:rPr>
          <w:rFonts w:eastAsia="Arial" w:cs="Times New Roman"/>
          <w:szCs w:val="24"/>
        </w:rPr>
        <w:t xml:space="preserve">) = </w:t>
      </w:r>
      <w:r w:rsidR="007518BC">
        <w:rPr>
          <w:rFonts w:eastAsia="Arial" w:cs="Times New Roman"/>
          <w:szCs w:val="24"/>
        </w:rPr>
        <w:t>15.56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7518BC">
        <w:rPr>
          <w:rFonts w:eastAsia="Arial" w:cs="Times New Roman"/>
          <w:szCs w:val="24"/>
        </w:rPr>
        <w:t>87.42</w:t>
      </w:r>
      <w:r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2"/>
      <w:r w:rsidR="0072127D">
        <w:rPr>
          <w:rFonts w:eastAsia="Arial" w:cs="Times New Roman"/>
          <w:szCs w:val="24"/>
        </w:rPr>
        <w:t>,</w:t>
      </w:r>
      <w:r w:rsidR="008A5056">
        <w:rPr>
          <w:rFonts w:eastAsia="Arial" w:cs="Times New Roman"/>
          <w:szCs w:val="24"/>
        </w:rPr>
        <w:t xml:space="preserve"> in which </w:t>
      </w:r>
      <w:bookmarkStart w:id="13"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as a function of encoding group</w:t>
      </w:r>
      <w:bookmarkEnd w:id="13"/>
      <w:r w:rsidR="001D3E87">
        <w:rPr>
          <w:rFonts w:eastAsia="Arial" w:cs="Times New Roman"/>
          <w:szCs w:val="24"/>
        </w:rPr>
        <w:t xml:space="preserve">. </w:t>
      </w:r>
      <w:r w:rsidR="00414E75">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proofErr w:type="gramStart"/>
      <w:r w:rsidR="003B4B71">
        <w:rPr>
          <w:rFonts w:eastAsia="Arial" w:cs="Times New Roman"/>
          <w:szCs w:val="24"/>
        </w:rPr>
        <w:t>were</w:t>
      </w:r>
      <w:proofErr w:type="gramEnd"/>
      <w:r w:rsidR="003B4B71">
        <w:rPr>
          <w:rFonts w:eastAsia="Arial" w:cs="Times New Roman"/>
          <w:szCs w:val="24"/>
        </w:rPr>
        <w:t xml:space="preserve"> </w:t>
      </w:r>
      <w:r w:rsidR="006E76A4">
        <w:rPr>
          <w:rFonts w:eastAsia="Arial" w:cs="Times New Roman"/>
          <w:szCs w:val="24"/>
        </w:rPr>
        <w:t>detected</w:t>
      </w:r>
      <w:r w:rsidR="00DA2E83">
        <w:rPr>
          <w:rFonts w:eastAsia="Arial" w:cs="Times New Roman"/>
          <w:szCs w:val="24"/>
        </w:rPr>
        <w:t xml:space="preserve"> </w:t>
      </w:r>
      <w:r w:rsidR="00414E75">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Pr="003E7264">
        <w:rPr>
          <w:rFonts w:eastAsia="Arial" w:cs="Times New Roman"/>
          <w:szCs w:val="24"/>
        </w:rPr>
        <w:t xml:space="preserve"> robust illusion of competence</w:t>
      </w:r>
      <w:r w:rsidR="00A82AC3">
        <w:rPr>
          <w:rFonts w:eastAsia="Arial" w:cs="Times New Roman"/>
          <w:szCs w:val="24"/>
        </w:rPr>
        <w:t xml:space="preserve"> was detected</w:t>
      </w:r>
      <w:r w:rsidRPr="003E7264">
        <w:rPr>
          <w:rFonts w:eastAsia="Arial" w:cs="Times New Roman"/>
          <w:szCs w:val="24"/>
        </w:rPr>
        <w:t xml:space="preserve"> </w:t>
      </w:r>
      <w:r w:rsidR="00A82AC3">
        <w:rPr>
          <w:rFonts w:eastAsia="Arial" w:cs="Times New Roman"/>
          <w:szCs w:val="24"/>
        </w:rPr>
        <w:t>in</w:t>
      </w:r>
      <w:r w:rsidRPr="003E7264">
        <w:rPr>
          <w:rFonts w:eastAsia="Arial" w:cs="Times New Roman"/>
          <w:szCs w:val="24"/>
        </w:rPr>
        <w:t xml:space="preserve"> which JOLs </w:t>
      </w:r>
      <w:r w:rsidR="00B9450B">
        <w:rPr>
          <w:rFonts w:eastAsia="Arial" w:cs="Times New Roman"/>
          <w:szCs w:val="24"/>
        </w:rPr>
        <w:t xml:space="preserve">greatly </w:t>
      </w:r>
      <w:r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Pr="008354C8">
        <w:rPr>
          <w:rFonts w:eastAsia="Arial" w:cs="Times New Roman"/>
          <w:szCs w:val="24"/>
        </w:rPr>
        <w:t xml:space="preserve">, </w:t>
      </w:r>
      <w:proofErr w:type="gramStart"/>
      <w:r w:rsidRPr="00B73619">
        <w:rPr>
          <w:rFonts w:eastAsia="Arial" w:cs="Times New Roman"/>
          <w:i/>
          <w:iCs/>
          <w:szCs w:val="24"/>
        </w:rPr>
        <w:t>t</w:t>
      </w:r>
      <w:r w:rsidRPr="00B73619">
        <w:rPr>
          <w:rFonts w:eastAsia="Arial" w:cs="Times New Roman"/>
          <w:szCs w:val="24"/>
        </w:rPr>
        <w:t>(</w:t>
      </w:r>
      <w:proofErr w:type="gramEnd"/>
      <w:r w:rsidR="00423EC5" w:rsidRPr="00A06E42">
        <w:rPr>
          <w:rFonts w:eastAsia="Arial" w:cs="Times New Roman"/>
          <w:szCs w:val="24"/>
        </w:rPr>
        <w:t>27</w:t>
      </w:r>
      <w:r w:rsidRPr="00A06E42">
        <w:rPr>
          <w:rFonts w:eastAsia="Arial" w:cs="Times New Roman"/>
          <w:szCs w:val="24"/>
        </w:rPr>
        <w:t xml:space="preserve">) = </w:t>
      </w:r>
      <w:r w:rsidR="00423EC5" w:rsidRPr="00600812">
        <w:rPr>
          <w:rFonts w:eastAsia="Arial" w:cs="Times New Roman"/>
          <w:szCs w:val="24"/>
        </w:rPr>
        <w:t>9.44</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423EC5" w:rsidRPr="00600812">
        <w:rPr>
          <w:rFonts w:eastAsia="Arial" w:cs="Times New Roman"/>
          <w:szCs w:val="24"/>
        </w:rPr>
        <w:t>3.41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JOLs </w:t>
      </w:r>
      <w:r w:rsidR="00B9450B" w:rsidRPr="00600812">
        <w:rPr>
          <w:rFonts w:eastAsia="Arial" w:cs="Times New Roman"/>
          <w:szCs w:val="24"/>
        </w:rPr>
        <w:lastRenderedPageBreak/>
        <w:t xml:space="preserve">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219D220A" w:rsidR="00523ED8" w:rsidRPr="00B73619" w:rsidRDefault="000313E3" w:rsidP="0085197E">
      <w:pPr>
        <w:spacing w:after="160"/>
        <w:ind w:firstLine="720"/>
        <w:contextualSpacing/>
        <w:rPr>
          <w:rFonts w:eastAsia="Arial" w:cs="Times New Roman"/>
          <w:szCs w:val="24"/>
        </w:rPr>
      </w:pPr>
      <w:r w:rsidRPr="00600812">
        <w:rPr>
          <w:rFonts w:eastAsia="Arial" w:cs="Times New Roman"/>
          <w:szCs w:val="24"/>
        </w:rPr>
        <w:t xml:space="preserve">Next, for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bookmarkStart w:id="14" w:name="_Hlk122180732"/>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proofErr w:type="gramStart"/>
      <w:r w:rsidR="00C20CC0" w:rsidRPr="00600812">
        <w:rPr>
          <w:rFonts w:eastAsia="Arial" w:cs="Times New Roman"/>
          <w:i/>
          <w:iCs/>
          <w:szCs w:val="24"/>
        </w:rPr>
        <w:t>t</w:t>
      </w:r>
      <w:r w:rsidR="00AC21E6" w:rsidRPr="00600812">
        <w:rPr>
          <w:rFonts w:eastAsia="Arial" w:cs="Times New Roman"/>
          <w:szCs w:val="24"/>
        </w:rPr>
        <w:t>(</w:t>
      </w:r>
      <w:proofErr w:type="gramEnd"/>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5"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5"/>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bookmarkEnd w:id="14"/>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For the item-specific group, however, JOLs were lower than 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proofErr w:type="gramStart"/>
      <w:r w:rsidR="000822AE" w:rsidRPr="00600812">
        <w:rPr>
          <w:rFonts w:eastAsia="Arial" w:cs="Times New Roman"/>
          <w:i/>
          <w:iCs/>
          <w:szCs w:val="24"/>
        </w:rPr>
        <w:t>t</w:t>
      </w:r>
      <w:r w:rsidR="000822AE" w:rsidRPr="00600812">
        <w:rPr>
          <w:rFonts w:eastAsia="Arial" w:cs="Times New Roman"/>
          <w:szCs w:val="24"/>
        </w:rPr>
        <w:t>(</w:t>
      </w:r>
      <w:proofErr w:type="gramEnd"/>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can underestimate later recall.</w:t>
      </w:r>
    </w:p>
    <w:p w14:paraId="0EDEE469" w14:textId="51DCFF31"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was moderated by encoding</w:t>
      </w:r>
      <w:r w:rsidR="004B3933">
        <w:rPr>
          <w:rFonts w:eastAsia="Arial" w:cs="Times New Roman"/>
          <w:szCs w:val="24"/>
        </w:rPr>
        <w:t xml:space="preserve"> task</w:t>
      </w:r>
      <w:r w:rsidR="00BA416C" w:rsidRPr="00600812">
        <w:rPr>
          <w:rFonts w:eastAsia="Arial" w:cs="Times New Roman"/>
          <w:szCs w:val="24"/>
        </w:rPr>
        <w:t xml:space="preserve">.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6"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16"/>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proofErr w:type="gramStart"/>
      <w:r w:rsidR="00F2791C" w:rsidRPr="00600812">
        <w:rPr>
          <w:rFonts w:eastAsia="Arial" w:cs="Times New Roman"/>
          <w:i/>
          <w:iCs/>
          <w:szCs w:val="24"/>
        </w:rPr>
        <w:t>t</w:t>
      </w:r>
      <w:r w:rsidR="00F2791C" w:rsidRPr="00600812">
        <w:rPr>
          <w:rFonts w:eastAsia="Arial" w:cs="Times New Roman"/>
          <w:szCs w:val="24"/>
        </w:rPr>
        <w:t>(</w:t>
      </w:r>
      <w:proofErr w:type="gramEnd"/>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395E9310" w:rsidR="007370EB" w:rsidRDefault="00C110AE" w:rsidP="0008413C">
      <w:pPr>
        <w:spacing w:after="160"/>
        <w:ind w:firstLine="720"/>
        <w:contextualSpacing/>
        <w:rPr>
          <w:rFonts w:eastAsia="Arial" w:cs="Times New Roman"/>
          <w:szCs w:val="24"/>
        </w:rPr>
      </w:pPr>
      <w:r>
        <w:rPr>
          <w:rFonts w:eastAsia="Arial" w:cs="Times New Roman"/>
          <w:szCs w:val="24"/>
        </w:rPr>
        <w:t>Taken together, item-</w:t>
      </w:r>
      <w:proofErr w:type="gramStart"/>
      <w:r>
        <w:rPr>
          <w:rFonts w:eastAsia="Arial" w:cs="Times New Roman"/>
          <w:szCs w:val="24"/>
        </w:rPr>
        <w:t>specific</w:t>
      </w:r>
      <w:proofErr w:type="gramEnd"/>
      <w:r>
        <w:rPr>
          <w:rFonts w:eastAsia="Arial" w:cs="Times New Roman"/>
          <w:szCs w:val="24"/>
        </w:rPr>
        <w:t xml:space="preserve"> and relational processing tasks were </w:t>
      </w:r>
      <w:r w:rsidR="008C1677">
        <w:rPr>
          <w:rFonts w:eastAsia="Arial" w:cs="Times New Roman"/>
          <w:szCs w:val="24"/>
        </w:rPr>
        <w:t xml:space="preserve">each </w:t>
      </w:r>
      <w:r>
        <w:rPr>
          <w:rFonts w:eastAsia="Arial" w:cs="Times New Roman"/>
          <w:szCs w:val="24"/>
        </w:rPr>
        <w:t>found to reduce and/or eliminate the illusion of competence pattern, but these reductions depended upon the pair type studied.</w:t>
      </w:r>
      <w:r w:rsidR="00E34742">
        <w:rPr>
          <w:rFonts w:eastAsia="Arial" w:cs="Times New Roman"/>
          <w:szCs w:val="24"/>
        </w:rPr>
        <w:t xml:space="preserve"> Both item-specific and relational tasks were successful at eliminating the illusion of </w:t>
      </w:r>
      <w:r w:rsidR="00E34742">
        <w:rPr>
          <w:rFonts w:eastAsia="Arial" w:cs="Times New Roman"/>
          <w:szCs w:val="24"/>
        </w:rPr>
        <w:lastRenderedPageBreak/>
        <w:t>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E34742">
        <w:rPr>
          <w:rFonts w:eastAsia="Arial" w:cs="Times New Roman"/>
          <w:szCs w:val="24"/>
        </w:rPr>
        <w:t>. The different task effects were likely due to both item-specific and relational encoding tasks affecting recall rates rather than affectin</w:t>
      </w:r>
      <w:r w:rsidR="00C67486">
        <w:rPr>
          <w:rFonts w:eastAsia="Arial" w:cs="Times New Roman"/>
          <w:szCs w:val="24"/>
        </w:rPr>
        <w:t xml:space="preserve">g JOL ratings. </w:t>
      </w:r>
      <w:r w:rsidR="007370EB">
        <w:rPr>
          <w:rFonts w:eastAsia="Arial" w:cs="Times New Roman"/>
          <w:szCs w:val="24"/>
        </w:rPr>
        <w:t xml:space="preserve">Indeed, </w:t>
      </w:r>
      <w:r w:rsidR="007F41B5">
        <w:rPr>
          <w:rFonts w:eastAsia="Arial" w:cs="Times New Roman"/>
          <w:szCs w:val="24"/>
        </w:rPr>
        <w:t>r</w:t>
      </w:r>
      <w:r w:rsidR="007F41B5" w:rsidRPr="007F41B5">
        <w:rPr>
          <w:rFonts w:eastAsia="Arial" w:cs="Times New Roman"/>
          <w:szCs w:val="24"/>
        </w:rPr>
        <w:t>ecall rates were greater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proofErr w:type="spellStart"/>
      <w:r w:rsidR="007F41B5" w:rsidRPr="00EC0BC3">
        <w:rPr>
          <w:rFonts w:eastAsia="Arial" w:cs="Times New Roman"/>
          <w:i/>
          <w:iCs/>
          <w:szCs w:val="24"/>
        </w:rPr>
        <w:t>t</w:t>
      </w:r>
      <w:r w:rsidR="007F41B5" w:rsidRPr="007F41B5">
        <w:rPr>
          <w:rFonts w:eastAsia="Arial" w:cs="Times New Roman"/>
          <w:szCs w:val="24"/>
        </w:rPr>
        <w:t>s</w:t>
      </w:r>
      <w:proofErr w:type="spellEnd"/>
      <w:r w:rsidR="007F41B5" w:rsidRPr="007F41B5">
        <w:rPr>
          <w:rFonts w:eastAsia="Arial" w:cs="Times New Roman"/>
          <w:szCs w:val="24"/>
        </w:rPr>
        <w:t xml:space="preserve"> ≥ 3.13, </w:t>
      </w:r>
      <w:r w:rsidR="007F41B5" w:rsidRPr="00EC0BC3">
        <w:rPr>
          <w:rFonts w:eastAsia="Arial" w:cs="Times New Roman"/>
          <w:i/>
          <w:iCs/>
          <w:szCs w:val="24"/>
        </w:rPr>
        <w:t>d</w:t>
      </w:r>
      <w:r w:rsidR="007F41B5" w:rsidRPr="007F41B5">
        <w:rPr>
          <w:rFonts w:eastAsia="Arial" w:cs="Times New Roman"/>
          <w:szCs w:val="24"/>
        </w:rPr>
        <w:t xml:space="preserve">s ≥ 0.57), with the item-specific and relational groups being equivalent, </w:t>
      </w:r>
      <w:bookmarkStart w:id="17" w:name="_Hlk84597899"/>
      <w:r w:rsidR="007F41B5" w:rsidRPr="00E3342B">
        <w:rPr>
          <w:rFonts w:eastAsia="Arial" w:cs="Times New Roman"/>
          <w:i/>
          <w:iCs/>
          <w:szCs w:val="24"/>
        </w:rPr>
        <w:t>t</w:t>
      </w:r>
      <w:r w:rsidR="007F41B5" w:rsidRPr="007F41B5">
        <w:rPr>
          <w:rFonts w:eastAsia="Arial" w:cs="Times New Roman"/>
          <w:szCs w:val="24"/>
        </w:rPr>
        <w:t xml:space="preserve"> &lt; 1, </w:t>
      </w:r>
      <w:r w:rsidR="007F41B5" w:rsidRPr="00E3342B">
        <w:rPr>
          <w:rFonts w:eastAsia="Arial" w:cs="Times New Roman"/>
          <w:i/>
          <w:iCs/>
          <w:szCs w:val="24"/>
        </w:rPr>
        <w:t>p</w:t>
      </w:r>
      <w:r w:rsidR="007F41B5" w:rsidRPr="00E3342B">
        <w:rPr>
          <w:rFonts w:eastAsia="Arial" w:cs="Times New Roman"/>
          <w:i/>
          <w:iCs/>
          <w:szCs w:val="24"/>
          <w:vertAlign w:val="subscript"/>
        </w:rPr>
        <w:t>BIC</w:t>
      </w:r>
      <w:r w:rsidR="007F41B5" w:rsidRPr="007F41B5">
        <w:rPr>
          <w:rFonts w:eastAsia="Arial" w:cs="Times New Roman"/>
          <w:szCs w:val="24"/>
        </w:rPr>
        <w:t xml:space="preserve"> = .88</w:t>
      </w:r>
      <w:bookmarkEnd w:id="17"/>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proofErr w:type="gramStart"/>
      <w:r w:rsidR="007370EB" w:rsidRPr="003E7264">
        <w:rPr>
          <w:rFonts w:eastAsia="Arial" w:cs="Times New Roman"/>
          <w:i/>
          <w:iCs/>
          <w:szCs w:val="24"/>
        </w:rPr>
        <w:t>F</w:t>
      </w:r>
      <w:r w:rsidR="007370EB" w:rsidRPr="00600812">
        <w:rPr>
          <w:rFonts w:eastAsia="Arial" w:cs="Times New Roman"/>
          <w:szCs w:val="24"/>
        </w:rPr>
        <w:t>(</w:t>
      </w:r>
      <w:proofErr w:type="gramEnd"/>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18"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18"/>
      <w:r w:rsidR="00965369">
        <w:rPr>
          <w:rFonts w:eastAsia="Arial" w:cs="Times New Roman"/>
          <w:szCs w:val="24"/>
        </w:rPr>
        <w:t xml:space="preserve">; </w:t>
      </w:r>
      <w:proofErr w:type="spellStart"/>
      <w:r w:rsidR="00965369" w:rsidRPr="00B73619">
        <w:rPr>
          <w:rFonts w:eastAsia="Arial" w:cs="Times New Roman"/>
          <w:i/>
          <w:iCs/>
          <w:szCs w:val="24"/>
        </w:rPr>
        <w:t>t</w:t>
      </w:r>
      <w:r w:rsidR="00965369" w:rsidRPr="00A06E42">
        <w:rPr>
          <w:rFonts w:eastAsia="Arial" w:cs="Times New Roman"/>
          <w:szCs w:val="24"/>
        </w:rPr>
        <w:t>s</w:t>
      </w:r>
      <w:proofErr w:type="spellEnd"/>
      <w:r w:rsidR="00965369" w:rsidRPr="00A06E42">
        <w:rPr>
          <w:rFonts w:eastAsia="Arial" w:cs="Times New Roman"/>
          <w:szCs w:val="24"/>
        </w:rPr>
        <w:t xml:space="preserve">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19" w:name="_Hlk84598931"/>
      <w:r w:rsidR="002D596B" w:rsidRPr="0056001E">
        <w:rPr>
          <w:rFonts w:eastAsia="Arial" w:cs="Times New Roman"/>
          <w:i/>
          <w:iCs/>
          <w:szCs w:val="24"/>
        </w:rPr>
        <w:t>t</w:t>
      </w:r>
      <w:r w:rsidR="002D596B" w:rsidRPr="007F41B5">
        <w:rPr>
          <w:rFonts w:eastAsia="Arial" w:cs="Times New Roman"/>
          <w:szCs w:val="24"/>
        </w:rPr>
        <w:t xml:space="preserve"> &lt; 1, </w:t>
      </w:r>
      <w:r w:rsidR="002D596B" w:rsidRPr="0056001E">
        <w:rPr>
          <w:rFonts w:eastAsia="Arial" w:cs="Times New Roman"/>
          <w:i/>
          <w:iCs/>
          <w:szCs w:val="24"/>
        </w:rPr>
        <w:t>p</w:t>
      </w:r>
      <w:r w:rsidR="002D596B" w:rsidRPr="0056001E">
        <w:rPr>
          <w:rFonts w:eastAsia="Arial" w:cs="Times New Roman"/>
          <w:i/>
          <w:iCs/>
          <w:szCs w:val="24"/>
          <w:vertAlign w:val="subscript"/>
        </w:rPr>
        <w:t>BIC</w:t>
      </w:r>
      <w:r w:rsidR="002D596B" w:rsidRPr="007F41B5">
        <w:rPr>
          <w:rFonts w:eastAsia="Arial" w:cs="Times New Roman"/>
          <w:szCs w:val="24"/>
        </w:rPr>
        <w:t xml:space="preserve"> = .</w:t>
      </w:r>
      <w:r w:rsidR="007138B2">
        <w:rPr>
          <w:rFonts w:eastAsia="Arial" w:cs="Times New Roman"/>
          <w:szCs w:val="24"/>
        </w:rPr>
        <w:t>84</w:t>
      </w:r>
      <w:bookmarkEnd w:id="19"/>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71.65</w:t>
      </w:r>
      <w:r w:rsidR="007138B2">
        <w:rPr>
          <w:rFonts w:eastAsia="Arial" w:cs="Times New Roman"/>
          <w:szCs w:val="24"/>
        </w:rPr>
        <w:t xml:space="preserve">; </w:t>
      </w:r>
      <w:proofErr w:type="gramStart"/>
      <w:r w:rsidR="000460EA" w:rsidRPr="00E3342B">
        <w:rPr>
          <w:rFonts w:eastAsia="Arial" w:cs="Times New Roman"/>
          <w:i/>
          <w:iCs/>
          <w:szCs w:val="24"/>
        </w:rPr>
        <w:t>t</w:t>
      </w:r>
      <w:r w:rsidR="000460EA">
        <w:rPr>
          <w:rFonts w:eastAsia="Arial" w:cs="Times New Roman"/>
          <w:szCs w:val="24"/>
        </w:rPr>
        <w:t>(</w:t>
      </w:r>
      <w:proofErr w:type="gramEnd"/>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proofErr w:type="spellStart"/>
      <w:r w:rsidR="007138B2" w:rsidRPr="0056001E">
        <w:rPr>
          <w:rFonts w:eastAsia="Arial" w:cs="Times New Roman"/>
          <w:i/>
          <w:iCs/>
          <w:szCs w:val="24"/>
        </w:rPr>
        <w:t>t</w:t>
      </w:r>
      <w:r w:rsidR="007138B2">
        <w:rPr>
          <w:rFonts w:eastAsia="Arial" w:cs="Times New Roman"/>
          <w:szCs w:val="24"/>
        </w:rPr>
        <w:t>s</w:t>
      </w:r>
      <w:proofErr w:type="spellEnd"/>
      <w:r w:rsidR="007138B2">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proofErr w:type="spellStart"/>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proofErr w:type="spellEnd"/>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66EACC09" w:rsidR="00194499" w:rsidRDefault="00194499" w:rsidP="00194499">
      <w:pPr>
        <w:spacing w:after="160"/>
        <w:contextualSpacing/>
        <w:rPr>
          <w:rFonts w:eastAsia="Arial" w:cs="Times New Roman"/>
          <w:b/>
          <w:bCs/>
          <w:szCs w:val="24"/>
        </w:rPr>
      </w:pPr>
      <w:r>
        <w:rPr>
          <w:rFonts w:eastAsia="Arial" w:cs="Times New Roman"/>
          <w:b/>
          <w:bCs/>
          <w:szCs w:val="24"/>
        </w:rPr>
        <w:t>Calibration</w:t>
      </w:r>
      <w:r w:rsidR="00A6390C">
        <w:rPr>
          <w:rFonts w:eastAsia="Arial" w:cs="Times New Roman"/>
          <w:b/>
          <w:bCs/>
          <w:szCs w:val="24"/>
        </w:rPr>
        <w:t xml:space="preserve"> </w:t>
      </w:r>
      <w:r w:rsidR="00A6390C" w:rsidRPr="00A6390C">
        <w:rPr>
          <w:rFonts w:eastAsia="Arial" w:cs="Times New Roman"/>
          <w:b/>
          <w:bCs/>
          <w:color w:val="0070C0"/>
          <w:szCs w:val="24"/>
        </w:rPr>
        <w:t>Plots</w:t>
      </w:r>
    </w:p>
    <w:p w14:paraId="23B411E6" w14:textId="61F105AA"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w:t>
      </w:r>
      <w:r w:rsidR="00A6390C" w:rsidRPr="00A6390C">
        <w:rPr>
          <w:rFonts w:eastAsia="Arial" w:cs="Times New Roman"/>
          <w:color w:val="0070C0"/>
          <w:szCs w:val="24"/>
        </w:rPr>
        <w:t xml:space="preserve">further </w:t>
      </w:r>
      <w:r w:rsidRPr="003E7264">
        <w:rPr>
          <w:rFonts w:eastAsia="Arial" w:cs="Times New Roman"/>
          <w:szCs w:val="24"/>
        </w:rPr>
        <w:t xml:space="preserve">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w:t>
      </w:r>
      <w:r w:rsidR="00780DFB">
        <w:rPr>
          <w:rFonts w:eastAsia="Arial" w:cs="Times New Roman"/>
          <w:szCs w:val="24"/>
        </w:rPr>
        <w:t>a judgment</w:t>
      </w:r>
      <w:r w:rsidRPr="003E7264">
        <w:rPr>
          <w:rFonts w:eastAsia="Arial" w:cs="Times New Roman"/>
          <w:szCs w:val="24"/>
        </w:rPr>
        <w:t xml:space="preserve"> of 0%, the 10% increment contains the proportion of correct recall for </w:t>
      </w:r>
      <w:r w:rsidRPr="003E7264">
        <w:rPr>
          <w:rFonts w:eastAsia="Arial" w:cs="Times New Roman"/>
          <w:szCs w:val="24"/>
        </w:rPr>
        <w:lastRenderedPageBreak/>
        <w:t xml:space="preserve">items given </w:t>
      </w:r>
      <w:r w:rsidR="00780DFB">
        <w:rPr>
          <w:rFonts w:eastAsia="Arial" w:cs="Times New Roman"/>
          <w:szCs w:val="24"/>
        </w:rPr>
        <w:t>a</w:t>
      </w:r>
      <w:r w:rsidRPr="003E7264">
        <w:rPr>
          <w:rFonts w:eastAsia="Arial" w:cs="Times New Roman"/>
          <w:szCs w:val="24"/>
        </w:rPr>
        <w:t xml:space="preserve">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at all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2E2E2DB3"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w:t>
      </w:r>
      <w:r>
        <w:rPr>
          <w:rFonts w:eastAsia="Arial" w:cs="Times New Roman"/>
          <w:szCs w:val="24"/>
        </w:rPr>
        <w:t xml:space="preserve">one-to-one </w:t>
      </w:r>
      <w:r w:rsidRPr="003E7264">
        <w:rPr>
          <w:rFonts w:eastAsia="Arial" w:cs="Times New Roman"/>
          <w:szCs w:val="24"/>
        </w:rPr>
        <w:t xml:space="preserve">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Pr>
          <w:rFonts w:eastAsia="Arial" w:cs="Times New Roman"/>
          <w:szCs w:val="24"/>
        </w:rPr>
        <w:t xml:space="preserve">, while underestimations </w:t>
      </w:r>
      <w:r w:rsidR="004636AE">
        <w:rPr>
          <w:rFonts w:eastAsia="Arial" w:cs="Times New Roman"/>
          <w:szCs w:val="24"/>
        </w:rPr>
        <w:t>are represented by</w:t>
      </w:r>
      <w:r>
        <w:rPr>
          <w:rFonts w:eastAsia="Arial" w:cs="Times New Roman"/>
          <w:szCs w:val="24"/>
        </w:rPr>
        <w:t xml:space="preserve"> data points falling above the calibration </w:t>
      </w:r>
      <w:proofErr w:type="gramStart"/>
      <w:r>
        <w:rPr>
          <w:rFonts w:eastAsia="Arial" w:cs="Times New Roman"/>
          <w:szCs w:val="24"/>
        </w:rPr>
        <w:t>lines</w:t>
      </w:r>
      <w:proofErr w:type="gramEnd"/>
      <w:r>
        <w:rPr>
          <w:rFonts w:eastAsia="Arial" w:cs="Times New Roman"/>
          <w:szCs w:val="24"/>
        </w:rPr>
        <w:t>.</w:t>
      </w:r>
      <w:bookmarkStart w:id="20" w:name="_Hlk53317233"/>
      <w:r w:rsidR="003F1BF3">
        <w:rPr>
          <w:rFonts w:eastAsia="Arial" w:cs="Times New Roman"/>
          <w:szCs w:val="24"/>
        </w:rPr>
        <w:t xml:space="preserve"> </w:t>
      </w:r>
      <w:bookmarkStart w:id="21"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However, for unrelated and backward pairs, the illusion of competence pattern emerged at higher JOL increments </w:t>
      </w:r>
      <w:r w:rsidR="00944A3D">
        <w:rPr>
          <w:rFonts w:eastAsia="Arial" w:cs="Times New Roman"/>
          <w:szCs w:val="24"/>
        </w:rPr>
        <w:t xml:space="preserve">when participants engaged in item-specific/relational encoding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261359E1" w:rsidR="004F13A6" w:rsidRDefault="00782103" w:rsidP="004F13A6">
      <w:pPr>
        <w:spacing w:after="160"/>
        <w:ind w:firstLine="720"/>
        <w:contextualSpacing/>
        <w:rPr>
          <w:rFonts w:eastAsia="Arial" w:cs="Times New Roman"/>
          <w:szCs w:val="24"/>
        </w:rPr>
      </w:pPr>
      <w:r>
        <w:rPr>
          <w:rFonts w:eastAsia="Arial" w:cs="Times New Roman"/>
          <w:szCs w:val="24"/>
        </w:rPr>
        <w:lastRenderedPageBreak/>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r w:rsidR="004F13A6">
        <w:rPr>
          <w:rFonts w:eastAsia="Arial" w:cs="Times New Roman"/>
          <w:szCs w:val="24"/>
        </w:rPr>
        <w:t xml:space="preserve">Importantly, a significant interaction was detected between Pair Type and JOL Increment,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and Encoding Group was </w:t>
      </w:r>
      <w:r w:rsidR="00F937FD">
        <w:rPr>
          <w:rFonts w:eastAsia="Arial" w:cs="Times New Roman"/>
          <w:szCs w:val="24"/>
        </w:rPr>
        <w:t>non-significant</w:t>
      </w:r>
      <w:r w:rsidR="004F13A6">
        <w:rPr>
          <w:rFonts w:eastAsia="Arial" w:cs="Times New Roman"/>
          <w:szCs w:val="24"/>
        </w:rPr>
        <w:t xml:space="preserv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20"/>
    <w:bookmarkEnd w:id="21"/>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2EAFB41A" w14:textId="112782EB" w:rsidR="001808BD"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D91FBC">
        <w:rPr>
          <w:rFonts w:eastAsia="Arial" w:cs="Times New Roman"/>
          <w:szCs w:val="24"/>
        </w:rPr>
        <w:t>popularized 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colleagues (</w:t>
      </w:r>
      <w:proofErr w:type="spellStart"/>
      <w:r w:rsidR="00D91FBC">
        <w:rPr>
          <w:rFonts w:eastAsia="Arial" w:cs="Times New Roman"/>
          <w:szCs w:val="24"/>
        </w:rPr>
        <w:t>Dunlosky</w:t>
      </w:r>
      <w:proofErr w:type="spellEnd"/>
      <w:r w:rsidR="00D91FBC">
        <w:rPr>
          <w:rFonts w:eastAsia="Arial" w:cs="Times New Roman"/>
          <w:szCs w:val="24"/>
        </w:rPr>
        <w:t xml:space="preserve">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proofErr w:type="spellStart"/>
      <w:r w:rsidR="00D00AF4" w:rsidRPr="00D00AF4">
        <w:rPr>
          <w:rFonts w:eastAsia="Arial" w:cs="Times New Roman"/>
          <w:i/>
          <w:iCs/>
          <w:szCs w:val="24"/>
        </w:rPr>
        <w:t>G</w:t>
      </w:r>
      <w:r w:rsidR="00D00AF4">
        <w:rPr>
          <w:rFonts w:eastAsia="Arial" w:cs="Times New Roman"/>
          <w:szCs w:val="24"/>
        </w:rPr>
        <w:t>s</w:t>
      </w:r>
      <w:proofErr w:type="spellEnd"/>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403A16">
        <w:rPr>
          <w:rFonts w:eastAsia="Arial" w:cs="Times New Roman"/>
          <w:szCs w:val="24"/>
        </w:rPr>
        <w:t>Starting with</w:t>
      </w:r>
      <w:r w:rsidR="00BF35F2">
        <w:rPr>
          <w:rFonts w:eastAsia="Arial" w:cs="Times New Roman"/>
          <w:szCs w:val="24"/>
        </w:rPr>
        <w:t xml:space="preserve"> forward pairs,</w:t>
      </w:r>
      <w:r w:rsidR="00403A16">
        <w:rPr>
          <w:rFonts w:eastAsia="Arial" w:cs="Times New Roman"/>
          <w:szCs w:val="24"/>
        </w:rPr>
        <w:t xml:space="preserve"> </w:t>
      </w:r>
      <w:r w:rsidR="00A23DEC">
        <w:rPr>
          <w:rFonts w:eastAsia="Arial" w:cs="Times New Roman"/>
          <w:szCs w:val="24"/>
        </w:rPr>
        <w:t xml:space="preserve">relative to silent reading, </w:t>
      </w:r>
      <w:r w:rsidR="00403A16">
        <w:rPr>
          <w:rFonts w:eastAsia="Arial" w:cs="Times New Roman"/>
          <w:szCs w:val="24"/>
        </w:rPr>
        <w:t xml:space="preserve">both item specific and relational encoding </w:t>
      </w:r>
      <w:r w:rsidR="00A23DEC">
        <w:rPr>
          <w:rFonts w:eastAsia="Arial" w:cs="Times New Roman"/>
          <w:szCs w:val="24"/>
        </w:rPr>
        <w:t xml:space="preserve">resulted in </w:t>
      </w:r>
      <w:r w:rsidR="00403A16">
        <w:rPr>
          <w:rFonts w:eastAsia="Arial" w:cs="Times New Roman"/>
          <w:szCs w:val="24"/>
        </w:rPr>
        <w:t xml:space="preserve">reduced resolution compared to silent reading </w:t>
      </w:r>
      <w:r w:rsidR="00403A16" w:rsidRPr="00831ED1">
        <w:rPr>
          <w:rFonts w:eastAsia="Arial" w:cs="Times New Roman"/>
          <w:szCs w:val="24"/>
        </w:rPr>
        <w:t>(</w:t>
      </w:r>
      <w:r w:rsidR="00831ED1" w:rsidRPr="00831ED1">
        <w:rPr>
          <w:rFonts w:eastAsia="Arial" w:cs="Times New Roman"/>
          <w:szCs w:val="24"/>
        </w:rPr>
        <w:t>.10</w:t>
      </w:r>
      <w:r w:rsidR="00403A16" w:rsidRPr="00831ED1">
        <w:rPr>
          <w:rFonts w:eastAsia="Arial" w:cs="Times New Roman"/>
          <w:szCs w:val="24"/>
        </w:rPr>
        <w:t xml:space="preserve"> vs. </w:t>
      </w:r>
      <w:r w:rsidR="00831ED1" w:rsidRPr="00831ED1">
        <w:rPr>
          <w:rFonts w:eastAsia="Arial" w:cs="Times New Roman"/>
          <w:szCs w:val="24"/>
        </w:rPr>
        <w:t>.13</w:t>
      </w:r>
      <w:r w:rsidR="00403A16" w:rsidRPr="00831ED1">
        <w:rPr>
          <w:rFonts w:eastAsia="Arial" w:cs="Times New Roman"/>
          <w:szCs w:val="24"/>
        </w:rPr>
        <w:t xml:space="preserve"> vs. </w:t>
      </w:r>
      <w:r w:rsidR="00831ED1" w:rsidRPr="00831ED1">
        <w:rPr>
          <w:rFonts w:eastAsia="Arial" w:cs="Times New Roman"/>
          <w:szCs w:val="24"/>
        </w:rPr>
        <w:t>.35</w:t>
      </w:r>
      <w:r w:rsidR="00403A16" w:rsidRPr="00831ED1">
        <w:rPr>
          <w:rFonts w:eastAsia="Arial" w:cs="Times New Roman"/>
          <w:szCs w:val="24"/>
        </w:rPr>
        <w:t>,</w:t>
      </w:r>
      <w:r w:rsidR="00403A16">
        <w:rPr>
          <w:rFonts w:eastAsia="Arial" w:cs="Times New Roman"/>
          <w:szCs w:val="24"/>
        </w:rPr>
        <w:t xml:space="preserve"> respectively). This pattern</w:t>
      </w:r>
      <w:r w:rsidR="00BF35F2">
        <w:rPr>
          <w:rFonts w:eastAsia="Arial" w:cs="Times New Roman"/>
          <w:szCs w:val="24"/>
        </w:rPr>
        <w:t xml:space="preserve"> subsequently extended to backward associates </w:t>
      </w:r>
      <w:r w:rsidR="003E75A4">
        <w:rPr>
          <w:rFonts w:eastAsia="Arial" w:cs="Times New Roman"/>
          <w:szCs w:val="24"/>
        </w:rPr>
        <w:t>(</w:t>
      </w:r>
      <w:r w:rsidR="009749E5">
        <w:rPr>
          <w:rFonts w:eastAsia="Arial" w:cs="Times New Roman"/>
          <w:szCs w:val="24"/>
        </w:rPr>
        <w:t>.12</w:t>
      </w:r>
      <w:r w:rsidR="009749E5" w:rsidRPr="009749E5">
        <w:rPr>
          <w:rFonts w:eastAsia="Arial" w:cs="Times New Roman"/>
          <w:szCs w:val="24"/>
        </w:rPr>
        <w:t xml:space="preserve"> </w:t>
      </w:r>
      <w:r w:rsidR="003E75A4" w:rsidRPr="009749E5">
        <w:rPr>
          <w:rFonts w:eastAsia="Arial" w:cs="Times New Roman"/>
          <w:szCs w:val="24"/>
        </w:rPr>
        <w:t xml:space="preserve">vs. </w:t>
      </w:r>
      <w:r w:rsidR="009749E5" w:rsidRPr="009749E5">
        <w:rPr>
          <w:rFonts w:eastAsia="Arial" w:cs="Times New Roman"/>
          <w:szCs w:val="24"/>
        </w:rPr>
        <w:t>.</w:t>
      </w:r>
      <w:r w:rsidR="009749E5">
        <w:rPr>
          <w:rFonts w:eastAsia="Arial" w:cs="Times New Roman"/>
          <w:szCs w:val="24"/>
        </w:rPr>
        <w:t>07</w:t>
      </w:r>
      <w:r w:rsidR="003E75A4" w:rsidRPr="009749E5">
        <w:rPr>
          <w:rFonts w:eastAsia="Arial" w:cs="Times New Roman"/>
          <w:szCs w:val="24"/>
        </w:rPr>
        <w:t xml:space="preserve"> vs. </w:t>
      </w:r>
      <w:r w:rsidR="009749E5">
        <w:rPr>
          <w:rFonts w:eastAsia="Arial" w:cs="Times New Roman"/>
          <w:szCs w:val="24"/>
        </w:rPr>
        <w:t>.24</w:t>
      </w:r>
      <w:r w:rsidR="003E75A4">
        <w:rPr>
          <w:rFonts w:eastAsia="Arial" w:cs="Times New Roman"/>
          <w:szCs w:val="24"/>
        </w:rPr>
        <w:t>) and symmetrical associates (</w:t>
      </w:r>
      <w:r w:rsidR="00697353">
        <w:rPr>
          <w:rFonts w:eastAsia="Arial" w:cs="Times New Roman"/>
          <w:szCs w:val="24"/>
        </w:rPr>
        <w:t>.</w:t>
      </w:r>
      <w:r w:rsidR="00697353" w:rsidRPr="00697353">
        <w:rPr>
          <w:rFonts w:eastAsia="Arial" w:cs="Times New Roman"/>
          <w:szCs w:val="24"/>
        </w:rPr>
        <w:t>15</w:t>
      </w:r>
      <w:r w:rsidR="003E75A4" w:rsidRPr="00697353">
        <w:rPr>
          <w:rFonts w:eastAsia="Arial" w:cs="Times New Roman"/>
          <w:szCs w:val="24"/>
        </w:rPr>
        <w:t xml:space="preserve"> vs. </w:t>
      </w:r>
      <w:r w:rsidR="00697353" w:rsidRPr="00697353">
        <w:rPr>
          <w:rFonts w:eastAsia="Arial" w:cs="Times New Roman"/>
          <w:szCs w:val="24"/>
        </w:rPr>
        <w:t>.13</w:t>
      </w:r>
      <w:r w:rsidR="003E75A4" w:rsidRPr="00697353">
        <w:rPr>
          <w:rFonts w:eastAsia="Arial" w:cs="Times New Roman"/>
          <w:szCs w:val="24"/>
        </w:rPr>
        <w:t xml:space="preserve"> vs. </w:t>
      </w:r>
      <w:r w:rsidR="00697353">
        <w:rPr>
          <w:rFonts w:eastAsia="Arial" w:cs="Times New Roman"/>
          <w:szCs w:val="24"/>
        </w:rPr>
        <w:t>.23</w:t>
      </w:r>
      <w:r w:rsidR="003E75A4">
        <w:rPr>
          <w:rFonts w:eastAsia="Arial" w:cs="Times New Roman"/>
          <w:szCs w:val="24"/>
        </w:rPr>
        <w:t>). However, for unrelated pair</w:t>
      </w:r>
      <w:r w:rsidR="00831ED1">
        <w:rPr>
          <w:rFonts w:eastAsia="Arial" w:cs="Times New Roman"/>
          <w:szCs w:val="24"/>
        </w:rPr>
        <w:t>s,</w:t>
      </w:r>
      <w:r w:rsidR="00403A16">
        <w:rPr>
          <w:rFonts w:eastAsia="Arial" w:cs="Times New Roman"/>
          <w:szCs w:val="24"/>
        </w:rPr>
        <w:t xml:space="preserve"> resolution was increased </w:t>
      </w:r>
      <w:r w:rsidR="00D96E00">
        <w:rPr>
          <w:rFonts w:eastAsia="Arial" w:cs="Times New Roman"/>
          <w:szCs w:val="24"/>
        </w:rPr>
        <w:t xml:space="preserve">for participants who completed </w:t>
      </w:r>
      <w:r w:rsidR="00403A16">
        <w:rPr>
          <w:rFonts w:eastAsia="Arial" w:cs="Times New Roman"/>
          <w:szCs w:val="24"/>
        </w:rPr>
        <w:t xml:space="preserve">item-specific </w:t>
      </w:r>
      <w:r w:rsidR="000C5C4B">
        <w:rPr>
          <w:rFonts w:eastAsia="Arial" w:cs="Times New Roman"/>
          <w:szCs w:val="24"/>
        </w:rPr>
        <w:t>(</w:t>
      </w:r>
      <w:r w:rsidR="00697353">
        <w:rPr>
          <w:rFonts w:eastAsia="Arial" w:cs="Times New Roman"/>
          <w:szCs w:val="24"/>
        </w:rPr>
        <w:t>.26</w:t>
      </w:r>
      <w:r w:rsidR="000C5C4B">
        <w:rPr>
          <w:rFonts w:eastAsia="Arial" w:cs="Times New Roman"/>
          <w:szCs w:val="24"/>
        </w:rPr>
        <w:t xml:space="preserve">) </w:t>
      </w:r>
      <w:r w:rsidR="00403A16">
        <w:rPr>
          <w:rFonts w:eastAsia="Arial" w:cs="Times New Roman"/>
          <w:szCs w:val="24"/>
        </w:rPr>
        <w:t>and relational encoding</w:t>
      </w:r>
      <w:r w:rsidR="00D96E00">
        <w:rPr>
          <w:rFonts w:eastAsia="Arial" w:cs="Times New Roman"/>
          <w:szCs w:val="24"/>
        </w:rPr>
        <w:t xml:space="preserve"> tasks</w:t>
      </w:r>
      <w:r w:rsidR="00403A16">
        <w:rPr>
          <w:rFonts w:eastAsia="Arial" w:cs="Times New Roman"/>
          <w:szCs w:val="24"/>
        </w:rPr>
        <w:t xml:space="preserve"> </w:t>
      </w:r>
      <w:r w:rsidR="000C5C4B">
        <w:rPr>
          <w:rFonts w:eastAsia="Arial" w:cs="Times New Roman"/>
          <w:szCs w:val="24"/>
        </w:rPr>
        <w:t>(</w:t>
      </w:r>
      <w:r w:rsidR="00697353">
        <w:rPr>
          <w:rFonts w:eastAsia="Arial" w:cs="Times New Roman"/>
          <w:szCs w:val="24"/>
        </w:rPr>
        <w:t>.33</w:t>
      </w:r>
      <w:r w:rsidR="000C5C4B">
        <w:rPr>
          <w:rFonts w:eastAsia="Arial" w:cs="Times New Roman"/>
          <w:szCs w:val="24"/>
        </w:rPr>
        <w:t xml:space="preserve">) </w:t>
      </w:r>
      <w:r w:rsidR="00403A16">
        <w:rPr>
          <w:rFonts w:eastAsia="Arial" w:cs="Times New Roman"/>
          <w:szCs w:val="24"/>
        </w:rPr>
        <w:t>relative to participants in the read group (</w:t>
      </w:r>
      <w:r w:rsidR="00697353">
        <w:rPr>
          <w:rFonts w:eastAsia="Arial" w:cs="Times New Roman"/>
          <w:szCs w:val="24"/>
        </w:rPr>
        <w:t>.20</w:t>
      </w:r>
      <w:r w:rsidR="00403A16">
        <w:rPr>
          <w:rFonts w:eastAsia="Arial" w:cs="Times New Roman"/>
          <w:szCs w:val="24"/>
        </w:rPr>
        <w:t>)</w:t>
      </w:r>
      <w:r w:rsidR="003E75A4">
        <w:rPr>
          <w:rFonts w:eastAsia="Arial" w:cs="Times New Roman"/>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s are effective at reducing the illusion of competence, this reduction appears to occur primarily due to increased calibration rather than resolution.</w:t>
      </w:r>
    </w:p>
    <w:p w14:paraId="43619A8B" w14:textId="1491B8D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lastRenderedPageBreak/>
        <w:t>Discussion</w:t>
      </w:r>
    </w:p>
    <w:p w14:paraId="0B636D2E" w14:textId="708E44A0" w:rsidR="00516300"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5837CB">
        <w:rPr>
          <w:rFonts w:eastAsia="Arial" w:cs="Times New Roman"/>
          <w:color w:val="2E74B5" w:themeColor="accent5" w:themeShade="BF"/>
          <w:szCs w:val="24"/>
        </w:rPr>
        <w:t>Overall, t</w:t>
      </w:r>
      <w:r>
        <w:rPr>
          <w:rFonts w:eastAsia="Arial" w:cs="Times New Roman"/>
          <w:color w:val="2E74B5" w:themeColor="accent5" w:themeShade="BF"/>
          <w:szCs w:val="24"/>
        </w:rPr>
        <w:t>he goal of</w:t>
      </w:r>
      <w:r w:rsidR="005837CB">
        <w:rPr>
          <w:rFonts w:eastAsia="Arial" w:cs="Times New Roman"/>
          <w:color w:val="2E74B5" w:themeColor="accent5" w:themeShade="BF"/>
          <w:szCs w:val="24"/>
        </w:rPr>
        <w:t xml:space="preserve"> Experiment 1 was to test</w:t>
      </w:r>
      <w:r w:rsidR="00413A2F">
        <w:rPr>
          <w:rFonts w:eastAsia="Arial" w:cs="Times New Roman"/>
          <w:color w:val="2E74B5" w:themeColor="accent5" w:themeShade="BF"/>
          <w:szCs w:val="24"/>
        </w:rPr>
        <w:t xml:space="preserve"> whether item-specific and relational encoding manipulations could reduce the illusion of competence by improving the correspondence between JOLs and recall. </w:t>
      </w:r>
      <w:r w:rsidR="005713CB">
        <w:rPr>
          <w:rFonts w:eastAsia="Arial" w:cs="Times New Roman"/>
          <w:color w:val="2E74B5" w:themeColor="accent5" w:themeShade="BF"/>
          <w:szCs w:val="24"/>
        </w:rPr>
        <w:t xml:space="preserve">Relative to the read-only control group, both item-specific and relational encoding strategies were effective at reducing the illusion of competence for backward and symmetrical pairs. Furthermore, consistent with our predictions, relational encoding </w:t>
      </w:r>
      <w:r w:rsidR="00F70308">
        <w:rPr>
          <w:rFonts w:eastAsia="Arial" w:cs="Times New Roman"/>
          <w:color w:val="2E74B5" w:themeColor="accent5" w:themeShade="BF"/>
          <w:szCs w:val="24"/>
        </w:rPr>
        <w:t xml:space="preserve">was also effective at reducing the illusion of competence for unrelated pairs. </w:t>
      </w:r>
      <w:r w:rsidR="00DC1BAE">
        <w:rPr>
          <w:rFonts w:eastAsia="Arial" w:cs="Times New Roman"/>
          <w:color w:val="2E74B5" w:themeColor="accent5" w:themeShade="BF"/>
          <w:szCs w:val="24"/>
        </w:rPr>
        <w:t>Additionally</w:t>
      </w:r>
      <w:r w:rsidR="00F70308">
        <w:rPr>
          <w:rFonts w:eastAsia="Arial" w:cs="Times New Roman"/>
          <w:color w:val="2E74B5" w:themeColor="accent5" w:themeShade="BF"/>
          <w:szCs w:val="24"/>
        </w:rPr>
        <w:t xml:space="preserve">, calibration plots revealed </w:t>
      </w:r>
      <w:r w:rsidR="005C6133">
        <w:rPr>
          <w:rFonts w:eastAsia="Arial" w:cs="Times New Roman"/>
          <w:color w:val="2E74B5" w:themeColor="accent5" w:themeShade="BF"/>
          <w:szCs w:val="24"/>
        </w:rPr>
        <w:t xml:space="preserve">item-specific encoding was most effective reducing the illusion of competence on backward pairs, while relational encoding was most effective at reducing the illusion on unrelated pairs. </w:t>
      </w:r>
      <w:r w:rsidR="00654854">
        <w:rPr>
          <w:rFonts w:eastAsia="Arial" w:cs="Times New Roman"/>
          <w:color w:val="2E74B5" w:themeColor="accent5" w:themeShade="BF"/>
          <w:szCs w:val="24"/>
        </w:rPr>
        <w:t xml:space="preserve">However, these encoding manipulations decreased </w:t>
      </w:r>
      <w:r w:rsidR="00AD6E73">
        <w:rPr>
          <w:rFonts w:eastAsia="Arial" w:cs="Times New Roman"/>
          <w:color w:val="2E74B5" w:themeColor="accent5" w:themeShade="BF"/>
          <w:szCs w:val="24"/>
        </w:rPr>
        <w:t xml:space="preserve">resolution, </w:t>
      </w:r>
      <w:r w:rsidR="00725370">
        <w:rPr>
          <w:rFonts w:eastAsia="Arial" w:cs="Times New Roman"/>
          <w:color w:val="2E74B5" w:themeColor="accent5" w:themeShade="BF"/>
          <w:szCs w:val="24"/>
        </w:rPr>
        <w:t>particularly on related pairs</w:t>
      </w:r>
      <w:r w:rsidR="00BA3D4F">
        <w:rPr>
          <w:rFonts w:eastAsia="Arial" w:cs="Times New Roman"/>
          <w:color w:val="2E74B5" w:themeColor="accent5" w:themeShade="BF"/>
          <w:szCs w:val="24"/>
        </w:rPr>
        <w:t xml:space="preserve">. </w:t>
      </w:r>
      <w:r w:rsidR="00DC1BAE">
        <w:rPr>
          <w:rFonts w:eastAsia="Arial" w:cs="Times New Roman"/>
          <w:color w:val="2E74B5" w:themeColor="accent5" w:themeShade="BF"/>
          <w:szCs w:val="24"/>
        </w:rPr>
        <w:t xml:space="preserve">Taken together, our findings in Experiment 1 suggest that </w:t>
      </w:r>
      <w:r w:rsidR="00BA3D4F">
        <w:rPr>
          <w:rFonts w:eastAsia="Arial" w:cs="Times New Roman"/>
          <w:color w:val="2E74B5" w:themeColor="accent5" w:themeShade="BF"/>
          <w:szCs w:val="24"/>
        </w:rPr>
        <w:t xml:space="preserve">item-specific and relational </w:t>
      </w:r>
      <w:r w:rsidR="00556ACA">
        <w:rPr>
          <w:rFonts w:eastAsia="Arial" w:cs="Times New Roman"/>
          <w:color w:val="2E74B5" w:themeColor="accent5" w:themeShade="BF"/>
          <w:szCs w:val="24"/>
        </w:rPr>
        <w:t xml:space="preserve">encoding manipulations </w:t>
      </w:r>
      <w:r w:rsidR="00D130AA">
        <w:rPr>
          <w:rFonts w:eastAsia="Arial" w:cs="Times New Roman"/>
          <w:color w:val="2E74B5" w:themeColor="accent5" w:themeShade="BF"/>
          <w:szCs w:val="24"/>
        </w:rPr>
        <w:t xml:space="preserve">are </w:t>
      </w:r>
      <w:r w:rsidR="00BA3D4F">
        <w:rPr>
          <w:rFonts w:eastAsia="Arial" w:cs="Times New Roman"/>
          <w:color w:val="2E74B5" w:themeColor="accent5" w:themeShade="BF"/>
          <w:szCs w:val="24"/>
        </w:rPr>
        <w:t xml:space="preserve">each </w:t>
      </w:r>
      <w:r w:rsidR="00D130AA">
        <w:rPr>
          <w:rFonts w:eastAsia="Arial" w:cs="Times New Roman"/>
          <w:color w:val="2E74B5" w:themeColor="accent5" w:themeShade="BF"/>
          <w:szCs w:val="24"/>
        </w:rPr>
        <w:t>effective at reducing the illusion of competence</w:t>
      </w:r>
      <w:r w:rsidR="00922E53">
        <w:rPr>
          <w:rFonts w:eastAsia="Arial" w:cs="Times New Roman"/>
          <w:color w:val="2E74B5" w:themeColor="accent5" w:themeShade="BF"/>
          <w:szCs w:val="24"/>
        </w:rPr>
        <w:t>, though</w:t>
      </w:r>
      <w:r w:rsidR="00D130AA">
        <w:rPr>
          <w:rFonts w:eastAsia="Arial" w:cs="Times New Roman"/>
          <w:color w:val="2E74B5" w:themeColor="accent5" w:themeShade="BF"/>
          <w:szCs w:val="24"/>
        </w:rPr>
        <w:t xml:space="preserve"> these improvements reflect</w:t>
      </w:r>
      <w:r w:rsidR="00556ACA">
        <w:rPr>
          <w:rFonts w:eastAsia="Arial" w:cs="Times New Roman"/>
          <w:color w:val="2E74B5" w:themeColor="accent5" w:themeShade="BF"/>
          <w:szCs w:val="24"/>
        </w:rPr>
        <w:t xml:space="preserve"> </w:t>
      </w:r>
      <w:r w:rsidR="00AD6E73">
        <w:rPr>
          <w:rFonts w:eastAsia="Arial" w:cs="Times New Roman"/>
          <w:color w:val="2E74B5" w:themeColor="accent5" w:themeShade="BF"/>
          <w:szCs w:val="24"/>
        </w:rPr>
        <w:t>improv</w:t>
      </w:r>
      <w:r w:rsidR="00922E53">
        <w:rPr>
          <w:rFonts w:eastAsia="Arial" w:cs="Times New Roman"/>
          <w:color w:val="2E74B5" w:themeColor="accent5" w:themeShade="BF"/>
          <w:szCs w:val="24"/>
        </w:rPr>
        <w:t xml:space="preserve">ements to calibration rather than </w:t>
      </w:r>
      <w:r w:rsidR="00AD6E73">
        <w:rPr>
          <w:rFonts w:eastAsia="Arial" w:cs="Times New Roman"/>
          <w:color w:val="2E74B5" w:themeColor="accent5" w:themeShade="BF"/>
          <w:szCs w:val="24"/>
        </w:rPr>
        <w:t>resolution.</w:t>
      </w:r>
    </w:p>
    <w:p w14:paraId="43C37B1E" w14:textId="6491562F" w:rsidR="002C00DD" w:rsidRPr="000D1F54"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922E53">
        <w:rPr>
          <w:rFonts w:eastAsia="Arial" w:cs="Times New Roman"/>
          <w:color w:val="2E74B5" w:themeColor="accent5" w:themeShade="BF"/>
          <w:szCs w:val="24"/>
        </w:rPr>
        <w:t xml:space="preserve">While Experiment </w:t>
      </w:r>
      <w:r w:rsidR="002937F0">
        <w:rPr>
          <w:rFonts w:eastAsia="Arial" w:cs="Times New Roman"/>
          <w:color w:val="2E74B5" w:themeColor="accent5" w:themeShade="BF"/>
          <w:szCs w:val="24"/>
        </w:rPr>
        <w:t xml:space="preserve">1 demonstrated that the item-specific/relational framework </w:t>
      </w:r>
      <w:r w:rsidR="00E957F1">
        <w:rPr>
          <w:rFonts w:eastAsia="Arial" w:cs="Times New Roman"/>
          <w:color w:val="2E74B5" w:themeColor="accent5" w:themeShade="BF"/>
          <w:szCs w:val="24"/>
        </w:rPr>
        <w:t xml:space="preserve">can </w:t>
      </w:r>
      <w:r w:rsidR="007052C0">
        <w:rPr>
          <w:rFonts w:eastAsia="Arial" w:cs="Times New Roman"/>
          <w:color w:val="2E74B5" w:themeColor="accent5" w:themeShade="BF"/>
          <w:szCs w:val="24"/>
        </w:rPr>
        <w:t xml:space="preserve">effectively </w:t>
      </w:r>
      <w:r w:rsidR="00E957F1">
        <w:rPr>
          <w:rFonts w:eastAsia="Arial" w:cs="Times New Roman"/>
          <w:color w:val="2E74B5" w:themeColor="accent5" w:themeShade="BF"/>
          <w:szCs w:val="24"/>
        </w:rPr>
        <w:t xml:space="preserve">reduce the illusion of competence </w:t>
      </w:r>
      <w:r w:rsidR="007052C0">
        <w:rPr>
          <w:rFonts w:eastAsia="Arial" w:cs="Times New Roman"/>
          <w:color w:val="2E74B5" w:themeColor="accent5" w:themeShade="BF"/>
          <w:szCs w:val="24"/>
        </w:rPr>
        <w:t>for</w:t>
      </w:r>
      <w:r w:rsidR="00E957F1">
        <w:rPr>
          <w:rFonts w:eastAsia="Arial" w:cs="Times New Roman"/>
          <w:color w:val="2E74B5" w:themeColor="accent5" w:themeShade="BF"/>
          <w:szCs w:val="24"/>
        </w:rPr>
        <w:t xml:space="preserve"> backward</w:t>
      </w:r>
      <w:r w:rsidR="00D103FC">
        <w:rPr>
          <w:rFonts w:eastAsia="Arial" w:cs="Times New Roman"/>
          <w:color w:val="2E74B5" w:themeColor="accent5" w:themeShade="BF"/>
          <w:szCs w:val="24"/>
        </w:rPr>
        <w:t xml:space="preserve"> and </w:t>
      </w:r>
      <w:r w:rsidR="00E957F1">
        <w:rPr>
          <w:rFonts w:eastAsia="Arial" w:cs="Times New Roman"/>
          <w:color w:val="2E74B5" w:themeColor="accent5" w:themeShade="BF"/>
          <w:szCs w:val="24"/>
        </w:rPr>
        <w:t>symmetrical</w:t>
      </w:r>
      <w:r w:rsidR="00D103FC">
        <w:rPr>
          <w:rFonts w:eastAsia="Arial" w:cs="Times New Roman"/>
          <w:color w:val="2E74B5" w:themeColor="accent5" w:themeShade="BF"/>
          <w:szCs w:val="24"/>
        </w:rPr>
        <w:t xml:space="preserve"> paired associates</w:t>
      </w:r>
      <w:r w:rsidR="00E957F1">
        <w:rPr>
          <w:rFonts w:eastAsia="Arial" w:cs="Times New Roman"/>
          <w:color w:val="2E74B5" w:themeColor="accent5" w:themeShade="BF"/>
          <w:szCs w:val="24"/>
        </w:rPr>
        <w:t xml:space="preserve"> and unrelated pairs</w:t>
      </w:r>
      <w:r w:rsidR="00D103FC">
        <w:rPr>
          <w:rFonts w:eastAsia="Arial" w:cs="Times New Roman"/>
          <w:color w:val="2E74B5" w:themeColor="accent5" w:themeShade="BF"/>
          <w:szCs w:val="24"/>
        </w:rPr>
        <w:t xml:space="preserve">, we note the possibility that participants in Experiment 1 may not have consistently applied </w:t>
      </w:r>
      <w:r w:rsidR="00AD1D5F">
        <w:rPr>
          <w:rFonts w:eastAsia="Arial" w:cs="Times New Roman"/>
          <w:color w:val="2E74B5" w:themeColor="accent5" w:themeShade="BF"/>
          <w:szCs w:val="24"/>
        </w:rPr>
        <w:t>their respective encoding strategies effectively across all stimuli pairs</w:t>
      </w:r>
      <w:r w:rsidR="00866068">
        <w:rPr>
          <w:rFonts w:eastAsia="Arial" w:cs="Times New Roman"/>
          <w:color w:val="2E74B5" w:themeColor="accent5" w:themeShade="BF"/>
          <w:szCs w:val="24"/>
        </w:rPr>
        <w:t xml:space="preserve"> (though see Huff &amp; Bodner, 2013; 2019, who demonstrated that participants </w:t>
      </w:r>
      <w:r w:rsidR="00D123A6">
        <w:rPr>
          <w:rFonts w:eastAsia="Arial" w:cs="Times New Roman"/>
          <w:color w:val="2E74B5" w:themeColor="accent5" w:themeShade="BF"/>
          <w:szCs w:val="24"/>
        </w:rPr>
        <w:t xml:space="preserve">can successfully apply these strategies following a short practice session). To account for this possibility, </w:t>
      </w:r>
      <w:r w:rsidR="00FE2C7A">
        <w:rPr>
          <w:rFonts w:eastAsia="Arial" w:cs="Times New Roman"/>
          <w:color w:val="2E74B5" w:themeColor="accent5" w:themeShade="BF"/>
          <w:szCs w:val="24"/>
        </w:rPr>
        <w:t xml:space="preserve">Experiment 2 </w:t>
      </w:r>
      <w:r w:rsidR="00AF3B26">
        <w:rPr>
          <w:rFonts w:eastAsia="Arial" w:cs="Times New Roman"/>
          <w:color w:val="2E74B5" w:themeColor="accent5" w:themeShade="BF"/>
          <w:szCs w:val="24"/>
        </w:rPr>
        <w:t xml:space="preserve">served </w:t>
      </w:r>
      <w:r w:rsidR="00FE2C7A">
        <w:rPr>
          <w:rFonts w:eastAsia="Arial" w:cs="Times New Roman"/>
          <w:color w:val="2E74B5" w:themeColor="accent5" w:themeShade="BF"/>
          <w:szCs w:val="24"/>
        </w:rPr>
        <w:t>a</w:t>
      </w:r>
      <w:r w:rsidR="00AF3B26">
        <w:rPr>
          <w:rFonts w:eastAsia="Arial" w:cs="Times New Roman"/>
          <w:color w:val="2E74B5" w:themeColor="accent5" w:themeShade="BF"/>
          <w:szCs w:val="24"/>
        </w:rPr>
        <w:t>s</w:t>
      </w:r>
      <w:r w:rsidR="00FE2C7A">
        <w:rPr>
          <w:rFonts w:eastAsia="Arial" w:cs="Times New Roman"/>
          <w:color w:val="2E74B5" w:themeColor="accent5" w:themeShade="BF"/>
          <w:szCs w:val="24"/>
        </w:rPr>
        <w:t xml:space="preserve"> replication of Experime</w:t>
      </w:r>
      <w:r w:rsidR="00D63CE8">
        <w:rPr>
          <w:rFonts w:eastAsia="Arial" w:cs="Times New Roman"/>
          <w:color w:val="2E74B5" w:themeColor="accent5" w:themeShade="BF"/>
          <w:szCs w:val="24"/>
        </w:rPr>
        <w:t xml:space="preserve">nt 1 while </w:t>
      </w:r>
      <w:r w:rsidR="00AF3B26">
        <w:rPr>
          <w:rFonts w:eastAsia="Arial" w:cs="Times New Roman"/>
          <w:color w:val="2E74B5" w:themeColor="accent5" w:themeShade="BF"/>
          <w:szCs w:val="24"/>
        </w:rPr>
        <w:t xml:space="preserve">also </w:t>
      </w:r>
      <w:r w:rsidR="00D63CE8">
        <w:rPr>
          <w:rFonts w:eastAsia="Arial" w:cs="Times New Roman"/>
          <w:color w:val="2E74B5" w:themeColor="accent5" w:themeShade="BF"/>
          <w:szCs w:val="24"/>
        </w:rPr>
        <w:t xml:space="preserve">having </w:t>
      </w:r>
      <w:r w:rsidR="00A72999">
        <w:rPr>
          <w:rFonts w:eastAsia="Arial" w:cs="Times New Roman"/>
          <w:color w:val="2E74B5" w:themeColor="accent5" w:themeShade="BF"/>
          <w:szCs w:val="24"/>
        </w:rPr>
        <w:t xml:space="preserve">participants in </w:t>
      </w:r>
      <w:r w:rsidR="00D63CE8">
        <w:rPr>
          <w:rFonts w:eastAsia="Arial" w:cs="Times New Roman"/>
          <w:color w:val="2E74B5" w:themeColor="accent5" w:themeShade="BF"/>
          <w:szCs w:val="24"/>
        </w:rPr>
        <w:t>the item-specific and relational encoding groups complete a think-aloud task at encoding</w:t>
      </w:r>
      <w:r w:rsidR="005451E0">
        <w:rPr>
          <w:rFonts w:eastAsia="Arial" w:cs="Times New Roman"/>
          <w:color w:val="2E74B5" w:themeColor="accent5" w:themeShade="BF"/>
          <w:szCs w:val="24"/>
        </w:rPr>
        <w:t xml:space="preserve"> in which </w:t>
      </w:r>
      <w:r w:rsidR="00E00BA4">
        <w:rPr>
          <w:rFonts w:eastAsia="Arial" w:cs="Times New Roman"/>
          <w:color w:val="2E74B5" w:themeColor="accent5" w:themeShade="BF"/>
          <w:szCs w:val="24"/>
        </w:rPr>
        <w:t>they vocalized</w:t>
      </w:r>
      <w:r w:rsidR="005451E0">
        <w:rPr>
          <w:rFonts w:eastAsia="Arial" w:cs="Times New Roman"/>
          <w:color w:val="2E74B5" w:themeColor="accent5" w:themeShade="BF"/>
          <w:szCs w:val="24"/>
        </w:rPr>
        <w:t xml:space="preserve"> their encoding processes</w:t>
      </w:r>
      <w:r w:rsidR="00D63CE8">
        <w:rPr>
          <w:rFonts w:eastAsia="Arial" w:cs="Times New Roman"/>
          <w:color w:val="2E74B5" w:themeColor="accent5" w:themeShade="BF"/>
          <w:szCs w:val="24"/>
        </w:rPr>
        <w:t xml:space="preserve">. </w:t>
      </w:r>
      <w:r w:rsidR="00A9272C">
        <w:rPr>
          <w:rFonts w:eastAsia="Arial" w:cs="Times New Roman"/>
          <w:color w:val="2E74B5" w:themeColor="accent5" w:themeShade="BF"/>
          <w:szCs w:val="24"/>
        </w:rPr>
        <w:t>By including this additional procedure,</w:t>
      </w:r>
      <w:r w:rsidR="00A72999">
        <w:rPr>
          <w:rFonts w:eastAsia="Arial" w:cs="Times New Roman"/>
          <w:color w:val="2E74B5" w:themeColor="accent5" w:themeShade="BF"/>
          <w:szCs w:val="24"/>
        </w:rPr>
        <w:t xml:space="preserve"> Experiment </w:t>
      </w:r>
      <w:r w:rsidR="00A9272C">
        <w:rPr>
          <w:rFonts w:eastAsia="Arial" w:cs="Times New Roman"/>
          <w:color w:val="2E74B5" w:themeColor="accent5" w:themeShade="BF"/>
          <w:szCs w:val="24"/>
        </w:rPr>
        <w:t xml:space="preserve">2 </w:t>
      </w:r>
      <w:r w:rsidR="00FC5905">
        <w:rPr>
          <w:rFonts w:eastAsia="Arial" w:cs="Times New Roman"/>
          <w:color w:val="2E74B5" w:themeColor="accent5" w:themeShade="BF"/>
          <w:szCs w:val="24"/>
        </w:rPr>
        <w:lastRenderedPageBreak/>
        <w:t xml:space="preserve">provided a stronger test item-specific/relational encoding effects on the illusion of competence by ensuring that participants </w:t>
      </w:r>
      <w:r w:rsidR="005451E0">
        <w:rPr>
          <w:rFonts w:eastAsia="Arial" w:cs="Times New Roman"/>
          <w:color w:val="2E74B5" w:themeColor="accent5" w:themeShade="BF"/>
          <w:szCs w:val="24"/>
        </w:rPr>
        <w:t>employed the correct encoding strategy across all pair types.</w:t>
      </w:r>
    </w:p>
    <w:p w14:paraId="036B25BC" w14:textId="76FF44D8"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0D1F54">
        <w:rPr>
          <w:rFonts w:eastAsia="Arial" w:cs="Times New Roman"/>
          <w:b/>
          <w:bCs/>
          <w:color w:val="2E74B5" w:themeColor="accent5" w:themeShade="BF"/>
          <w:szCs w:val="24"/>
        </w:rPr>
        <w:t>Experiment 2: Think-Aloud Manipulation</w:t>
      </w:r>
    </w:p>
    <w:p w14:paraId="563EC1EB" w14:textId="2A4478BA" w:rsidR="00516300" w:rsidRPr="000D1F54"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2E74B5" w:themeColor="accent5" w:themeShade="BF"/>
          <w:szCs w:val="24"/>
        </w:rPr>
      </w:pPr>
      <w:r>
        <w:rPr>
          <w:rFonts w:eastAsia="Arial" w:cs="Times New Roman"/>
          <w:color w:val="2E74B5" w:themeColor="accent5" w:themeShade="BF"/>
          <w:szCs w:val="24"/>
        </w:rPr>
        <w:t xml:space="preserve">Experiment 2 sought to replicate </w:t>
      </w:r>
      <w:r w:rsidR="0098253B">
        <w:rPr>
          <w:rFonts w:eastAsia="Arial" w:cs="Times New Roman"/>
          <w:color w:val="2E74B5" w:themeColor="accent5" w:themeShade="BF"/>
          <w:szCs w:val="24"/>
        </w:rPr>
        <w:t>previous findings from Experiment 1 showing that item-specific and relational encoding strategies</w:t>
      </w:r>
      <w:r w:rsidR="00D645FC">
        <w:rPr>
          <w:rFonts w:eastAsia="Arial" w:cs="Times New Roman"/>
          <w:color w:val="2E74B5" w:themeColor="accent5" w:themeShade="BF"/>
          <w:szCs w:val="24"/>
        </w:rPr>
        <w:t xml:space="preserve"> improve the calibration between JOLs and recall. In doing so </w:t>
      </w:r>
      <w:r w:rsidR="00D645FC" w:rsidRPr="00BD74BA">
        <w:rPr>
          <w:rFonts w:eastAsia="Arial" w:cs="Times New Roman"/>
          <w:color w:val="2E74B5" w:themeColor="accent5" w:themeShade="BF"/>
          <w:szCs w:val="24"/>
          <w:highlight w:val="yellow"/>
        </w:rPr>
        <w:t>[INTRODUCE THINK-ALOUD PROCEDURE]</w:t>
      </w:r>
      <w:r w:rsidR="00D645FC">
        <w:rPr>
          <w:rFonts w:eastAsia="Arial" w:cs="Times New Roman"/>
          <w:color w:val="2E74B5" w:themeColor="accent5" w:themeShade="BF"/>
          <w:szCs w:val="24"/>
        </w:rPr>
        <w:t xml:space="preserve"> Overall, we expected that… </w:t>
      </w:r>
      <w:r w:rsidR="00D645FC" w:rsidRPr="00BD74BA">
        <w:rPr>
          <w:rFonts w:eastAsia="Arial" w:cs="Times New Roman"/>
          <w:color w:val="2E74B5" w:themeColor="accent5" w:themeShade="BF"/>
          <w:szCs w:val="24"/>
          <w:highlight w:val="yellow"/>
        </w:rPr>
        <w:t>[FINDINGS WOULD REPLICATE</w:t>
      </w:r>
      <w:r w:rsidR="00754F0B" w:rsidRPr="00BD74BA">
        <w:rPr>
          <w:rFonts w:eastAsia="Arial" w:cs="Times New Roman"/>
          <w:color w:val="2E74B5" w:themeColor="accent5" w:themeShade="BF"/>
          <w:szCs w:val="24"/>
          <w:highlight w:val="yellow"/>
        </w:rPr>
        <w:t>]</w:t>
      </w:r>
      <w:r w:rsidR="00754F0B">
        <w:rPr>
          <w:rFonts w:eastAsia="Arial" w:cs="Times New Roman"/>
          <w:color w:val="2E74B5" w:themeColor="accent5" w:themeShade="BF"/>
          <w:szCs w:val="24"/>
        </w:rPr>
        <w:t xml:space="preserve"> </w:t>
      </w:r>
      <w:r w:rsidR="00D4190B">
        <w:rPr>
          <w:rFonts w:eastAsia="Arial" w:cs="Times New Roman"/>
          <w:color w:val="2E74B5" w:themeColor="accent5" w:themeShade="BF"/>
          <w:szCs w:val="24"/>
        </w:rPr>
        <w:t xml:space="preserve">Specifically, </w:t>
      </w:r>
      <w:r w:rsidR="00D4190B" w:rsidRPr="00D4190B">
        <w:rPr>
          <w:rFonts w:eastAsia="Arial" w:cs="Times New Roman"/>
          <w:color w:val="2E74B5" w:themeColor="accent5" w:themeShade="BF"/>
          <w:szCs w:val="24"/>
          <w:highlight w:val="yellow"/>
        </w:rPr>
        <w:t>[WHAT ARE THE PATTERNS?]</w:t>
      </w:r>
      <w:r w:rsidR="00D4190B">
        <w:rPr>
          <w:rFonts w:eastAsia="Arial" w:cs="Times New Roman"/>
          <w:color w:val="2E74B5" w:themeColor="accent5" w:themeShade="BF"/>
          <w:szCs w:val="24"/>
        </w:rPr>
        <w:t xml:space="preserve"> Finally</w:t>
      </w:r>
      <w:r w:rsidR="00754F0B">
        <w:rPr>
          <w:rFonts w:eastAsia="Arial" w:cs="Times New Roman"/>
          <w:color w:val="2E74B5" w:themeColor="accent5" w:themeShade="BF"/>
          <w:szCs w:val="24"/>
        </w:rPr>
        <w:t>, [</w:t>
      </w:r>
      <w:r w:rsidR="00754F0B" w:rsidRPr="00BD74BA">
        <w:rPr>
          <w:rFonts w:eastAsia="Arial" w:cs="Times New Roman"/>
          <w:color w:val="2E74B5" w:themeColor="accent5" w:themeShade="BF"/>
          <w:szCs w:val="24"/>
          <w:highlight w:val="yellow"/>
        </w:rPr>
        <w:t>HIGHER RECALL IN EX 2 VS EX 1]</w:t>
      </w:r>
    </w:p>
    <w:p w14:paraId="2A225098" w14:textId="164802D1" w:rsidR="00516300" w:rsidRPr="000D1F54"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Pr>
          <w:rFonts w:eastAsia="Arial" w:cs="Times New Roman"/>
          <w:b/>
          <w:bCs/>
          <w:color w:val="2E74B5" w:themeColor="accent5" w:themeShade="BF"/>
          <w:szCs w:val="24"/>
        </w:rPr>
        <w:t xml:space="preserve"> </w:t>
      </w:r>
      <w:r w:rsidR="00516300" w:rsidRPr="000D1F54">
        <w:rPr>
          <w:rFonts w:eastAsia="Arial" w:cs="Times New Roman"/>
          <w:b/>
          <w:bCs/>
          <w:color w:val="2E74B5" w:themeColor="accent5" w:themeShade="BF"/>
          <w:szCs w:val="24"/>
        </w:rPr>
        <w:t>Methods</w:t>
      </w:r>
    </w:p>
    <w:p w14:paraId="35E0E5F7" w14:textId="21EC39AB"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Participants</w:t>
      </w:r>
    </w:p>
    <w:p w14:paraId="29EECE07" w14:textId="66F14645" w:rsidR="00254734" w:rsidRPr="009508B9" w:rsidRDefault="00AD6EBA" w:rsidP="009508B9">
      <w:pPr>
        <w:ind w:firstLine="720"/>
        <w:rPr>
          <w:color w:val="0070C0"/>
        </w:rPr>
      </w:pPr>
      <w:r>
        <w:rPr>
          <w:color w:val="0070C0"/>
        </w:rPr>
        <w:t>A total of 102 undergraduate psychology students were recruited from the</w:t>
      </w:r>
      <w:r w:rsidRPr="00AD6EBA">
        <w:rPr>
          <w:color w:val="0070C0"/>
        </w:rPr>
        <w:t xml:space="preserve"> University of Southern Mississippi </w:t>
      </w:r>
      <w:r w:rsidR="00BD4194">
        <w:rPr>
          <w:color w:val="0070C0"/>
        </w:rPr>
        <w:t>and completed Experiment 2 for partial course credit. Consistent with Experiment 1, p</w:t>
      </w:r>
      <w:r w:rsidRPr="00AD6EBA">
        <w:rPr>
          <w:color w:val="0070C0"/>
        </w:rPr>
        <w:t>articipants were randomly assigned to</w:t>
      </w:r>
      <w:r w:rsidR="00BD4194">
        <w:rPr>
          <w:color w:val="0070C0"/>
        </w:rPr>
        <w:t xml:space="preserve"> one of three encoding groups:</w:t>
      </w:r>
      <w:r w:rsidRPr="00AD6EBA">
        <w:rPr>
          <w:color w:val="0070C0"/>
        </w:rPr>
        <w:t xml:space="preserve"> </w:t>
      </w:r>
      <w:r w:rsidR="00BD4194">
        <w:rPr>
          <w:color w:val="0070C0"/>
        </w:rPr>
        <w:t>I</w:t>
      </w:r>
      <w:r w:rsidRPr="00AD6EBA">
        <w:rPr>
          <w:color w:val="0070C0"/>
        </w:rPr>
        <w:t>tem-specific</w:t>
      </w:r>
      <w:r w:rsidR="00BD4194">
        <w:rPr>
          <w:color w:val="0070C0"/>
        </w:rPr>
        <w:t xml:space="preserve"> encoding</w:t>
      </w:r>
      <w:r w:rsidRPr="00AD6EBA">
        <w:rPr>
          <w:color w:val="0070C0"/>
        </w:rPr>
        <w:t xml:space="preserve"> (</w:t>
      </w:r>
      <w:r w:rsidRPr="00AD6EBA">
        <w:rPr>
          <w:i/>
          <w:iCs/>
          <w:color w:val="0070C0"/>
        </w:rPr>
        <w:t>n</w:t>
      </w:r>
      <w:r w:rsidRPr="00AD6EBA">
        <w:rPr>
          <w:color w:val="0070C0"/>
        </w:rPr>
        <w:t xml:space="preserve"> = </w:t>
      </w:r>
      <w:r w:rsidR="00436AF0">
        <w:rPr>
          <w:color w:val="0070C0"/>
        </w:rPr>
        <w:t>34</w:t>
      </w:r>
      <w:r w:rsidRPr="00AD6EBA">
        <w:rPr>
          <w:color w:val="0070C0"/>
        </w:rPr>
        <w:t>), relational (</w:t>
      </w:r>
      <w:r w:rsidRPr="00AD6EBA">
        <w:rPr>
          <w:i/>
          <w:iCs/>
          <w:color w:val="0070C0"/>
        </w:rPr>
        <w:t>n</w:t>
      </w:r>
      <w:r w:rsidRPr="00AD6EBA">
        <w:rPr>
          <w:color w:val="0070C0"/>
        </w:rPr>
        <w:t xml:space="preserve"> = </w:t>
      </w:r>
      <w:r w:rsidR="00436AF0">
        <w:rPr>
          <w:color w:val="0070C0"/>
        </w:rPr>
        <w:t>32</w:t>
      </w:r>
      <w:r w:rsidR="00BD4194">
        <w:rPr>
          <w:color w:val="0070C0"/>
        </w:rPr>
        <w:t xml:space="preserve">), </w:t>
      </w:r>
      <w:r w:rsidRPr="00AD6EBA">
        <w:rPr>
          <w:color w:val="0070C0"/>
        </w:rPr>
        <w:t>or the read-only group (</w:t>
      </w:r>
      <w:r w:rsidRPr="00AD6EBA">
        <w:rPr>
          <w:i/>
          <w:iCs/>
          <w:color w:val="0070C0"/>
        </w:rPr>
        <w:t>n</w:t>
      </w:r>
      <w:r w:rsidRPr="00AD6EBA">
        <w:rPr>
          <w:color w:val="0070C0"/>
        </w:rPr>
        <w:t xml:space="preserve"> = </w:t>
      </w:r>
      <w:r w:rsidR="00436AF0">
        <w:rPr>
          <w:color w:val="0070C0"/>
        </w:rPr>
        <w:t>36</w:t>
      </w:r>
      <w:r w:rsidRPr="00AD6EBA">
        <w:rPr>
          <w:color w:val="0070C0"/>
        </w:rPr>
        <w:t xml:space="preserve">). </w:t>
      </w:r>
      <w:r w:rsidR="0009752F">
        <w:rPr>
          <w:color w:val="0070C0"/>
        </w:rPr>
        <w:t xml:space="preserve">This sample size was modeled after Experiment 1, with the constraint that each group contain at least 30 participants. </w:t>
      </w:r>
      <w:r w:rsidR="00BD4194">
        <w:rPr>
          <w:rFonts w:eastAsia="Arial" w:cs="Times New Roman"/>
          <w:color w:val="0070C0"/>
          <w:szCs w:val="24"/>
        </w:rPr>
        <w:t>A</w:t>
      </w:r>
      <w:r w:rsidRPr="00AD6EBA">
        <w:rPr>
          <w:rFonts w:eastAsia="Arial" w:cs="Times New Roman"/>
          <w:color w:val="0070C0"/>
          <w:szCs w:val="24"/>
        </w:rPr>
        <w:t xml:space="preserve"> sensitivity analysis conducted </w:t>
      </w:r>
      <w:r w:rsidR="00901D33">
        <w:rPr>
          <w:rFonts w:eastAsia="Arial" w:cs="Times New Roman"/>
          <w:color w:val="0070C0"/>
          <w:szCs w:val="24"/>
        </w:rPr>
        <w:t>via</w:t>
      </w:r>
      <w:r w:rsidRPr="00AD6EBA">
        <w:rPr>
          <w:rFonts w:eastAsia="Arial" w:cs="Times New Roman"/>
          <w:color w:val="0070C0"/>
          <w:szCs w:val="24"/>
        </w:rPr>
        <w:t xml:space="preserve"> </w:t>
      </w:r>
      <w:r w:rsidRPr="00AD6EBA">
        <w:rPr>
          <w:rFonts w:eastAsia="Arial" w:cs="Times New Roman"/>
          <w:i/>
          <w:iCs/>
          <w:color w:val="0070C0"/>
          <w:szCs w:val="24"/>
        </w:rPr>
        <w:t>G*Power</w:t>
      </w:r>
      <w:r w:rsidR="00901D33">
        <w:rPr>
          <w:rFonts w:eastAsia="Arial" w:cs="Times New Roman"/>
          <w:i/>
          <w:iCs/>
          <w:color w:val="0070C0"/>
          <w:szCs w:val="24"/>
        </w:rPr>
        <w:t xml:space="preserve"> 3.1</w:t>
      </w:r>
      <w:r w:rsidRPr="00AD6EBA">
        <w:rPr>
          <w:rFonts w:eastAsia="Arial" w:cs="Times New Roman"/>
          <w:color w:val="0070C0"/>
          <w:szCs w:val="24"/>
        </w:rPr>
        <w:t xml:space="preserve"> (</w:t>
      </w:r>
      <w:proofErr w:type="spellStart"/>
      <w:r w:rsidRPr="00AD6EBA">
        <w:rPr>
          <w:rFonts w:eastAsia="Arial" w:cs="Times New Roman"/>
          <w:color w:val="0070C0"/>
          <w:szCs w:val="24"/>
        </w:rPr>
        <w:t>Faul</w:t>
      </w:r>
      <w:proofErr w:type="spellEnd"/>
      <w:r w:rsidRPr="00AD6EBA">
        <w:rPr>
          <w:rFonts w:eastAsia="Arial" w:cs="Times New Roman"/>
          <w:color w:val="0070C0"/>
          <w:szCs w:val="24"/>
        </w:rPr>
        <w:t xml:space="preserve">, </w:t>
      </w:r>
      <w:proofErr w:type="spellStart"/>
      <w:r w:rsidRPr="00AD6EBA">
        <w:rPr>
          <w:rFonts w:eastAsia="Arial" w:cs="Times New Roman"/>
          <w:color w:val="0070C0"/>
          <w:szCs w:val="24"/>
        </w:rPr>
        <w:t>Erdfelder</w:t>
      </w:r>
      <w:proofErr w:type="spellEnd"/>
      <w:r w:rsidRPr="00AD6EBA">
        <w:rPr>
          <w:rFonts w:eastAsia="Arial" w:cs="Times New Roman"/>
          <w:color w:val="0070C0"/>
          <w:szCs w:val="24"/>
        </w:rPr>
        <w:t>, Lang, &amp; Buchner, 2007) confirmed that our sample had sufficient power (.80) to detect small-to-medium main effects</w:t>
      </w:r>
      <w:r w:rsidR="002E616A">
        <w:rPr>
          <w:rFonts w:eastAsia="Arial" w:cs="Times New Roman"/>
          <w:color w:val="0070C0"/>
          <w:szCs w:val="24"/>
        </w:rPr>
        <w:t>/i</w:t>
      </w:r>
      <w:r w:rsidRPr="00AD6EBA">
        <w:rPr>
          <w:rFonts w:eastAsia="Arial" w:cs="Times New Roman"/>
          <w:color w:val="0070C0"/>
          <w:szCs w:val="24"/>
        </w:rPr>
        <w:t xml:space="preserve">nteractions (Cohen’s </w:t>
      </w:r>
      <w:r w:rsidRPr="00AD6EBA">
        <w:rPr>
          <w:rFonts w:eastAsia="Arial" w:cs="Times New Roman"/>
          <w:i/>
          <w:iCs/>
          <w:color w:val="0070C0"/>
          <w:szCs w:val="24"/>
        </w:rPr>
        <w:t>d</w:t>
      </w:r>
      <w:r w:rsidRPr="00AD6EBA">
        <w:rPr>
          <w:rFonts w:eastAsia="Arial" w:cs="Times New Roman"/>
          <w:color w:val="0070C0"/>
          <w:szCs w:val="24"/>
        </w:rPr>
        <w:t xml:space="preserve"> = 0.2</w:t>
      </w:r>
      <w:r w:rsidR="002E616A">
        <w:rPr>
          <w:rFonts w:eastAsia="Arial" w:cs="Times New Roman"/>
          <w:color w:val="0070C0"/>
          <w:szCs w:val="24"/>
        </w:rPr>
        <w:t>6</w:t>
      </w:r>
      <w:r w:rsidRPr="00AD6EBA">
        <w:rPr>
          <w:rFonts w:eastAsia="Arial" w:cs="Times New Roman"/>
          <w:color w:val="0070C0"/>
          <w:szCs w:val="24"/>
        </w:rPr>
        <w:t>).</w:t>
      </w:r>
    </w:p>
    <w:p w14:paraId="24117C0F" w14:textId="43DC689D" w:rsidR="00444633" w:rsidRPr="00444633"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2E74B5" w:themeColor="accent5" w:themeShade="BF"/>
          <w:szCs w:val="24"/>
        </w:rPr>
      </w:pPr>
      <w:r>
        <w:rPr>
          <w:rFonts w:eastAsia="Arial" w:cs="Times New Roman"/>
          <w:b/>
          <w:bCs/>
          <w:color w:val="2E74B5" w:themeColor="accent5" w:themeShade="BF"/>
          <w:szCs w:val="24"/>
        </w:rPr>
        <w:t xml:space="preserve">Materials and </w:t>
      </w:r>
      <w:r w:rsidR="00444633" w:rsidRPr="00444633">
        <w:rPr>
          <w:rFonts w:eastAsia="Arial" w:cs="Times New Roman"/>
          <w:b/>
          <w:bCs/>
          <w:color w:val="2E74B5" w:themeColor="accent5" w:themeShade="BF"/>
          <w:szCs w:val="24"/>
        </w:rPr>
        <w:t>Procedure</w:t>
      </w:r>
    </w:p>
    <w:p w14:paraId="3E217CC6" w14:textId="691E16FB" w:rsidR="00444633" w:rsidRPr="00254734"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Experiment 2 </w:t>
      </w:r>
      <w:r w:rsidR="00B21990">
        <w:rPr>
          <w:rFonts w:eastAsia="Arial" w:cs="Times New Roman"/>
          <w:color w:val="2E74B5" w:themeColor="accent5" w:themeShade="BF"/>
          <w:szCs w:val="24"/>
        </w:rPr>
        <w:t>used the same materials as Experiment 1 and f</w:t>
      </w:r>
      <w:r>
        <w:rPr>
          <w:rFonts w:eastAsia="Arial" w:cs="Times New Roman"/>
          <w:color w:val="2E74B5" w:themeColor="accent5" w:themeShade="BF"/>
          <w:szCs w:val="24"/>
        </w:rPr>
        <w:t xml:space="preserve">ollowed the same </w:t>
      </w:r>
      <w:r w:rsidR="00B21990">
        <w:rPr>
          <w:rFonts w:eastAsia="Arial" w:cs="Times New Roman"/>
          <w:color w:val="2E74B5" w:themeColor="accent5" w:themeShade="BF"/>
          <w:szCs w:val="24"/>
        </w:rPr>
        <w:t xml:space="preserve">general </w:t>
      </w:r>
      <w:r>
        <w:rPr>
          <w:rFonts w:eastAsia="Arial" w:cs="Times New Roman"/>
          <w:color w:val="2E74B5" w:themeColor="accent5" w:themeShade="BF"/>
          <w:szCs w:val="24"/>
        </w:rPr>
        <w:t xml:space="preserve">procedure with the following </w:t>
      </w:r>
      <w:r w:rsidR="00096F05">
        <w:rPr>
          <w:rFonts w:eastAsia="Arial" w:cs="Times New Roman"/>
          <w:color w:val="2E74B5" w:themeColor="accent5" w:themeShade="BF"/>
          <w:szCs w:val="24"/>
        </w:rPr>
        <w:t xml:space="preserve">two </w:t>
      </w:r>
      <w:r>
        <w:rPr>
          <w:rFonts w:eastAsia="Arial" w:cs="Times New Roman"/>
          <w:color w:val="2E74B5" w:themeColor="accent5" w:themeShade="BF"/>
          <w:szCs w:val="24"/>
        </w:rPr>
        <w:t>exception</w:t>
      </w:r>
      <w:r w:rsidR="009508B9">
        <w:rPr>
          <w:rFonts w:eastAsia="Arial" w:cs="Times New Roman"/>
          <w:color w:val="2E74B5" w:themeColor="accent5" w:themeShade="BF"/>
          <w:szCs w:val="24"/>
        </w:rPr>
        <w:t>s</w:t>
      </w:r>
      <w:r>
        <w:rPr>
          <w:rFonts w:eastAsia="Arial" w:cs="Times New Roman"/>
          <w:color w:val="2E74B5" w:themeColor="accent5" w:themeShade="BF"/>
          <w:szCs w:val="24"/>
        </w:rPr>
        <w:t xml:space="preserve">. </w:t>
      </w:r>
      <w:r w:rsidR="009508B9">
        <w:rPr>
          <w:rFonts w:eastAsia="Arial" w:cs="Times New Roman"/>
          <w:color w:val="2E74B5" w:themeColor="accent5" w:themeShade="BF"/>
          <w:szCs w:val="24"/>
        </w:rPr>
        <w:t>First, a</w:t>
      </w:r>
      <w:r w:rsidR="00280768">
        <w:rPr>
          <w:rFonts w:eastAsia="Arial" w:cs="Times New Roman"/>
          <w:color w:val="2E74B5" w:themeColor="accent5" w:themeShade="BF"/>
          <w:szCs w:val="24"/>
        </w:rPr>
        <w:t xml:space="preserve">fter receiving their respective encoding strategies, participants in the item-specific and relational encoding groups </w:t>
      </w:r>
      <w:r w:rsidR="00F243D2">
        <w:rPr>
          <w:rFonts w:eastAsia="Arial" w:cs="Times New Roman"/>
          <w:color w:val="2E74B5" w:themeColor="accent5" w:themeShade="BF"/>
          <w:szCs w:val="24"/>
        </w:rPr>
        <w:t>received additional instructions</w:t>
      </w:r>
      <w:r w:rsidR="00280768">
        <w:rPr>
          <w:rFonts w:eastAsia="Arial" w:cs="Times New Roman"/>
          <w:color w:val="2E74B5" w:themeColor="accent5" w:themeShade="BF"/>
          <w:szCs w:val="24"/>
        </w:rPr>
        <w:t xml:space="preserve"> </w:t>
      </w:r>
      <w:r w:rsidR="004362A0">
        <w:rPr>
          <w:rFonts w:eastAsia="Arial" w:cs="Times New Roman"/>
          <w:color w:val="2E74B5" w:themeColor="accent5" w:themeShade="BF"/>
          <w:szCs w:val="24"/>
        </w:rPr>
        <w:t xml:space="preserve">to </w:t>
      </w:r>
      <w:r w:rsidR="005464F1">
        <w:rPr>
          <w:rFonts w:eastAsia="Arial" w:cs="Times New Roman"/>
          <w:color w:val="2E74B5" w:themeColor="accent5" w:themeShade="BF"/>
          <w:szCs w:val="24"/>
        </w:rPr>
        <w:t>verbalize their thought processes during encoding.</w:t>
      </w:r>
      <w:r w:rsidR="003C1691">
        <w:rPr>
          <w:rFonts w:eastAsia="Arial" w:cs="Times New Roman"/>
          <w:color w:val="2E74B5" w:themeColor="accent5" w:themeShade="BF"/>
          <w:szCs w:val="24"/>
        </w:rPr>
        <w:t xml:space="preserve"> </w:t>
      </w:r>
      <w:r w:rsidR="00404D57">
        <w:rPr>
          <w:rFonts w:eastAsia="Arial" w:cs="Times New Roman"/>
          <w:color w:val="2E74B5" w:themeColor="accent5" w:themeShade="BF"/>
          <w:szCs w:val="24"/>
        </w:rPr>
        <w:t xml:space="preserve">For example, a participant </w:t>
      </w:r>
      <w:r w:rsidR="00404D57">
        <w:rPr>
          <w:rFonts w:eastAsia="Arial" w:cs="Times New Roman"/>
          <w:color w:val="2E74B5" w:themeColor="accent5" w:themeShade="BF"/>
          <w:szCs w:val="24"/>
        </w:rPr>
        <w:lastRenderedPageBreak/>
        <w:t>encodi</w:t>
      </w:r>
      <w:r w:rsidR="007315BE">
        <w:rPr>
          <w:rFonts w:eastAsia="Arial" w:cs="Times New Roman"/>
          <w:color w:val="2E74B5" w:themeColor="accent5" w:themeShade="BF"/>
          <w:szCs w:val="24"/>
        </w:rPr>
        <w:t xml:space="preserve">ng the pair </w:t>
      </w:r>
      <w:r w:rsidR="000D3B6A">
        <w:rPr>
          <w:rFonts w:eastAsia="Arial" w:cs="Times New Roman"/>
          <w:color w:val="2E74B5" w:themeColor="accent5" w:themeShade="BF"/>
          <w:szCs w:val="24"/>
        </w:rPr>
        <w:t xml:space="preserve">“mouse – cheese” with a relational strategy might state that </w:t>
      </w:r>
      <w:r w:rsidR="00937AC5">
        <w:rPr>
          <w:rFonts w:eastAsia="Arial" w:cs="Times New Roman"/>
          <w:color w:val="2E74B5" w:themeColor="accent5" w:themeShade="BF"/>
          <w:szCs w:val="24"/>
        </w:rPr>
        <w:t xml:space="preserve">these concepts are related because </w:t>
      </w:r>
      <w:r w:rsidR="000D3B6A">
        <w:rPr>
          <w:rFonts w:eastAsia="Arial" w:cs="Times New Roman"/>
          <w:color w:val="2E74B5" w:themeColor="accent5" w:themeShade="BF"/>
          <w:szCs w:val="24"/>
        </w:rPr>
        <w:t>mice eat cheese</w:t>
      </w:r>
      <w:r w:rsidR="00937AC5">
        <w:rPr>
          <w:rFonts w:eastAsia="Arial" w:cs="Times New Roman"/>
          <w:color w:val="2E74B5" w:themeColor="accent5" w:themeShade="BF"/>
          <w:szCs w:val="24"/>
        </w:rPr>
        <w:t xml:space="preserve">, while a participant encoding the same pair with an item-specific strategy might instead state that these items differ because mice are animals while cheese is a type of food. </w:t>
      </w:r>
      <w:r w:rsidR="00386410">
        <w:rPr>
          <w:rFonts w:eastAsia="Arial" w:cs="Times New Roman"/>
          <w:color w:val="2E74B5" w:themeColor="accent5" w:themeShade="BF"/>
          <w:szCs w:val="24"/>
        </w:rPr>
        <w:t>Second, given the additional t</w:t>
      </w:r>
      <w:r w:rsidR="0001330E">
        <w:rPr>
          <w:rFonts w:eastAsia="Arial" w:cs="Times New Roman"/>
          <w:color w:val="2E74B5" w:themeColor="accent5" w:themeShade="BF"/>
          <w:szCs w:val="24"/>
        </w:rPr>
        <w:t xml:space="preserve">ime needed for participants to implement this think-aloud procedure, </w:t>
      </w:r>
      <w:r w:rsidR="003B1131">
        <w:rPr>
          <w:rFonts w:eastAsia="Arial" w:cs="Times New Roman"/>
          <w:color w:val="2E74B5" w:themeColor="accent5" w:themeShade="BF"/>
          <w:szCs w:val="24"/>
        </w:rPr>
        <w:t xml:space="preserve">Experiment 2 only consisted of one study-test block. All other procedures, </w:t>
      </w:r>
      <w:r w:rsidR="00B21990">
        <w:rPr>
          <w:rFonts w:eastAsia="Arial" w:cs="Times New Roman"/>
          <w:color w:val="2E74B5" w:themeColor="accent5" w:themeShade="BF"/>
          <w:szCs w:val="24"/>
        </w:rPr>
        <w:t>including the practice trials and filler task, were identical to Experiment 1.</w:t>
      </w:r>
    </w:p>
    <w:p w14:paraId="48DE3799" w14:textId="1442A58C" w:rsidR="00516300" w:rsidRPr="00560F98"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70C0"/>
          <w:szCs w:val="24"/>
        </w:rPr>
      </w:pPr>
      <w:r w:rsidRPr="00560F98">
        <w:rPr>
          <w:rFonts w:eastAsia="Arial" w:cs="Times New Roman"/>
          <w:b/>
          <w:bCs/>
          <w:color w:val="0070C0"/>
          <w:szCs w:val="24"/>
        </w:rPr>
        <w:t>Results</w:t>
      </w:r>
    </w:p>
    <w:p w14:paraId="560E0667" w14:textId="11921D5C" w:rsidR="00E32AAF" w:rsidRPr="00CE52D6"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560F98">
        <w:rPr>
          <w:rFonts w:eastAsia="Arial" w:cs="Times New Roman"/>
          <w:color w:val="0070C0"/>
          <w:szCs w:val="24"/>
        </w:rPr>
        <w:tab/>
        <w:t>Figure 3</w:t>
      </w:r>
      <w:r w:rsidR="0003269A" w:rsidRPr="00560F98">
        <w:rPr>
          <w:rFonts w:eastAsia="Arial" w:cs="Times New Roman"/>
          <w:color w:val="0070C0"/>
          <w:szCs w:val="24"/>
        </w:rPr>
        <w:t xml:space="preserve"> displays mean JOL and recall percentages as functions of pair type and encoding group</w:t>
      </w:r>
      <w:r w:rsidRPr="00560F98">
        <w:rPr>
          <w:rFonts w:eastAsia="Arial" w:cs="Times New Roman"/>
          <w:color w:val="0070C0"/>
          <w:szCs w:val="24"/>
        </w:rPr>
        <w:t xml:space="preserve">. For completeness, all comparisons are reported in Table A4. </w:t>
      </w:r>
      <w:r w:rsidR="0074633B">
        <w:rPr>
          <w:rFonts w:eastAsia="Arial" w:cs="Times New Roman"/>
          <w:color w:val="0070C0"/>
          <w:szCs w:val="24"/>
        </w:rPr>
        <w:t xml:space="preserve">Like the previous </w:t>
      </w:r>
      <w:r w:rsidR="004B3933">
        <w:rPr>
          <w:rFonts w:eastAsia="Arial" w:cs="Times New Roman"/>
          <w:color w:val="0070C0"/>
          <w:szCs w:val="24"/>
        </w:rPr>
        <w:t>e</w:t>
      </w:r>
      <w:r w:rsidR="0074633B">
        <w:rPr>
          <w:rFonts w:eastAsia="Arial" w:cs="Times New Roman"/>
          <w:color w:val="0070C0"/>
          <w:szCs w:val="24"/>
        </w:rPr>
        <w:t>xperiment,</w:t>
      </w:r>
      <w:r w:rsidR="005F13D0" w:rsidRPr="00560F98">
        <w:rPr>
          <w:rFonts w:eastAsia="Arial" w:cs="Times New Roman"/>
          <w:color w:val="0070C0"/>
          <w:szCs w:val="24"/>
        </w:rPr>
        <w:t xml:space="preserve"> </w:t>
      </w:r>
      <w:r w:rsidR="00353416">
        <w:rPr>
          <w:rFonts w:eastAsia="Arial" w:cs="Times New Roman"/>
          <w:color w:val="0070C0"/>
          <w:szCs w:val="24"/>
        </w:rPr>
        <w:t>differences between mean JOLs and recall were tested</w:t>
      </w:r>
      <w:r w:rsidR="0074633B">
        <w:rPr>
          <w:rFonts w:eastAsia="Arial" w:cs="Times New Roman"/>
          <w:color w:val="0070C0"/>
          <w:szCs w:val="24"/>
        </w:rPr>
        <w:t xml:space="preserve"> via</w:t>
      </w:r>
      <w:r w:rsidR="005F13D0" w:rsidRPr="00560F98">
        <w:rPr>
          <w:rFonts w:eastAsia="Arial" w:cs="Times New Roman"/>
          <w:color w:val="0070C0"/>
          <w:szCs w:val="24"/>
        </w:rPr>
        <w:t xml:space="preserve"> a</w:t>
      </w:r>
      <w:r w:rsidRPr="00560F98">
        <w:rPr>
          <w:rFonts w:eastAsia="Arial" w:cs="Times New Roman"/>
          <w:color w:val="0070C0"/>
          <w:szCs w:val="24"/>
        </w:rPr>
        <w:t xml:space="preserve"> 2 (Measure: JOL vs. Recall) × 3 (Encoding Group: Item-Specific vs. Relational vs. Read) × 4 (Pair Type: Forward vs. Backward vs. Symmetrical vs. Unrelated)</w:t>
      </w:r>
      <w:r w:rsidR="00353416">
        <w:rPr>
          <w:rFonts w:eastAsia="Arial" w:cs="Times New Roman"/>
          <w:color w:val="0070C0"/>
          <w:szCs w:val="24"/>
        </w:rPr>
        <w:t xml:space="preserve">. </w:t>
      </w:r>
      <w:r w:rsidR="00FF1B3E">
        <w:rPr>
          <w:rFonts w:eastAsia="Arial" w:cs="Times New Roman"/>
          <w:color w:val="0070C0"/>
          <w:szCs w:val="24"/>
        </w:rPr>
        <w:t xml:space="preserve">Overall, </w:t>
      </w:r>
      <w:r w:rsidR="00107212">
        <w:rPr>
          <w:rFonts w:eastAsia="Arial" w:cs="Times New Roman"/>
          <w:color w:val="0070C0"/>
          <w:szCs w:val="24"/>
        </w:rPr>
        <w:t>a</w:t>
      </w:r>
      <w:r w:rsidR="0051427A">
        <w:rPr>
          <w:rFonts w:eastAsia="Arial" w:cs="Times New Roman"/>
          <w:color w:val="0070C0"/>
          <w:szCs w:val="24"/>
        </w:rPr>
        <w:t xml:space="preserve"> significant effect of measure was not detected</w:t>
      </w:r>
      <w:r w:rsidR="00FF1B3E">
        <w:rPr>
          <w:rFonts w:eastAsia="Arial" w:cs="Times New Roman"/>
          <w:color w:val="0070C0"/>
          <w:szCs w:val="24"/>
        </w:rPr>
        <w:t xml:space="preserve"> </w:t>
      </w:r>
      <w:proofErr w:type="gramStart"/>
      <w:r w:rsidR="00EB46E7" w:rsidRPr="00EB46E7">
        <w:rPr>
          <w:rFonts w:eastAsia="Arial" w:cs="Times New Roman"/>
          <w:i/>
          <w:iCs/>
          <w:color w:val="4472C4" w:themeColor="accent1"/>
          <w:szCs w:val="24"/>
        </w:rPr>
        <w:t>F</w:t>
      </w:r>
      <w:r w:rsidR="00EB46E7" w:rsidRPr="00EB46E7">
        <w:rPr>
          <w:rFonts w:eastAsia="Arial" w:cs="Times New Roman"/>
          <w:color w:val="4472C4" w:themeColor="accent1"/>
          <w:szCs w:val="24"/>
        </w:rPr>
        <w:t>(</w:t>
      </w:r>
      <w:proofErr w:type="gramEnd"/>
      <w:r w:rsidR="0004081F">
        <w:rPr>
          <w:rFonts w:eastAsia="Arial" w:cs="Times New Roman"/>
          <w:color w:val="4472C4" w:themeColor="accent1"/>
          <w:szCs w:val="24"/>
        </w:rPr>
        <w:t>1</w:t>
      </w:r>
      <w:r w:rsidR="00EB46E7" w:rsidRPr="00EB46E7">
        <w:rPr>
          <w:rFonts w:eastAsia="Arial" w:cs="Times New Roman"/>
          <w:color w:val="4472C4" w:themeColor="accent1"/>
          <w:szCs w:val="24"/>
        </w:rPr>
        <w:t xml:space="preserve">, </w:t>
      </w:r>
      <w:r w:rsidR="00FF1B3E">
        <w:rPr>
          <w:rFonts w:eastAsia="Arial" w:cs="Times New Roman"/>
          <w:color w:val="4472C4" w:themeColor="accent1"/>
          <w:szCs w:val="24"/>
        </w:rPr>
        <w:t>99</w:t>
      </w:r>
      <w:r w:rsidR="00EB46E7" w:rsidRPr="00EB46E7">
        <w:rPr>
          <w:rFonts w:eastAsia="Arial" w:cs="Times New Roman"/>
          <w:color w:val="4472C4" w:themeColor="accent1"/>
          <w:szCs w:val="24"/>
        </w:rPr>
        <w:t xml:space="preserve">) </w:t>
      </w:r>
      <w:r w:rsidR="005A3A39">
        <w:rPr>
          <w:rFonts w:eastAsia="Arial" w:cs="Times New Roman"/>
          <w:color w:val="4472C4" w:themeColor="accent1"/>
          <w:szCs w:val="24"/>
        </w:rPr>
        <w:t>&lt; 1</w:t>
      </w:r>
      <w:r w:rsidR="00EB46E7" w:rsidRPr="00EB46E7">
        <w:rPr>
          <w:rFonts w:eastAsia="Arial" w:cs="Times New Roman"/>
          <w:color w:val="4472C4" w:themeColor="accent1"/>
          <w:szCs w:val="24"/>
        </w:rPr>
        <w:t xml:space="preserve">, </w:t>
      </w:r>
      <w:r w:rsidR="00EB46E7" w:rsidRPr="00EB46E7">
        <w:rPr>
          <w:rFonts w:eastAsia="Arial" w:cs="Times New Roman"/>
          <w:i/>
          <w:iCs/>
          <w:color w:val="4472C4" w:themeColor="accent1"/>
          <w:szCs w:val="24"/>
        </w:rPr>
        <w:t>MSE</w:t>
      </w:r>
      <w:r w:rsidR="00EB46E7" w:rsidRPr="00EB46E7">
        <w:rPr>
          <w:rFonts w:eastAsia="Arial" w:cs="Times New Roman"/>
          <w:color w:val="4472C4" w:themeColor="accent1"/>
          <w:szCs w:val="24"/>
        </w:rPr>
        <w:t xml:space="preserve"> = </w:t>
      </w:r>
      <w:r w:rsidR="008C1D0D">
        <w:rPr>
          <w:rFonts w:eastAsia="Arial" w:cs="Times New Roman"/>
          <w:color w:val="4472C4" w:themeColor="accent1"/>
          <w:szCs w:val="24"/>
        </w:rPr>
        <w:t>981.87</w:t>
      </w:r>
      <w:r w:rsidR="00EB46E7" w:rsidRPr="00EB46E7">
        <w:rPr>
          <w:rFonts w:eastAsia="Arial" w:cs="Times New Roman"/>
          <w:color w:val="4472C4" w:themeColor="accent1"/>
          <w:szCs w:val="24"/>
        </w:rPr>
        <w:t xml:space="preserve">, </w:t>
      </w:r>
      <w:r w:rsidR="00E9557D">
        <w:rPr>
          <w:rFonts w:eastAsia="Arial" w:cs="Times New Roman"/>
          <w:i/>
          <w:iCs/>
          <w:color w:val="4472C4" w:themeColor="accent1"/>
          <w:szCs w:val="24"/>
        </w:rPr>
        <w:t xml:space="preserve"> p </w:t>
      </w:r>
      <w:r w:rsidR="00EB46E7" w:rsidRPr="00EB46E7">
        <w:rPr>
          <w:rFonts w:eastAsia="Arial" w:cs="Times New Roman"/>
          <w:color w:val="4472C4" w:themeColor="accent1"/>
          <w:szCs w:val="24"/>
        </w:rPr>
        <w:t>= .</w:t>
      </w:r>
      <w:r w:rsidR="005A3A39">
        <w:rPr>
          <w:rFonts w:eastAsia="Arial" w:cs="Times New Roman"/>
          <w:color w:val="4472C4" w:themeColor="accent1"/>
          <w:szCs w:val="24"/>
        </w:rPr>
        <w:t>59</w:t>
      </w:r>
      <w:r w:rsidR="00E9557D">
        <w:rPr>
          <w:rFonts w:eastAsia="Arial" w:cs="Times New Roman"/>
          <w:color w:val="4472C4" w:themeColor="accent1"/>
          <w:szCs w:val="24"/>
        </w:rPr>
        <w:t xml:space="preserve">, </w:t>
      </w:r>
      <w:r w:rsidR="00E9557D" w:rsidRPr="005A3A39">
        <w:rPr>
          <w:rFonts w:eastAsia="Arial" w:cs="Times New Roman"/>
          <w:i/>
          <w:iCs/>
          <w:color w:val="4472C4" w:themeColor="accent1"/>
          <w:szCs w:val="24"/>
        </w:rPr>
        <w:t>p</w:t>
      </w:r>
      <w:r w:rsidR="00E9557D" w:rsidRPr="005A3A39">
        <w:rPr>
          <w:rFonts w:eastAsia="Arial" w:cs="Times New Roman"/>
          <w:caps/>
          <w:color w:val="4472C4" w:themeColor="accent1"/>
          <w:szCs w:val="24"/>
          <w:vertAlign w:val="subscript"/>
        </w:rPr>
        <w:t>bic</w:t>
      </w:r>
      <w:r w:rsidR="00E9557D">
        <w:rPr>
          <w:rFonts w:eastAsia="Arial" w:cs="Times New Roman"/>
          <w:color w:val="4472C4" w:themeColor="accent1"/>
          <w:szCs w:val="24"/>
        </w:rPr>
        <w:t xml:space="preserve"> = </w:t>
      </w:r>
      <w:r w:rsidR="005A3A39">
        <w:rPr>
          <w:rFonts w:eastAsia="Arial" w:cs="Times New Roman"/>
          <w:color w:val="4472C4" w:themeColor="accent1"/>
          <w:szCs w:val="24"/>
        </w:rPr>
        <w:t>.</w:t>
      </w:r>
      <w:r w:rsidR="003158D5">
        <w:rPr>
          <w:rFonts w:eastAsia="Arial" w:cs="Times New Roman"/>
          <w:color w:val="4472C4" w:themeColor="accent1"/>
          <w:szCs w:val="24"/>
        </w:rPr>
        <w:t>90</w:t>
      </w:r>
      <w:r w:rsidR="001E58A4" w:rsidRPr="00EB46E7">
        <w:rPr>
          <w:rFonts w:eastAsia="Arial" w:cs="Times New Roman"/>
          <w:color w:val="4472C4" w:themeColor="accent1"/>
          <w:szCs w:val="24"/>
        </w:rPr>
        <w:t>)</w:t>
      </w:r>
      <w:r w:rsidR="003158D5">
        <w:rPr>
          <w:rFonts w:eastAsia="Arial" w:cs="Times New Roman"/>
          <w:color w:val="4472C4" w:themeColor="accent1"/>
          <w:szCs w:val="24"/>
        </w:rPr>
        <w:t>,</w:t>
      </w:r>
      <w:r w:rsidR="00FF1B3E">
        <w:rPr>
          <w:rFonts w:eastAsia="Arial" w:cs="Times New Roman"/>
          <w:color w:val="4472C4" w:themeColor="accent1"/>
          <w:szCs w:val="24"/>
        </w:rPr>
        <w:t xml:space="preserve"> as collapsed across </w:t>
      </w:r>
      <w:r w:rsidR="003158D5">
        <w:rPr>
          <w:rFonts w:eastAsia="Arial" w:cs="Times New Roman"/>
          <w:color w:val="4472C4" w:themeColor="accent1"/>
          <w:szCs w:val="24"/>
        </w:rPr>
        <w:t xml:space="preserve">both </w:t>
      </w:r>
      <w:r w:rsidR="00FF1B3E">
        <w:rPr>
          <w:rFonts w:eastAsia="Arial" w:cs="Times New Roman"/>
          <w:color w:val="4472C4" w:themeColor="accent1"/>
          <w:szCs w:val="24"/>
        </w:rPr>
        <w:t xml:space="preserve">Encoding Groups and Pair Types, mean JOLs did not differ from </w:t>
      </w:r>
      <w:r w:rsidR="003158D5">
        <w:rPr>
          <w:rFonts w:eastAsia="Arial" w:cs="Times New Roman"/>
          <w:color w:val="4472C4" w:themeColor="accent1"/>
          <w:szCs w:val="24"/>
        </w:rPr>
        <w:t xml:space="preserve">mean </w:t>
      </w:r>
      <w:r w:rsidR="00FF1B3E">
        <w:rPr>
          <w:rFonts w:eastAsia="Arial" w:cs="Times New Roman"/>
          <w:color w:val="4472C4" w:themeColor="accent1"/>
          <w:szCs w:val="24"/>
        </w:rPr>
        <w:t xml:space="preserve">recall (60.85 vs. 59.39, respectively). However, </w:t>
      </w:r>
      <w:r w:rsidR="000F3F54">
        <w:rPr>
          <w:rFonts w:eastAsia="Arial" w:cs="Times New Roman"/>
          <w:color w:val="0070C0"/>
          <w:szCs w:val="24"/>
        </w:rPr>
        <w:t>consistent with Experiment</w:t>
      </w:r>
      <w:r w:rsidR="003158D5">
        <w:rPr>
          <w:rFonts w:eastAsia="Arial" w:cs="Times New Roman"/>
          <w:color w:val="0070C0"/>
          <w:szCs w:val="24"/>
        </w:rPr>
        <w:t xml:space="preserve"> </w:t>
      </w:r>
      <w:r w:rsidR="000F3F54">
        <w:rPr>
          <w:rFonts w:eastAsia="Arial" w:cs="Times New Roman"/>
          <w:color w:val="0070C0"/>
          <w:szCs w:val="24"/>
        </w:rPr>
        <w:t>1</w:t>
      </w:r>
      <w:r w:rsidR="003158D5">
        <w:rPr>
          <w:rFonts w:eastAsia="Arial" w:cs="Times New Roman"/>
          <w:color w:val="0070C0"/>
          <w:szCs w:val="24"/>
        </w:rPr>
        <w:t xml:space="preserve">, a significant main effect of encoding group occurred, </w:t>
      </w:r>
      <w:proofErr w:type="gramStart"/>
      <w:r w:rsidR="00F57FC4" w:rsidRPr="00F57FC4">
        <w:rPr>
          <w:rFonts w:eastAsia="Arial" w:cs="Times New Roman"/>
          <w:i/>
          <w:iCs/>
          <w:color w:val="4472C4" w:themeColor="accent1"/>
          <w:szCs w:val="24"/>
        </w:rPr>
        <w:t>F</w:t>
      </w:r>
      <w:r w:rsidR="00F57FC4" w:rsidRPr="00F57FC4">
        <w:rPr>
          <w:rFonts w:eastAsia="Arial" w:cs="Times New Roman"/>
          <w:color w:val="4472C4" w:themeColor="accent1"/>
          <w:szCs w:val="24"/>
        </w:rPr>
        <w:t>(</w:t>
      </w:r>
      <w:proofErr w:type="gramEnd"/>
      <w:r w:rsidR="00F57FC4" w:rsidRPr="00F57FC4">
        <w:rPr>
          <w:rFonts w:eastAsia="Arial" w:cs="Times New Roman"/>
          <w:color w:val="4472C4" w:themeColor="accent1"/>
          <w:szCs w:val="24"/>
        </w:rPr>
        <w:t xml:space="preserve">2, </w:t>
      </w:r>
      <w:r w:rsidR="003E68B4">
        <w:rPr>
          <w:rFonts w:eastAsia="Arial" w:cs="Times New Roman"/>
          <w:color w:val="4472C4" w:themeColor="accent1"/>
          <w:szCs w:val="24"/>
        </w:rPr>
        <w:t>99</w:t>
      </w:r>
      <w:r w:rsidR="00F57FC4" w:rsidRPr="00F57FC4">
        <w:rPr>
          <w:rFonts w:eastAsia="Arial" w:cs="Times New Roman"/>
          <w:color w:val="4472C4" w:themeColor="accent1"/>
          <w:szCs w:val="24"/>
        </w:rPr>
        <w:t xml:space="preserve">) = </w:t>
      </w:r>
      <w:r w:rsidR="003E68B4">
        <w:rPr>
          <w:rFonts w:eastAsia="Arial" w:cs="Times New Roman"/>
          <w:color w:val="4472C4" w:themeColor="accent1"/>
          <w:szCs w:val="24"/>
        </w:rPr>
        <w:t>23.48</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MSE</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749.85</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η</w:t>
      </w:r>
      <w:r w:rsidR="00F57FC4" w:rsidRPr="00F57FC4">
        <w:rPr>
          <w:rFonts w:eastAsia="Arial" w:cs="Times New Roman"/>
          <w:color w:val="4472C4" w:themeColor="accent1"/>
          <w:szCs w:val="24"/>
          <w:vertAlign w:val="subscript"/>
        </w:rPr>
        <w:t>p</w:t>
      </w:r>
      <w:r w:rsidR="00F57FC4" w:rsidRPr="00F57FC4">
        <w:rPr>
          <w:rFonts w:eastAsia="Arial" w:cs="Times New Roman"/>
          <w:color w:val="4472C4" w:themeColor="accent1"/>
          <w:szCs w:val="24"/>
          <w:vertAlign w:val="superscript"/>
        </w:rPr>
        <w:t>2</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32</w:t>
      </w:r>
      <w:r w:rsidR="00F57FC4" w:rsidRPr="00F57FC4">
        <w:rPr>
          <w:rFonts w:eastAsia="Arial" w:cs="Times New Roman"/>
          <w:color w:val="4472C4" w:themeColor="accent1"/>
          <w:szCs w:val="24"/>
        </w:rPr>
        <w:t>,</w:t>
      </w:r>
      <w:r w:rsidR="00F57FC4">
        <w:rPr>
          <w:rFonts w:eastAsia="Arial" w:cs="Times New Roman"/>
          <w:szCs w:val="24"/>
        </w:rPr>
        <w:t xml:space="preserve"> </w:t>
      </w:r>
      <w:r w:rsidR="005E1D8B">
        <w:rPr>
          <w:rFonts w:eastAsia="Arial" w:cs="Times New Roman"/>
          <w:color w:val="0070C0"/>
          <w:szCs w:val="24"/>
        </w:rPr>
        <w:t xml:space="preserve">as </w:t>
      </w:r>
      <w:r w:rsidR="003158D5">
        <w:rPr>
          <w:rFonts w:eastAsia="Arial" w:cs="Times New Roman"/>
          <w:color w:val="0070C0"/>
          <w:szCs w:val="24"/>
        </w:rPr>
        <w:t xml:space="preserve">mean JOLs/recall </w:t>
      </w:r>
      <w:r w:rsidR="005E1D8B">
        <w:rPr>
          <w:rFonts w:eastAsia="Arial" w:cs="Times New Roman"/>
          <w:color w:val="0070C0"/>
          <w:szCs w:val="24"/>
        </w:rPr>
        <w:t xml:space="preserve">percentages were </w:t>
      </w:r>
      <w:r w:rsidR="003158D5">
        <w:rPr>
          <w:rFonts w:eastAsia="Arial" w:cs="Times New Roman"/>
          <w:color w:val="0070C0"/>
          <w:szCs w:val="24"/>
        </w:rPr>
        <w:t xml:space="preserve">highest for the </w:t>
      </w:r>
      <w:r w:rsidR="00425477">
        <w:rPr>
          <w:rFonts w:eastAsia="Arial" w:cs="Times New Roman"/>
          <w:color w:val="0070C0"/>
          <w:szCs w:val="24"/>
        </w:rPr>
        <w:t xml:space="preserve">participants in the </w:t>
      </w:r>
      <w:r w:rsidR="00425477" w:rsidRPr="00CE52D6">
        <w:rPr>
          <w:rFonts w:eastAsia="Arial" w:cs="Times New Roman"/>
          <w:color w:val="4472C4" w:themeColor="accent1"/>
          <w:szCs w:val="24"/>
        </w:rPr>
        <w:t>relational encoding group (</w:t>
      </w:r>
      <w:r w:rsidR="006A7A49" w:rsidRPr="00CE52D6">
        <w:rPr>
          <w:rFonts w:eastAsia="Arial" w:cs="Times New Roman"/>
          <w:color w:val="4472C4" w:themeColor="accent1"/>
          <w:szCs w:val="24"/>
        </w:rPr>
        <w:t>69.73</w:t>
      </w:r>
      <w:r w:rsidR="00425477" w:rsidRPr="00CE52D6">
        <w:rPr>
          <w:rFonts w:eastAsia="Arial" w:cs="Times New Roman"/>
          <w:color w:val="4472C4" w:themeColor="accent1"/>
          <w:szCs w:val="24"/>
        </w:rPr>
        <w:t xml:space="preserve">), followed by </w:t>
      </w:r>
      <w:r w:rsidR="006A7A49" w:rsidRPr="00CE52D6">
        <w:rPr>
          <w:rFonts w:eastAsia="Arial" w:cs="Times New Roman"/>
          <w:color w:val="4472C4" w:themeColor="accent1"/>
          <w:szCs w:val="24"/>
        </w:rPr>
        <w:t xml:space="preserve">participants in </w:t>
      </w:r>
      <w:r w:rsidR="00425477" w:rsidRPr="00CE52D6">
        <w:rPr>
          <w:rFonts w:eastAsia="Arial" w:cs="Times New Roman"/>
          <w:color w:val="4472C4" w:themeColor="accent1"/>
          <w:szCs w:val="24"/>
        </w:rPr>
        <w:t>the item-specific (</w:t>
      </w:r>
      <w:r w:rsidR="000B075B" w:rsidRPr="00CE52D6">
        <w:rPr>
          <w:rFonts w:eastAsia="Arial" w:cs="Times New Roman"/>
          <w:color w:val="4472C4" w:themeColor="accent1"/>
          <w:szCs w:val="24"/>
        </w:rPr>
        <w:t>59.83</w:t>
      </w:r>
      <w:r w:rsidR="00425477" w:rsidRPr="00CE52D6">
        <w:rPr>
          <w:rFonts w:eastAsia="Arial" w:cs="Times New Roman"/>
          <w:color w:val="4472C4" w:themeColor="accent1"/>
          <w:szCs w:val="24"/>
        </w:rPr>
        <w:t>) and read groups (</w:t>
      </w:r>
      <w:r w:rsidR="000B075B" w:rsidRPr="00CE52D6">
        <w:rPr>
          <w:rFonts w:eastAsia="Arial" w:cs="Times New Roman"/>
          <w:color w:val="4472C4" w:themeColor="accent1"/>
          <w:szCs w:val="24"/>
        </w:rPr>
        <w:t>52.12</w:t>
      </w:r>
      <w:r w:rsidR="00067390" w:rsidRPr="00CE52D6">
        <w:rPr>
          <w:rFonts w:eastAsia="Arial" w:cs="Times New Roman"/>
          <w:color w:val="4472C4" w:themeColor="accent1"/>
          <w:szCs w:val="24"/>
        </w:rPr>
        <w:t xml:space="preserve">; </w:t>
      </w:r>
      <w:proofErr w:type="spellStart"/>
      <w:r w:rsidR="00067390" w:rsidRPr="00CE52D6">
        <w:rPr>
          <w:rFonts w:eastAsia="Arial" w:cs="Times New Roman"/>
          <w:i/>
          <w:iCs/>
          <w:color w:val="4472C4" w:themeColor="accent1"/>
          <w:szCs w:val="24"/>
        </w:rPr>
        <w:t>t</w:t>
      </w:r>
      <w:r w:rsidR="00067390" w:rsidRPr="00CE52D6">
        <w:rPr>
          <w:rFonts w:eastAsia="Arial" w:cs="Times New Roman"/>
          <w:color w:val="4472C4" w:themeColor="accent1"/>
          <w:szCs w:val="24"/>
        </w:rPr>
        <w:t>s</w:t>
      </w:r>
      <w:proofErr w:type="spellEnd"/>
      <w:r w:rsidR="00067390" w:rsidRPr="00CE52D6">
        <w:rPr>
          <w:rFonts w:eastAsia="Arial" w:cs="Times New Roman"/>
          <w:color w:val="4472C4" w:themeColor="accent1"/>
          <w:szCs w:val="24"/>
        </w:rPr>
        <w:t xml:space="preserve"> ≥ 3.05, </w:t>
      </w:r>
      <w:r w:rsidR="00067390" w:rsidRPr="00CE52D6">
        <w:rPr>
          <w:rFonts w:eastAsia="Arial" w:cs="Times New Roman"/>
          <w:i/>
          <w:iCs/>
          <w:color w:val="4472C4" w:themeColor="accent1"/>
          <w:szCs w:val="24"/>
        </w:rPr>
        <w:t>d</w:t>
      </w:r>
      <w:r w:rsidR="00067390" w:rsidRPr="00CE52D6">
        <w:rPr>
          <w:rFonts w:eastAsia="Arial" w:cs="Times New Roman"/>
          <w:color w:val="4472C4" w:themeColor="accent1"/>
          <w:szCs w:val="24"/>
        </w:rPr>
        <w:t xml:space="preserve">s </w:t>
      </w:r>
      <w:r w:rsidR="00067390" w:rsidRPr="00CE52D6">
        <w:rPr>
          <w:rFonts w:eastAsia="Arial" w:cs="Times New Roman"/>
          <w:color w:val="4472C4" w:themeColor="accent1"/>
          <w:szCs w:val="24"/>
        </w:rPr>
        <w:t xml:space="preserve">≥ </w:t>
      </w:r>
      <w:r w:rsidR="00A30F42">
        <w:rPr>
          <w:rFonts w:eastAsia="Arial" w:cs="Times New Roman"/>
          <w:color w:val="4472C4" w:themeColor="accent1"/>
          <w:szCs w:val="24"/>
        </w:rPr>
        <w:t>0</w:t>
      </w:r>
      <w:r w:rsidR="00093AF0" w:rsidRPr="00CE52D6">
        <w:rPr>
          <w:rFonts w:eastAsia="Arial" w:cs="Times New Roman"/>
          <w:color w:val="4472C4" w:themeColor="accent1"/>
          <w:szCs w:val="24"/>
        </w:rPr>
        <w:t>.73</w:t>
      </w:r>
      <w:r w:rsidR="00425477" w:rsidRPr="00CE52D6">
        <w:rPr>
          <w:rFonts w:eastAsia="Arial" w:cs="Times New Roman"/>
          <w:color w:val="4472C4" w:themeColor="accent1"/>
          <w:szCs w:val="24"/>
        </w:rPr>
        <w:t>)</w:t>
      </w:r>
      <w:r w:rsidR="00067390" w:rsidRPr="00CE52D6">
        <w:rPr>
          <w:rFonts w:eastAsia="Arial" w:cs="Times New Roman"/>
          <w:color w:val="4472C4" w:themeColor="accent1"/>
          <w:szCs w:val="24"/>
        </w:rPr>
        <w:t>. Additionally,</w:t>
      </w:r>
      <w:r w:rsidR="009D5003"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 xml:space="preserve">a significant effect of Pair Type was detected, </w:t>
      </w:r>
      <w:proofErr w:type="gramStart"/>
      <w:r w:rsidR="00B66D74" w:rsidRPr="00CE52D6">
        <w:rPr>
          <w:rFonts w:eastAsia="Arial" w:cs="Times New Roman"/>
          <w:i/>
          <w:iCs/>
          <w:color w:val="4472C4" w:themeColor="accent1"/>
          <w:szCs w:val="24"/>
        </w:rPr>
        <w:t>F</w:t>
      </w:r>
      <w:r w:rsidR="00B66D74" w:rsidRPr="00CE52D6">
        <w:rPr>
          <w:rFonts w:eastAsia="Arial" w:cs="Times New Roman"/>
          <w:color w:val="4472C4" w:themeColor="accent1"/>
          <w:szCs w:val="24"/>
        </w:rPr>
        <w:t>(</w:t>
      </w:r>
      <w:proofErr w:type="gramEnd"/>
      <w:r w:rsidR="000B1CF6" w:rsidRPr="00CE52D6">
        <w:rPr>
          <w:rFonts w:eastAsia="Arial" w:cs="Times New Roman"/>
          <w:color w:val="4472C4" w:themeColor="accent1"/>
          <w:szCs w:val="24"/>
        </w:rPr>
        <w:t>3</w:t>
      </w:r>
      <w:r w:rsidR="00B66D74" w:rsidRPr="00CE52D6">
        <w:rPr>
          <w:rFonts w:eastAsia="Arial" w:cs="Times New Roman"/>
          <w:color w:val="4472C4" w:themeColor="accent1"/>
          <w:szCs w:val="24"/>
        </w:rPr>
        <w:t xml:space="preserve">, </w:t>
      </w:r>
      <w:r w:rsidR="000B1CF6" w:rsidRPr="00CE52D6">
        <w:rPr>
          <w:rFonts w:eastAsia="Arial" w:cs="Times New Roman"/>
          <w:color w:val="4472C4" w:themeColor="accent1"/>
          <w:szCs w:val="24"/>
        </w:rPr>
        <w:t>297</w:t>
      </w:r>
      <w:r w:rsidR="00B66D74" w:rsidRPr="00CE52D6">
        <w:rPr>
          <w:rFonts w:eastAsia="Arial" w:cs="Times New Roman"/>
          <w:color w:val="4472C4" w:themeColor="accent1"/>
          <w:szCs w:val="24"/>
        </w:rPr>
        <w:t xml:space="preserve">) = </w:t>
      </w:r>
      <w:r w:rsidR="000A1EB7" w:rsidRPr="00CE52D6">
        <w:rPr>
          <w:rFonts w:eastAsia="Arial" w:cs="Times New Roman"/>
          <w:color w:val="4472C4" w:themeColor="accent1"/>
          <w:szCs w:val="24"/>
        </w:rPr>
        <w:t>359.85</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MSE</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181.82</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η</w:t>
      </w:r>
      <w:r w:rsidR="00B66D74" w:rsidRPr="00CE52D6">
        <w:rPr>
          <w:rFonts w:eastAsia="Arial" w:cs="Times New Roman"/>
          <w:color w:val="4472C4" w:themeColor="accent1"/>
          <w:szCs w:val="24"/>
          <w:vertAlign w:val="subscript"/>
        </w:rPr>
        <w:t>p</w:t>
      </w:r>
      <w:r w:rsidR="00B66D74" w:rsidRPr="00CE52D6">
        <w:rPr>
          <w:rFonts w:eastAsia="Arial" w:cs="Times New Roman"/>
          <w:color w:val="4472C4" w:themeColor="accent1"/>
          <w:szCs w:val="24"/>
          <w:vertAlign w:val="superscript"/>
        </w:rPr>
        <w:t>2</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78</w:t>
      </w:r>
      <w:r w:rsidR="00970D67" w:rsidRPr="00CE52D6">
        <w:rPr>
          <w:rFonts w:eastAsia="Arial" w:cs="Times New Roman"/>
          <w:color w:val="4472C4" w:themeColor="accent1"/>
          <w:szCs w:val="24"/>
        </w:rPr>
        <w:t xml:space="preserve">. Collapsed across Encoding Groups, </w:t>
      </w:r>
      <w:r w:rsidR="00B66D74" w:rsidRPr="00CE52D6">
        <w:rPr>
          <w:rFonts w:eastAsia="Arial" w:cs="Times New Roman"/>
          <w:color w:val="4472C4" w:themeColor="accent1"/>
          <w:szCs w:val="24"/>
        </w:rPr>
        <w:t xml:space="preserve">mean JOLs/recall rates </w:t>
      </w:r>
      <w:r w:rsidR="00970D67" w:rsidRPr="00CE52D6">
        <w:rPr>
          <w:rFonts w:eastAsia="Arial" w:cs="Times New Roman"/>
          <w:color w:val="4472C4" w:themeColor="accent1"/>
          <w:szCs w:val="24"/>
        </w:rPr>
        <w:t xml:space="preserve">were </w:t>
      </w:r>
      <w:r w:rsidR="00B66D74" w:rsidRPr="00CE52D6">
        <w:rPr>
          <w:rFonts w:eastAsia="Arial" w:cs="Times New Roman"/>
          <w:color w:val="4472C4" w:themeColor="accent1"/>
          <w:szCs w:val="24"/>
        </w:rPr>
        <w:t xml:space="preserve">highest for </w:t>
      </w:r>
      <w:r w:rsidR="001F41F3" w:rsidRPr="00CE52D6">
        <w:rPr>
          <w:rFonts w:eastAsia="Arial" w:cs="Times New Roman"/>
          <w:color w:val="4472C4" w:themeColor="accent1"/>
          <w:szCs w:val="24"/>
        </w:rPr>
        <w:t>symmetrical</w:t>
      </w:r>
      <w:r w:rsidR="00B66D74" w:rsidRPr="00CE52D6">
        <w:rPr>
          <w:rFonts w:eastAsia="Arial" w:cs="Times New Roman"/>
          <w:color w:val="4472C4" w:themeColor="accent1"/>
          <w:szCs w:val="24"/>
        </w:rPr>
        <w:t xml:space="preserve"> pairs (</w:t>
      </w:r>
      <w:r w:rsidR="001F41F3" w:rsidRPr="00CE52D6">
        <w:rPr>
          <w:rFonts w:eastAsia="Arial" w:cs="Times New Roman"/>
          <w:color w:val="4472C4" w:themeColor="accent1"/>
          <w:szCs w:val="24"/>
        </w:rPr>
        <w:t>73.60</w:t>
      </w:r>
      <w:r w:rsidR="00B66D74" w:rsidRPr="00CE52D6">
        <w:rPr>
          <w:rFonts w:eastAsia="Arial" w:cs="Times New Roman"/>
          <w:color w:val="4472C4" w:themeColor="accent1"/>
          <w:szCs w:val="24"/>
        </w:rPr>
        <w:t xml:space="preserve">), followed by </w:t>
      </w:r>
      <w:r w:rsidR="001F41F3" w:rsidRPr="00CE52D6">
        <w:rPr>
          <w:rFonts w:eastAsia="Arial" w:cs="Times New Roman"/>
          <w:color w:val="4472C4" w:themeColor="accent1"/>
          <w:szCs w:val="24"/>
        </w:rPr>
        <w:t>forward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70.15</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backward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6</w:t>
      </w:r>
      <w:r w:rsidR="00A113DC" w:rsidRPr="00CE52D6">
        <w:rPr>
          <w:rFonts w:eastAsia="Arial" w:cs="Times New Roman"/>
          <w:color w:val="4472C4" w:themeColor="accent1"/>
          <w:szCs w:val="24"/>
        </w:rPr>
        <w:t>2</w:t>
      </w:r>
      <w:r w:rsidR="0018439B" w:rsidRPr="00CE52D6">
        <w:rPr>
          <w:rFonts w:eastAsia="Arial" w:cs="Times New Roman"/>
          <w:color w:val="4472C4" w:themeColor="accent1"/>
          <w:szCs w:val="24"/>
        </w:rPr>
        <w:t>.</w:t>
      </w:r>
      <w:r w:rsidR="00A113DC" w:rsidRPr="00CE52D6">
        <w:rPr>
          <w:rFonts w:eastAsia="Arial" w:cs="Times New Roman"/>
          <w:color w:val="4472C4" w:themeColor="accent1"/>
          <w:szCs w:val="24"/>
        </w:rPr>
        <w:t>86</w:t>
      </w:r>
      <w:r w:rsidR="00B66D74" w:rsidRPr="00CE52D6">
        <w:rPr>
          <w:rFonts w:eastAsia="Arial" w:cs="Times New Roman"/>
          <w:color w:val="4472C4" w:themeColor="accent1"/>
          <w:szCs w:val="24"/>
        </w:rPr>
        <w:t xml:space="preserve">), and </w:t>
      </w:r>
      <w:r w:rsidR="00A113DC" w:rsidRPr="00CE52D6">
        <w:rPr>
          <w:rFonts w:eastAsia="Arial" w:cs="Times New Roman"/>
          <w:color w:val="4472C4" w:themeColor="accent1"/>
          <w:szCs w:val="24"/>
        </w:rPr>
        <w:t>unrelated pairs</w:t>
      </w:r>
      <w:r w:rsidR="00B66D74" w:rsidRPr="00CE52D6">
        <w:rPr>
          <w:rFonts w:eastAsia="Arial" w:cs="Times New Roman"/>
          <w:color w:val="4472C4" w:themeColor="accent1"/>
          <w:szCs w:val="24"/>
        </w:rPr>
        <w:t xml:space="preserve"> (</w:t>
      </w:r>
      <w:r w:rsidR="00A113DC" w:rsidRPr="00CE52D6">
        <w:rPr>
          <w:rFonts w:eastAsia="Arial" w:cs="Times New Roman"/>
          <w:color w:val="4472C4" w:themeColor="accent1"/>
          <w:szCs w:val="24"/>
        </w:rPr>
        <w:t>33.82</w:t>
      </w:r>
      <w:r w:rsidR="00B66D74" w:rsidRPr="00CE52D6">
        <w:rPr>
          <w:rFonts w:eastAsia="Arial" w:cs="Times New Roman"/>
          <w:color w:val="4472C4" w:themeColor="accent1"/>
          <w:szCs w:val="24"/>
        </w:rPr>
        <w:t>)</w:t>
      </w:r>
      <w:r w:rsidR="0018439B"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All comparisons differed</w:t>
      </w:r>
      <w:r w:rsidR="00716D04" w:rsidRPr="00CE52D6">
        <w:rPr>
          <w:rFonts w:eastAsia="Arial" w:cs="Times New Roman"/>
          <w:color w:val="4472C4" w:themeColor="accent1"/>
          <w:szCs w:val="24"/>
        </w:rPr>
        <w:t xml:space="preserve"> statistically</w:t>
      </w:r>
      <w:r w:rsidR="00E870BD" w:rsidRPr="00CE52D6">
        <w:rPr>
          <w:rFonts w:eastAsia="Arial" w:cs="Times New Roman"/>
          <w:color w:val="4472C4" w:themeColor="accent1"/>
          <w:szCs w:val="24"/>
        </w:rPr>
        <w:t xml:space="preserve">, </w:t>
      </w:r>
      <w:proofErr w:type="spellStart"/>
      <w:r w:rsidR="00E870BD" w:rsidRPr="00CE52D6">
        <w:rPr>
          <w:rFonts w:eastAsia="Arial" w:cs="Times New Roman"/>
          <w:i/>
          <w:iCs/>
          <w:color w:val="4472C4" w:themeColor="accent1"/>
          <w:szCs w:val="24"/>
        </w:rPr>
        <w:t>t</w:t>
      </w:r>
      <w:r w:rsidR="00E870BD" w:rsidRPr="00CE52D6">
        <w:rPr>
          <w:rFonts w:eastAsia="Arial" w:cs="Times New Roman"/>
          <w:color w:val="4472C4" w:themeColor="accent1"/>
          <w:szCs w:val="24"/>
        </w:rPr>
        <w:t>s</w:t>
      </w:r>
      <w:proofErr w:type="spellEnd"/>
      <w:r w:rsidR="00E870BD" w:rsidRPr="00CE52D6">
        <w:rPr>
          <w:rFonts w:eastAsia="Arial" w:cs="Times New Roman"/>
          <w:color w:val="4472C4" w:themeColor="accent1"/>
          <w:szCs w:val="24"/>
        </w:rPr>
        <w:t xml:space="preserve"> ≥ </w:t>
      </w:r>
      <w:r w:rsidR="00D22630" w:rsidRPr="00CE52D6">
        <w:rPr>
          <w:rFonts w:eastAsia="Arial" w:cs="Times New Roman"/>
          <w:color w:val="4472C4" w:themeColor="accent1"/>
          <w:szCs w:val="24"/>
        </w:rPr>
        <w:t>2.</w:t>
      </w:r>
      <w:r w:rsidR="00823E69" w:rsidRPr="00CE52D6">
        <w:rPr>
          <w:rFonts w:eastAsia="Arial" w:cs="Times New Roman"/>
          <w:color w:val="4472C4" w:themeColor="accent1"/>
          <w:szCs w:val="24"/>
        </w:rPr>
        <w:t>04</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d</w:t>
      </w:r>
      <w:r w:rsidR="00E870BD"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E870BD" w:rsidRPr="00CE52D6">
        <w:rPr>
          <w:rFonts w:eastAsia="Arial" w:cs="Times New Roman"/>
          <w:color w:val="4472C4" w:themeColor="accent1"/>
          <w:szCs w:val="24"/>
        </w:rPr>
        <w:t>.</w:t>
      </w:r>
      <w:r w:rsidR="00BF0F0D" w:rsidRPr="00CE52D6">
        <w:rPr>
          <w:rFonts w:eastAsia="Arial" w:cs="Times New Roman"/>
          <w:color w:val="4472C4" w:themeColor="accent1"/>
          <w:szCs w:val="24"/>
        </w:rPr>
        <w:t>29</w:t>
      </w:r>
      <w:r w:rsidR="00E870BD" w:rsidRPr="00CE52D6">
        <w:rPr>
          <w:rFonts w:eastAsia="Arial" w:cs="Times New Roman"/>
          <w:color w:val="4472C4" w:themeColor="accent1"/>
          <w:szCs w:val="24"/>
        </w:rPr>
        <w:t>.</w:t>
      </w:r>
    </w:p>
    <w:p w14:paraId="578A4B77" w14:textId="54B4F68D" w:rsidR="002D086E" w:rsidRPr="00CE52D6"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CE52D6">
        <w:rPr>
          <w:rFonts w:eastAsia="Arial" w:cs="Times New Roman"/>
          <w:color w:val="4472C4" w:themeColor="accent1"/>
          <w:szCs w:val="24"/>
        </w:rPr>
        <w:lastRenderedPageBreak/>
        <w:tab/>
      </w:r>
      <w:r w:rsidR="004B3933">
        <w:rPr>
          <w:rFonts w:eastAsia="Arial" w:cs="Times New Roman"/>
          <w:color w:val="4472C4" w:themeColor="accent1"/>
          <w:szCs w:val="24"/>
        </w:rPr>
        <w:t>Additionally</w:t>
      </w:r>
      <w:r w:rsidR="001214A0" w:rsidRPr="00CE52D6">
        <w:rPr>
          <w:rFonts w:eastAsia="Arial" w:cs="Times New Roman"/>
          <w:color w:val="4472C4" w:themeColor="accent1"/>
          <w:szCs w:val="24"/>
        </w:rPr>
        <w:t xml:space="preserve">, </w:t>
      </w:r>
      <w:r w:rsidR="00093AF0" w:rsidRPr="00CE52D6">
        <w:rPr>
          <w:rFonts w:eastAsia="Arial" w:cs="Times New Roman"/>
          <w:color w:val="4472C4" w:themeColor="accent1"/>
          <w:szCs w:val="24"/>
        </w:rPr>
        <w:t>this analys</w:t>
      </w:r>
      <w:r w:rsidR="00A113DC" w:rsidRPr="00CE52D6">
        <w:rPr>
          <w:rFonts w:eastAsia="Arial" w:cs="Times New Roman"/>
          <w:color w:val="4472C4" w:themeColor="accent1"/>
          <w:szCs w:val="24"/>
        </w:rPr>
        <w:t>i</w:t>
      </w:r>
      <w:r w:rsidR="00093AF0" w:rsidRPr="00CE52D6">
        <w:rPr>
          <w:rFonts w:eastAsia="Arial" w:cs="Times New Roman"/>
          <w:color w:val="4472C4" w:themeColor="accent1"/>
          <w:szCs w:val="24"/>
        </w:rPr>
        <w:t xml:space="preserve">s yielded a significant </w:t>
      </w:r>
      <w:r w:rsidR="00497411" w:rsidRPr="00CE52D6">
        <w:rPr>
          <w:rFonts w:eastAsia="Arial" w:cs="Times New Roman"/>
          <w:color w:val="4472C4" w:themeColor="accent1"/>
          <w:szCs w:val="24"/>
        </w:rPr>
        <w:t xml:space="preserve">Measure </w:t>
      </w:r>
      <w:r w:rsidR="00905828" w:rsidRPr="00905828">
        <w:rPr>
          <w:rFonts w:eastAsia="Arial" w:cs="Times New Roman"/>
          <w:color w:val="4472C4" w:themeColor="accent1"/>
          <w:szCs w:val="24"/>
        </w:rPr>
        <w:t>×</w:t>
      </w:r>
      <w:r w:rsidR="00497411" w:rsidRPr="00CE52D6">
        <w:rPr>
          <w:rFonts w:eastAsia="Arial" w:cs="Times New Roman"/>
          <w:color w:val="4472C4" w:themeColor="accent1"/>
          <w:szCs w:val="24"/>
        </w:rPr>
        <w:t xml:space="preserve"> </w:t>
      </w:r>
      <w:r w:rsidR="00963100" w:rsidRPr="00CE52D6">
        <w:rPr>
          <w:rFonts w:eastAsia="Arial" w:cs="Times New Roman"/>
          <w:color w:val="4472C4" w:themeColor="accent1"/>
          <w:szCs w:val="24"/>
        </w:rPr>
        <w:t>Direction interaction</w:t>
      </w:r>
      <w:r w:rsidR="00BE5CC2" w:rsidRPr="00CE52D6">
        <w:rPr>
          <w:rFonts w:eastAsia="Arial" w:cs="Times New Roman"/>
          <w:color w:val="4472C4" w:themeColor="accent1"/>
          <w:szCs w:val="24"/>
        </w:rPr>
        <w:t xml:space="preserve">, </w:t>
      </w:r>
      <w:proofErr w:type="gramStart"/>
      <w:r w:rsidR="00BE5CC2" w:rsidRPr="00CE52D6">
        <w:rPr>
          <w:rFonts w:eastAsia="Arial" w:cs="Times New Roman"/>
          <w:i/>
          <w:iCs/>
          <w:color w:val="4472C4" w:themeColor="accent1"/>
          <w:szCs w:val="24"/>
        </w:rPr>
        <w:t>F</w:t>
      </w:r>
      <w:r w:rsidR="00BE5CC2" w:rsidRPr="00CE52D6">
        <w:rPr>
          <w:rFonts w:eastAsia="Arial" w:cs="Times New Roman"/>
          <w:color w:val="4472C4" w:themeColor="accent1"/>
          <w:szCs w:val="24"/>
        </w:rPr>
        <w:t>(</w:t>
      </w:r>
      <w:proofErr w:type="gramEnd"/>
      <w:r w:rsidR="00866B07">
        <w:rPr>
          <w:rFonts w:eastAsia="Arial" w:cs="Times New Roman"/>
          <w:color w:val="4472C4" w:themeColor="accent1"/>
          <w:szCs w:val="24"/>
        </w:rPr>
        <w:t>3</w:t>
      </w:r>
      <w:r w:rsidR="00BE5CC2" w:rsidRPr="00CE52D6">
        <w:rPr>
          <w:rFonts w:eastAsia="Arial" w:cs="Times New Roman"/>
          <w:color w:val="4472C4" w:themeColor="accent1"/>
          <w:szCs w:val="24"/>
        </w:rPr>
        <w:t xml:space="preserve">, </w:t>
      </w:r>
      <w:r w:rsidR="00866B07">
        <w:rPr>
          <w:rFonts w:eastAsia="Arial" w:cs="Times New Roman"/>
          <w:color w:val="4472C4" w:themeColor="accent1"/>
          <w:szCs w:val="24"/>
        </w:rPr>
        <w:t>297</w:t>
      </w:r>
      <w:r w:rsidR="00BE5CC2" w:rsidRPr="00CE52D6">
        <w:rPr>
          <w:rFonts w:eastAsia="Arial" w:cs="Times New Roman"/>
          <w:color w:val="4472C4" w:themeColor="accent1"/>
          <w:szCs w:val="24"/>
        </w:rPr>
        <w:t xml:space="preserve">) = </w:t>
      </w:r>
      <w:r w:rsidR="00866B07">
        <w:rPr>
          <w:rFonts w:eastAsia="Arial" w:cs="Times New Roman"/>
          <w:color w:val="4472C4" w:themeColor="accent1"/>
          <w:szCs w:val="24"/>
        </w:rPr>
        <w:t>22.64</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MSE</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168.97</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η</w:t>
      </w:r>
      <w:r w:rsidR="00BE5CC2" w:rsidRPr="00CE52D6">
        <w:rPr>
          <w:rFonts w:eastAsia="Arial" w:cs="Times New Roman"/>
          <w:color w:val="4472C4" w:themeColor="accent1"/>
          <w:szCs w:val="24"/>
          <w:vertAlign w:val="subscript"/>
        </w:rPr>
        <w:t>p</w:t>
      </w:r>
      <w:r w:rsidR="00BE5CC2" w:rsidRPr="00CE52D6">
        <w:rPr>
          <w:rFonts w:eastAsia="Arial" w:cs="Times New Roman"/>
          <w:color w:val="4472C4" w:themeColor="accent1"/>
          <w:szCs w:val="24"/>
          <w:vertAlign w:val="superscript"/>
        </w:rPr>
        <w:t>2</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19</w:t>
      </w:r>
      <w:r w:rsidR="00CE52D6">
        <w:rPr>
          <w:rFonts w:eastAsia="Arial" w:cs="Times New Roman"/>
          <w:color w:val="4472C4" w:themeColor="accent1"/>
          <w:szCs w:val="24"/>
        </w:rPr>
        <w:t xml:space="preserve">, </w:t>
      </w:r>
      <w:r w:rsidR="00B66D74" w:rsidRPr="00CE52D6">
        <w:rPr>
          <w:rFonts w:eastAsia="Arial" w:cs="Times New Roman"/>
          <w:color w:val="4472C4" w:themeColor="accent1"/>
          <w:szCs w:val="24"/>
        </w:rPr>
        <w:t>which confirmed</w:t>
      </w:r>
      <w:r w:rsidR="00963100" w:rsidRPr="00CE52D6">
        <w:rPr>
          <w:rFonts w:eastAsia="Arial" w:cs="Times New Roman"/>
          <w:color w:val="4472C4" w:themeColor="accent1"/>
          <w:szCs w:val="24"/>
        </w:rPr>
        <w:t xml:space="preserve"> the presence of an illusion of competence pattern.</w:t>
      </w:r>
      <w:r w:rsidR="00BE5CC2">
        <w:rPr>
          <w:rFonts w:eastAsia="Arial" w:cs="Times New Roman"/>
          <w:color w:val="4472C4" w:themeColor="accent1"/>
          <w:szCs w:val="24"/>
        </w:rPr>
        <w:t xml:space="preserve"> Across encoding groups, </w:t>
      </w:r>
      <w:r w:rsidR="00C9317C">
        <w:rPr>
          <w:rFonts w:eastAsia="Arial" w:cs="Times New Roman"/>
          <w:color w:val="4472C4" w:themeColor="accent1"/>
          <w:szCs w:val="24"/>
        </w:rPr>
        <w:t xml:space="preserve">mean JOLs </w:t>
      </w:r>
      <w:r w:rsidR="003C4841">
        <w:rPr>
          <w:rFonts w:eastAsia="Arial" w:cs="Times New Roman"/>
          <w:color w:val="4472C4" w:themeColor="accent1"/>
          <w:szCs w:val="24"/>
        </w:rPr>
        <w:t xml:space="preserve">were underconfident for forward </w:t>
      </w:r>
      <w:r w:rsidR="00C9317C">
        <w:rPr>
          <w:rFonts w:eastAsia="Arial" w:cs="Times New Roman"/>
          <w:color w:val="4472C4" w:themeColor="accent1"/>
          <w:szCs w:val="24"/>
        </w:rPr>
        <w:t>(</w:t>
      </w:r>
      <w:r w:rsidR="007F2ADE">
        <w:rPr>
          <w:rFonts w:eastAsia="Arial" w:cs="Times New Roman"/>
          <w:color w:val="4472C4" w:themeColor="accent1"/>
          <w:szCs w:val="24"/>
        </w:rPr>
        <w:t>66.58</w:t>
      </w:r>
      <w:r w:rsidR="00C9317C">
        <w:rPr>
          <w:rFonts w:eastAsia="Arial" w:cs="Times New Roman"/>
          <w:color w:val="4472C4" w:themeColor="accent1"/>
          <w:szCs w:val="24"/>
        </w:rPr>
        <w:t xml:space="preserve"> vs. </w:t>
      </w:r>
      <w:r w:rsidR="007F2ADE">
        <w:rPr>
          <w:rFonts w:eastAsia="Arial" w:cs="Times New Roman"/>
          <w:color w:val="4472C4" w:themeColor="accent1"/>
          <w:szCs w:val="24"/>
        </w:rPr>
        <w:t>73.72</w:t>
      </w:r>
      <w:r w:rsidR="00C9317C">
        <w:rPr>
          <w:rFonts w:eastAsia="Arial" w:cs="Times New Roman"/>
          <w:color w:val="4472C4" w:themeColor="accent1"/>
          <w:szCs w:val="24"/>
        </w:rPr>
        <w:t>, respectivel</w:t>
      </w:r>
      <w:r w:rsidR="00D908B0">
        <w:rPr>
          <w:rFonts w:eastAsia="Arial" w:cs="Times New Roman"/>
          <w:color w:val="4472C4" w:themeColor="accent1"/>
          <w:szCs w:val="24"/>
        </w:rPr>
        <w:t>y</w:t>
      </w:r>
      <w:r w:rsidR="00E114AB">
        <w:rPr>
          <w:rFonts w:eastAsia="Arial" w:cs="Times New Roman"/>
          <w:color w:val="4472C4" w:themeColor="accent1"/>
          <w:szCs w:val="24"/>
        </w:rPr>
        <w:t xml:space="preserve">; </w:t>
      </w:r>
      <w:proofErr w:type="gramStart"/>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proofErr w:type="gramEnd"/>
      <w:r w:rsidR="00F531D5">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2.59</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2.79</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A30F42">
        <w:rPr>
          <w:rFonts w:eastAsia="Arial" w:cs="Times New Roman"/>
          <w:color w:val="4472C4" w:themeColor="accent1"/>
          <w:szCs w:val="24"/>
        </w:rPr>
        <w:t>0.38</w:t>
      </w:r>
      <w:r w:rsidR="00E114AB">
        <w:rPr>
          <w:rFonts w:eastAsia="Arial" w:cs="Times New Roman"/>
          <w:color w:val="4472C4" w:themeColor="accent1"/>
          <w:szCs w:val="24"/>
        </w:rPr>
        <w:t>)</w:t>
      </w:r>
      <w:r w:rsidR="00D908B0">
        <w:rPr>
          <w:rFonts w:eastAsia="Arial" w:cs="Times New Roman"/>
          <w:color w:val="4472C4" w:themeColor="accent1"/>
          <w:szCs w:val="24"/>
        </w:rPr>
        <w:t xml:space="preserve"> </w:t>
      </w:r>
      <w:r w:rsidR="00C9317C">
        <w:rPr>
          <w:rFonts w:eastAsia="Arial" w:cs="Times New Roman"/>
          <w:color w:val="4472C4" w:themeColor="accent1"/>
          <w:szCs w:val="24"/>
        </w:rPr>
        <w:t xml:space="preserve">but </w:t>
      </w:r>
      <w:r w:rsidR="00D65BBB">
        <w:rPr>
          <w:rFonts w:eastAsia="Arial" w:cs="Times New Roman"/>
          <w:color w:val="4472C4" w:themeColor="accent1"/>
          <w:szCs w:val="24"/>
        </w:rPr>
        <w:t xml:space="preserve">were overconfident </w:t>
      </w:r>
      <w:r w:rsidR="003C4841">
        <w:rPr>
          <w:rFonts w:eastAsia="Arial" w:cs="Times New Roman"/>
          <w:color w:val="4472C4" w:themeColor="accent1"/>
          <w:szCs w:val="24"/>
        </w:rPr>
        <w:t>for backward</w:t>
      </w:r>
      <w:r w:rsidR="00CA04F1">
        <w:rPr>
          <w:rFonts w:eastAsia="Arial" w:cs="Times New Roman"/>
          <w:color w:val="4472C4" w:themeColor="accent1"/>
          <w:szCs w:val="24"/>
        </w:rPr>
        <w:t xml:space="preserve"> </w:t>
      </w:r>
      <w:r w:rsidR="003C4841">
        <w:rPr>
          <w:rFonts w:eastAsia="Arial" w:cs="Times New Roman"/>
          <w:color w:val="4472C4" w:themeColor="accent1"/>
          <w:szCs w:val="24"/>
        </w:rPr>
        <w:t>(</w:t>
      </w:r>
      <w:r w:rsidR="007F2ADE">
        <w:rPr>
          <w:rFonts w:eastAsia="Arial" w:cs="Times New Roman"/>
          <w:color w:val="4472C4" w:themeColor="accent1"/>
          <w:szCs w:val="24"/>
        </w:rPr>
        <w:t>66.55 vs. 59.16</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9C4D4C">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9C4D4C">
        <w:rPr>
          <w:rFonts w:eastAsia="Arial" w:cs="Times New Roman"/>
          <w:color w:val="4472C4" w:themeColor="accent1"/>
          <w:szCs w:val="24"/>
        </w:rPr>
        <w:t>2.54</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C1586">
        <w:rPr>
          <w:rFonts w:eastAsia="Arial" w:cs="Times New Roman"/>
          <w:color w:val="4472C4" w:themeColor="accent1"/>
          <w:szCs w:val="24"/>
        </w:rPr>
        <w:t>2.92</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966761">
        <w:rPr>
          <w:rFonts w:eastAsia="Arial" w:cs="Times New Roman"/>
          <w:color w:val="4472C4" w:themeColor="accent1"/>
          <w:szCs w:val="24"/>
        </w:rPr>
        <w:t>0.35</w:t>
      </w:r>
      <w:r w:rsidR="00295F52">
        <w:rPr>
          <w:rFonts w:eastAsia="Arial" w:cs="Times New Roman"/>
          <w:color w:val="4472C4" w:themeColor="accent1"/>
          <w:szCs w:val="24"/>
        </w:rPr>
        <w:t>)</w:t>
      </w:r>
      <w:r w:rsidR="00DB59AC">
        <w:rPr>
          <w:rFonts w:eastAsia="Arial" w:cs="Times New Roman"/>
          <w:color w:val="4472C4" w:themeColor="accent1"/>
          <w:szCs w:val="24"/>
        </w:rPr>
        <w:t xml:space="preserve"> and unrelated pairs </w:t>
      </w:r>
      <w:r w:rsidR="00DB59AC">
        <w:rPr>
          <w:rFonts w:eastAsia="Arial" w:cs="Times New Roman"/>
          <w:color w:val="4472C4" w:themeColor="accent1"/>
          <w:szCs w:val="24"/>
        </w:rPr>
        <w:t xml:space="preserve">(39.01 vs. 28.64; </w:t>
      </w:r>
      <w:r w:rsidR="00DB59AC" w:rsidRPr="00E114AB">
        <w:rPr>
          <w:rFonts w:eastAsia="Arial" w:cs="Times New Roman"/>
          <w:i/>
          <w:iCs/>
          <w:color w:val="4472C4" w:themeColor="accent1"/>
          <w:szCs w:val="24"/>
        </w:rPr>
        <w:t>t</w:t>
      </w:r>
      <w:r w:rsidR="00DB59AC" w:rsidRPr="00E114AB">
        <w:rPr>
          <w:rFonts w:eastAsia="Arial" w:cs="Times New Roman"/>
          <w:color w:val="4472C4" w:themeColor="accent1"/>
          <w:szCs w:val="24"/>
        </w:rPr>
        <w:t>(</w:t>
      </w:r>
      <w:r w:rsidR="00BD6FF8">
        <w:rPr>
          <w:rFonts w:eastAsia="Arial" w:cs="Times New Roman"/>
          <w:color w:val="4472C4" w:themeColor="accent1"/>
          <w:szCs w:val="24"/>
        </w:rPr>
        <w:t>101</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3.41</w:t>
      </w:r>
      <w:r w:rsidR="00DB59AC" w:rsidRPr="00E114AB">
        <w:rPr>
          <w:rFonts w:eastAsia="Arial" w:cs="Times New Roman"/>
          <w:color w:val="4472C4" w:themeColor="accent1"/>
          <w:szCs w:val="24"/>
        </w:rPr>
        <w:t xml:space="preserve">, </w:t>
      </w:r>
      <w:r w:rsidR="00DB59AC" w:rsidRPr="00E114AB">
        <w:rPr>
          <w:rFonts w:eastAsia="Arial" w:cs="Times New Roman"/>
          <w:i/>
          <w:iCs/>
          <w:color w:val="4472C4" w:themeColor="accent1"/>
          <w:szCs w:val="24"/>
        </w:rPr>
        <w:t>SEM</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3.08</w:t>
      </w:r>
      <w:r w:rsidR="00DB59AC" w:rsidRPr="00E114AB">
        <w:rPr>
          <w:rFonts w:eastAsia="Arial" w:cs="Times New Roman"/>
          <w:color w:val="4472C4" w:themeColor="accent1"/>
          <w:szCs w:val="24"/>
        </w:rPr>
        <w:t>,</w:t>
      </w:r>
      <w:r w:rsidR="00DB59AC">
        <w:rPr>
          <w:rFonts w:eastAsia="Arial" w:cs="Times New Roman"/>
          <w:color w:val="4472C4" w:themeColor="accent1"/>
          <w:szCs w:val="24"/>
        </w:rPr>
        <w:t xml:space="preserve"> </w:t>
      </w:r>
      <w:r w:rsidR="00DB59AC">
        <w:rPr>
          <w:rFonts w:eastAsia="Arial" w:cs="Times New Roman"/>
          <w:i/>
          <w:iCs/>
          <w:color w:val="4472C4" w:themeColor="accent1"/>
          <w:szCs w:val="24"/>
        </w:rPr>
        <w:t>d</w:t>
      </w:r>
      <w:r w:rsidR="00DB59AC">
        <w:rPr>
          <w:rFonts w:eastAsia="Arial" w:cs="Times New Roman"/>
          <w:color w:val="4472C4" w:themeColor="accent1"/>
          <w:szCs w:val="24"/>
        </w:rPr>
        <w:t xml:space="preserve"> = </w:t>
      </w:r>
      <w:r w:rsidR="004B3933">
        <w:rPr>
          <w:rFonts w:eastAsia="Arial" w:cs="Times New Roman"/>
          <w:color w:val="4472C4" w:themeColor="accent1"/>
          <w:szCs w:val="24"/>
        </w:rPr>
        <w:t>0.43</w:t>
      </w:r>
      <w:r w:rsidR="00DB59AC">
        <w:rPr>
          <w:rFonts w:eastAsia="Arial" w:cs="Times New Roman"/>
          <w:color w:val="4472C4" w:themeColor="accent1"/>
          <w:szCs w:val="24"/>
        </w:rPr>
        <w:t>)</w:t>
      </w:r>
      <w:r w:rsidR="00CA04F1">
        <w:rPr>
          <w:rFonts w:eastAsia="Arial" w:cs="Times New Roman"/>
          <w:color w:val="4472C4" w:themeColor="accent1"/>
          <w:szCs w:val="24"/>
        </w:rPr>
        <w:t xml:space="preserve">. However, </w:t>
      </w:r>
      <w:r w:rsidR="00DB59AC">
        <w:rPr>
          <w:rFonts w:eastAsia="Arial" w:cs="Times New Roman"/>
          <w:color w:val="4472C4" w:themeColor="accent1"/>
          <w:szCs w:val="24"/>
        </w:rPr>
        <w:t xml:space="preserve">for symmetrical pairs, </w:t>
      </w:r>
      <w:r w:rsidR="00CA04F1">
        <w:rPr>
          <w:rFonts w:eastAsia="Arial" w:cs="Times New Roman"/>
          <w:color w:val="4472C4" w:themeColor="accent1"/>
          <w:szCs w:val="24"/>
        </w:rPr>
        <w:t xml:space="preserve">JOLs did not statistically differ from recall </w:t>
      </w:r>
      <w:r w:rsidR="00CA04F1">
        <w:rPr>
          <w:rFonts w:eastAsia="Arial" w:cs="Times New Roman"/>
          <w:color w:val="4472C4" w:themeColor="accent1"/>
          <w:szCs w:val="24"/>
        </w:rPr>
        <w:t>(71.22 vs. 75.99</w:t>
      </w:r>
      <w:bookmarkStart w:id="22" w:name="_Hlk122180783"/>
      <w:r w:rsidR="00CA04F1">
        <w:rPr>
          <w:rFonts w:eastAsia="Arial" w:cs="Times New Roman"/>
          <w:color w:val="4472C4" w:themeColor="accent1"/>
          <w:szCs w:val="24"/>
        </w:rPr>
        <w:t xml:space="preserve">; </w:t>
      </w:r>
      <w:proofErr w:type="gramStart"/>
      <w:r w:rsidR="00CA04F1" w:rsidRPr="00E114AB">
        <w:rPr>
          <w:rFonts w:eastAsia="Arial" w:cs="Times New Roman"/>
          <w:i/>
          <w:iCs/>
          <w:color w:val="4472C4" w:themeColor="accent1"/>
          <w:szCs w:val="24"/>
        </w:rPr>
        <w:t>t</w:t>
      </w:r>
      <w:r w:rsidR="00CA04F1" w:rsidRPr="00E114AB">
        <w:rPr>
          <w:rFonts w:eastAsia="Arial" w:cs="Times New Roman"/>
          <w:color w:val="4472C4" w:themeColor="accent1"/>
          <w:szCs w:val="24"/>
        </w:rPr>
        <w:t>(</w:t>
      </w:r>
      <w:proofErr w:type="gramEnd"/>
      <w:r w:rsidR="002F2A73">
        <w:rPr>
          <w:rFonts w:eastAsia="Arial" w:cs="Times New Roman"/>
          <w:color w:val="4472C4" w:themeColor="accent1"/>
          <w:szCs w:val="24"/>
        </w:rPr>
        <w:t>101</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1.68,</w:t>
      </w:r>
      <w:r w:rsidR="00CA04F1" w:rsidRPr="00E114AB">
        <w:rPr>
          <w:rFonts w:eastAsia="Arial" w:cs="Times New Roman"/>
          <w:color w:val="4472C4" w:themeColor="accent1"/>
          <w:szCs w:val="24"/>
        </w:rPr>
        <w:t xml:space="preserve"> </w:t>
      </w:r>
      <w:r w:rsidR="00CA04F1" w:rsidRPr="00E114AB">
        <w:rPr>
          <w:rFonts w:eastAsia="Arial" w:cs="Times New Roman"/>
          <w:i/>
          <w:iCs/>
          <w:color w:val="4472C4" w:themeColor="accent1"/>
          <w:szCs w:val="24"/>
        </w:rPr>
        <w:t>SEM</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2.84</w:t>
      </w:r>
      <w:r w:rsidR="00CA04F1" w:rsidRPr="00E114AB">
        <w:rPr>
          <w:rFonts w:eastAsia="Arial" w:cs="Times New Roman"/>
          <w:color w:val="4472C4" w:themeColor="accent1"/>
          <w:szCs w:val="24"/>
        </w:rPr>
        <w:t>,</w:t>
      </w:r>
      <w:r w:rsidR="00CA04F1">
        <w:rPr>
          <w:rFonts w:eastAsia="Arial" w:cs="Times New Roman"/>
          <w:color w:val="4472C4" w:themeColor="accent1"/>
          <w:szCs w:val="24"/>
        </w:rPr>
        <w:t xml:space="preserve"> </w:t>
      </w:r>
      <w:r w:rsidR="002F2A73">
        <w:rPr>
          <w:rFonts w:eastAsia="Arial" w:cs="Times New Roman"/>
          <w:i/>
          <w:iCs/>
          <w:color w:val="4472C4" w:themeColor="accent1"/>
          <w:szCs w:val="24"/>
        </w:rPr>
        <w:t>p</w:t>
      </w:r>
      <w:r w:rsidR="00CA04F1">
        <w:rPr>
          <w:rFonts w:eastAsia="Arial" w:cs="Times New Roman"/>
          <w:color w:val="4472C4" w:themeColor="accent1"/>
          <w:szCs w:val="24"/>
        </w:rPr>
        <w:t xml:space="preserve"> = </w:t>
      </w:r>
      <w:bookmarkEnd w:id="22"/>
      <w:r w:rsidR="00F94D5E">
        <w:rPr>
          <w:rFonts w:eastAsia="Arial" w:cs="Times New Roman"/>
          <w:color w:val="4472C4" w:themeColor="accent1"/>
          <w:szCs w:val="24"/>
        </w:rPr>
        <w:t>.10</w:t>
      </w:r>
      <w:r w:rsidR="002F2A73">
        <w:rPr>
          <w:rFonts w:eastAsia="Arial" w:cs="Times New Roman"/>
          <w:color w:val="4472C4" w:themeColor="accent1"/>
          <w:szCs w:val="24"/>
        </w:rPr>
        <w:t xml:space="preserve">, </w:t>
      </w:r>
      <w:proofErr w:type="spellStart"/>
      <w:r w:rsidR="002F2A73" w:rsidRPr="002F2A73">
        <w:rPr>
          <w:rFonts w:eastAsia="Arial" w:cs="Times New Roman"/>
          <w:i/>
          <w:iCs/>
          <w:color w:val="4472C4" w:themeColor="accent1"/>
          <w:szCs w:val="24"/>
        </w:rPr>
        <w:t>p</w:t>
      </w:r>
      <w:r w:rsidR="002F2A73" w:rsidRPr="002F2A73">
        <w:rPr>
          <w:rFonts w:eastAsia="Arial" w:cs="Times New Roman"/>
          <w:smallCaps/>
          <w:color w:val="4472C4" w:themeColor="accent1"/>
          <w:szCs w:val="24"/>
          <w:vertAlign w:val="subscript"/>
        </w:rPr>
        <w:t>bic</w:t>
      </w:r>
      <w:proofErr w:type="spellEnd"/>
      <w:r w:rsidR="002F2A73">
        <w:rPr>
          <w:rFonts w:eastAsia="Arial" w:cs="Times New Roman"/>
          <w:color w:val="4472C4" w:themeColor="accent1"/>
          <w:szCs w:val="24"/>
        </w:rPr>
        <w:t xml:space="preserve"> = </w:t>
      </w:r>
      <w:r w:rsidR="004A5910">
        <w:rPr>
          <w:rFonts w:eastAsia="Arial" w:cs="Times New Roman"/>
          <w:color w:val="4472C4" w:themeColor="accent1"/>
          <w:szCs w:val="24"/>
        </w:rPr>
        <w:t>.76</w:t>
      </w:r>
      <w:r w:rsidR="00CA04F1" w:rsidRPr="00E114AB">
        <w:rPr>
          <w:rFonts w:eastAsia="Arial" w:cs="Times New Roman"/>
          <w:color w:val="4472C4" w:themeColor="accent1"/>
          <w:szCs w:val="24"/>
        </w:rPr>
        <w:t>)</w:t>
      </w:r>
      <w:r w:rsidR="00DB59AC">
        <w:rPr>
          <w:rFonts w:eastAsia="Arial" w:cs="Times New Roman"/>
          <w:color w:val="4472C4" w:themeColor="accent1"/>
          <w:szCs w:val="24"/>
        </w:rPr>
        <w:t>.</w:t>
      </w:r>
    </w:p>
    <w:p w14:paraId="2D783812" w14:textId="75E2682D" w:rsidR="005D58C1" w:rsidRPr="00560F98"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4B3933">
        <w:rPr>
          <w:rFonts w:eastAsia="Arial" w:cs="Times New Roman"/>
          <w:color w:val="0070C0"/>
          <w:szCs w:val="24"/>
        </w:rPr>
        <w:t>Importantly</w:t>
      </w:r>
      <w:r w:rsidR="001214A0">
        <w:rPr>
          <w:rFonts w:eastAsia="Arial" w:cs="Times New Roman"/>
          <w:color w:val="0070C0"/>
          <w:szCs w:val="24"/>
        </w:rPr>
        <w:t xml:space="preserve">, </w:t>
      </w:r>
      <w:r w:rsidR="004B3933">
        <w:rPr>
          <w:rFonts w:eastAsia="Arial" w:cs="Times New Roman"/>
          <w:color w:val="0070C0"/>
          <w:szCs w:val="24"/>
        </w:rPr>
        <w:t xml:space="preserve">a significant three-way interaction confirmed that illusion of competence pattern differed as a function of Encoding Group. </w:t>
      </w:r>
      <w:r w:rsidR="00B617E6">
        <w:rPr>
          <w:rFonts w:eastAsia="Arial" w:cs="Times New Roman"/>
          <w:color w:val="0070C0"/>
          <w:szCs w:val="24"/>
        </w:rPr>
        <w:t>Beginning with backward pairs, a robust illusion of competence was detected in the read group</w:t>
      </w:r>
      <w:r w:rsidR="00A55A0B">
        <w:rPr>
          <w:rFonts w:eastAsia="Arial" w:cs="Times New Roman"/>
          <w:color w:val="0070C0"/>
          <w:szCs w:val="24"/>
        </w:rPr>
        <w:t>, such that JOLs greatly exceeded later recall (</w:t>
      </w:r>
      <w:r w:rsidR="003E3D31">
        <w:rPr>
          <w:rFonts w:eastAsia="Arial" w:cs="Times New Roman"/>
          <w:color w:val="0070C0"/>
          <w:szCs w:val="24"/>
        </w:rPr>
        <w:t>6</w:t>
      </w:r>
      <w:r w:rsidR="00C7382A">
        <w:rPr>
          <w:rFonts w:eastAsia="Arial" w:cs="Times New Roman"/>
          <w:color w:val="0070C0"/>
          <w:szCs w:val="24"/>
        </w:rPr>
        <w:t>5.86</w:t>
      </w:r>
      <w:r w:rsidR="00A55A0B">
        <w:rPr>
          <w:rFonts w:eastAsia="Arial" w:cs="Times New Roman"/>
          <w:color w:val="0070C0"/>
          <w:szCs w:val="24"/>
        </w:rPr>
        <w:t xml:space="preserve"> vs. </w:t>
      </w:r>
      <w:r w:rsidR="00C7382A">
        <w:rPr>
          <w:rFonts w:eastAsia="Arial" w:cs="Times New Roman"/>
          <w:color w:val="0070C0"/>
          <w:szCs w:val="24"/>
        </w:rPr>
        <w:t>45.26</w:t>
      </w:r>
      <w:r w:rsidR="00CF4DB4">
        <w:rPr>
          <w:rFonts w:eastAsia="Arial" w:cs="Times New Roman"/>
          <w:color w:val="0070C0"/>
          <w:szCs w:val="24"/>
        </w:rPr>
        <w:t>),</w:t>
      </w:r>
      <w:r w:rsidR="0031077F">
        <w:rPr>
          <w:rFonts w:eastAsia="Arial" w:cs="Times New Roman"/>
          <w:color w:val="0070C0"/>
          <w:szCs w:val="24"/>
        </w:rPr>
        <w:t xml:space="preserve"> </w:t>
      </w:r>
      <w:proofErr w:type="gramStart"/>
      <w:r w:rsidR="00924AD4" w:rsidRPr="00385C9E">
        <w:rPr>
          <w:rFonts w:eastAsia="Arial" w:cs="Times New Roman"/>
          <w:i/>
          <w:iCs/>
          <w:color w:val="4472C4" w:themeColor="accent1"/>
          <w:szCs w:val="24"/>
        </w:rPr>
        <w:t>t</w:t>
      </w:r>
      <w:r w:rsidR="00924AD4" w:rsidRPr="00385C9E">
        <w:rPr>
          <w:rFonts w:eastAsia="Arial" w:cs="Times New Roman"/>
          <w:color w:val="4472C4" w:themeColor="accent1"/>
          <w:szCs w:val="24"/>
        </w:rPr>
        <w:t>(</w:t>
      </w:r>
      <w:proofErr w:type="gramEnd"/>
      <w:r w:rsidR="00924AD4">
        <w:rPr>
          <w:rFonts w:eastAsia="Arial" w:cs="Times New Roman"/>
          <w:color w:val="4472C4" w:themeColor="accent1"/>
          <w:szCs w:val="24"/>
        </w:rPr>
        <w:t>35</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4.09</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SEM</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5.20</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d</w:t>
      </w:r>
      <w:r w:rsidR="00924AD4" w:rsidRPr="00385C9E">
        <w:rPr>
          <w:rFonts w:eastAsia="Arial" w:cs="Times New Roman"/>
          <w:color w:val="4472C4" w:themeColor="accent1"/>
          <w:szCs w:val="24"/>
        </w:rPr>
        <w:t xml:space="preserve"> = </w:t>
      </w:r>
      <w:r w:rsidR="0092543D">
        <w:rPr>
          <w:rFonts w:eastAsia="Arial" w:cs="Times New Roman"/>
          <w:color w:val="4472C4" w:themeColor="accent1"/>
          <w:szCs w:val="24"/>
        </w:rPr>
        <w:t>1.03</w:t>
      </w:r>
      <w:r w:rsidR="00A55A0B">
        <w:rPr>
          <w:rFonts w:eastAsia="Arial" w:cs="Times New Roman"/>
          <w:color w:val="0070C0"/>
          <w:szCs w:val="24"/>
        </w:rPr>
        <w:t xml:space="preserve">. However, </w:t>
      </w:r>
      <w:r w:rsidR="00C7382A">
        <w:rPr>
          <w:rFonts w:eastAsia="Arial" w:cs="Times New Roman"/>
          <w:color w:val="0070C0"/>
          <w:szCs w:val="24"/>
        </w:rPr>
        <w:t xml:space="preserve">this pattern </w:t>
      </w:r>
      <w:r w:rsidR="008218F4">
        <w:rPr>
          <w:rFonts w:eastAsia="Arial" w:cs="Times New Roman"/>
          <w:color w:val="0070C0"/>
          <w:szCs w:val="24"/>
        </w:rPr>
        <w:t>did not extend to the item-specific group</w:t>
      </w:r>
      <w:r w:rsidR="0031077F">
        <w:rPr>
          <w:rFonts w:eastAsia="Arial" w:cs="Times New Roman"/>
          <w:color w:val="0070C0"/>
          <w:szCs w:val="24"/>
        </w:rPr>
        <w:t>, as JOLs and recall did not significantly differ</w:t>
      </w:r>
      <w:r w:rsidR="00C7382A">
        <w:rPr>
          <w:rFonts w:eastAsia="Arial" w:cs="Times New Roman"/>
          <w:color w:val="0070C0"/>
          <w:szCs w:val="24"/>
        </w:rPr>
        <w:t xml:space="preserve"> (</w:t>
      </w:r>
      <w:r w:rsidR="007E0C83">
        <w:rPr>
          <w:rFonts w:eastAsia="Arial" w:cs="Times New Roman"/>
          <w:color w:val="0070C0"/>
          <w:szCs w:val="24"/>
        </w:rPr>
        <w:t>62.22 vs. 67.70</w:t>
      </w:r>
      <w:r w:rsidR="00CF4DB4">
        <w:rPr>
          <w:rFonts w:eastAsia="Arial" w:cs="Times New Roman"/>
          <w:color w:val="0070C0"/>
          <w:szCs w:val="24"/>
        </w:rPr>
        <w:t>),</w:t>
      </w:r>
      <w:r w:rsidR="007E0C83">
        <w:rPr>
          <w:rFonts w:eastAsia="Arial" w:cs="Times New Roman"/>
          <w:color w:val="0070C0"/>
          <w:szCs w:val="24"/>
        </w:rPr>
        <w:t xml:space="preserve"> </w:t>
      </w:r>
      <w:proofErr w:type="gramStart"/>
      <w:r w:rsidR="0031077F" w:rsidRPr="00385C9E">
        <w:rPr>
          <w:rFonts w:eastAsia="Arial" w:cs="Times New Roman"/>
          <w:i/>
          <w:iCs/>
          <w:color w:val="4472C4" w:themeColor="accent1"/>
          <w:szCs w:val="24"/>
        </w:rPr>
        <w:t>t</w:t>
      </w:r>
      <w:r w:rsidR="0031077F" w:rsidRPr="00385C9E">
        <w:rPr>
          <w:rFonts w:eastAsia="Arial" w:cs="Times New Roman"/>
          <w:color w:val="4472C4" w:themeColor="accent1"/>
          <w:szCs w:val="24"/>
        </w:rPr>
        <w:t>(</w:t>
      </w:r>
      <w:proofErr w:type="gramEnd"/>
      <w:r w:rsidR="00B12103">
        <w:rPr>
          <w:rFonts w:eastAsia="Arial" w:cs="Times New Roman"/>
          <w:color w:val="4472C4" w:themeColor="accent1"/>
          <w:szCs w:val="24"/>
        </w:rPr>
        <w:t>33</w:t>
      </w:r>
      <w:r w:rsidR="0031077F" w:rsidRPr="00385C9E">
        <w:rPr>
          <w:rFonts w:eastAsia="Arial" w:cs="Times New Roman"/>
          <w:color w:val="4472C4" w:themeColor="accent1"/>
          <w:szCs w:val="24"/>
        </w:rPr>
        <w:t xml:space="preserve">) = </w:t>
      </w:r>
      <w:r w:rsidR="00B12103">
        <w:rPr>
          <w:rFonts w:eastAsia="Arial" w:cs="Times New Roman"/>
          <w:color w:val="4472C4" w:themeColor="accent1"/>
          <w:szCs w:val="24"/>
        </w:rPr>
        <w:t>1.34</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 xml:space="preserve">SEM </w:t>
      </w:r>
      <w:r w:rsidR="0031077F" w:rsidRPr="00385C9E">
        <w:rPr>
          <w:rFonts w:eastAsia="Arial" w:cs="Times New Roman"/>
          <w:color w:val="4472C4" w:themeColor="accent1"/>
          <w:szCs w:val="24"/>
        </w:rPr>
        <w:t xml:space="preserve">= </w:t>
      </w:r>
      <w:r w:rsidR="00BC4EAE">
        <w:rPr>
          <w:rFonts w:eastAsia="Arial" w:cs="Times New Roman"/>
          <w:color w:val="4472C4" w:themeColor="accent1"/>
          <w:szCs w:val="24"/>
        </w:rPr>
        <w:t>4.26</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p</w:t>
      </w:r>
      <w:r w:rsidR="0031077F" w:rsidRPr="00385C9E">
        <w:rPr>
          <w:rFonts w:eastAsia="Arial" w:cs="Times New Roman"/>
          <w:color w:val="4472C4" w:themeColor="accent1"/>
          <w:szCs w:val="24"/>
        </w:rPr>
        <w:t xml:space="preserve"> = </w:t>
      </w:r>
      <w:r w:rsidR="00BC4EAE">
        <w:rPr>
          <w:rFonts w:eastAsia="Arial" w:cs="Times New Roman"/>
          <w:color w:val="4472C4" w:themeColor="accent1"/>
          <w:szCs w:val="24"/>
        </w:rPr>
        <w:t>.19</w:t>
      </w:r>
      <w:r w:rsidR="0031077F" w:rsidRPr="00385C9E">
        <w:rPr>
          <w:rFonts w:eastAsia="Arial" w:cs="Times New Roman"/>
          <w:color w:val="4472C4" w:themeColor="accent1"/>
          <w:szCs w:val="24"/>
        </w:rPr>
        <w:t>,</w:t>
      </w:r>
      <w:r w:rsidR="0031077F" w:rsidRPr="00385C9E">
        <w:rPr>
          <w:rFonts w:eastAsia="Arial" w:cs="Times New Roman"/>
          <w:i/>
          <w:iCs/>
          <w:color w:val="4472C4" w:themeColor="accent1"/>
          <w:szCs w:val="24"/>
        </w:rPr>
        <w:t xml:space="preserve"> p</w:t>
      </w:r>
      <w:r w:rsidR="0031077F" w:rsidRPr="00385C9E">
        <w:rPr>
          <w:rFonts w:eastAsia="Arial" w:cs="Times New Roman"/>
          <w:color w:val="4472C4" w:themeColor="accent1"/>
          <w:szCs w:val="24"/>
          <w:vertAlign w:val="subscript"/>
        </w:rPr>
        <w:t xml:space="preserve">BIC </w:t>
      </w:r>
      <w:r w:rsidR="0031077F" w:rsidRPr="00385C9E">
        <w:rPr>
          <w:rFonts w:eastAsia="Arial" w:cs="Times New Roman"/>
          <w:color w:val="4472C4" w:themeColor="accent1"/>
          <w:szCs w:val="24"/>
        </w:rPr>
        <w:t>= .</w:t>
      </w:r>
      <w:r w:rsidR="00875830">
        <w:rPr>
          <w:rFonts w:eastAsia="Arial" w:cs="Times New Roman"/>
          <w:color w:val="4472C4" w:themeColor="accent1"/>
          <w:szCs w:val="24"/>
        </w:rPr>
        <w:t>70</w:t>
      </w:r>
      <w:r w:rsidR="0031077F">
        <w:rPr>
          <w:rFonts w:eastAsia="Arial" w:cs="Times New Roman"/>
          <w:color w:val="0070C0"/>
          <w:szCs w:val="24"/>
        </w:rPr>
        <w:t>.</w:t>
      </w:r>
      <w:r w:rsidR="00ED41F8">
        <w:rPr>
          <w:rFonts w:eastAsia="Arial" w:cs="Times New Roman"/>
          <w:color w:val="0070C0"/>
          <w:szCs w:val="24"/>
        </w:rPr>
        <w:t xml:space="preserve"> </w:t>
      </w:r>
      <w:r w:rsidR="00247D00">
        <w:rPr>
          <w:rFonts w:eastAsia="Arial" w:cs="Times New Roman"/>
          <w:color w:val="0070C0"/>
          <w:szCs w:val="24"/>
        </w:rPr>
        <w:t>R</w:t>
      </w:r>
      <w:r w:rsidR="00ED41F8">
        <w:rPr>
          <w:rFonts w:eastAsia="Arial" w:cs="Times New Roman"/>
          <w:color w:val="0070C0"/>
          <w:szCs w:val="24"/>
        </w:rPr>
        <w:t xml:space="preserve">elational encoding </w:t>
      </w:r>
      <w:r w:rsidR="00247D00">
        <w:rPr>
          <w:rFonts w:eastAsia="Arial" w:cs="Times New Roman"/>
          <w:color w:val="0070C0"/>
          <w:szCs w:val="24"/>
        </w:rPr>
        <w:t>similarly eliminated the illusion of competence</w:t>
      </w:r>
      <w:r w:rsidR="00ED41F8">
        <w:rPr>
          <w:rFonts w:eastAsia="Arial" w:cs="Times New Roman"/>
          <w:color w:val="0070C0"/>
          <w:szCs w:val="24"/>
        </w:rPr>
        <w:t xml:space="preserve"> (</w:t>
      </w:r>
      <w:r w:rsidR="00C15B27">
        <w:rPr>
          <w:rFonts w:eastAsia="Arial" w:cs="Times New Roman"/>
          <w:color w:val="0070C0"/>
          <w:szCs w:val="24"/>
        </w:rPr>
        <w:t>71.92 vs. 65.73</w:t>
      </w:r>
      <w:r w:rsidR="00CF4DB4">
        <w:rPr>
          <w:rFonts w:eastAsia="Arial" w:cs="Times New Roman"/>
          <w:color w:val="0070C0"/>
          <w:szCs w:val="24"/>
        </w:rPr>
        <w:t>),</w:t>
      </w:r>
      <w:r w:rsidR="00C15B27">
        <w:rPr>
          <w:rFonts w:eastAsia="Arial" w:cs="Times New Roman"/>
          <w:color w:val="0070C0"/>
          <w:szCs w:val="24"/>
        </w:rPr>
        <w:t xml:space="preserve"> </w:t>
      </w:r>
      <w:proofErr w:type="gramStart"/>
      <w:r w:rsidR="002E42F0" w:rsidRPr="00385C9E">
        <w:rPr>
          <w:rFonts w:eastAsia="Arial" w:cs="Times New Roman"/>
          <w:i/>
          <w:iCs/>
          <w:color w:val="4472C4" w:themeColor="accent1"/>
          <w:szCs w:val="24"/>
        </w:rPr>
        <w:t>t</w:t>
      </w:r>
      <w:r w:rsidR="002E42F0" w:rsidRPr="00385C9E">
        <w:rPr>
          <w:rFonts w:eastAsia="Arial" w:cs="Times New Roman"/>
          <w:color w:val="4472C4" w:themeColor="accent1"/>
          <w:szCs w:val="24"/>
        </w:rPr>
        <w:t>(</w:t>
      </w:r>
      <w:proofErr w:type="gramEnd"/>
      <w:r w:rsidR="002E42F0">
        <w:rPr>
          <w:rFonts w:eastAsia="Arial" w:cs="Times New Roman"/>
          <w:color w:val="4472C4" w:themeColor="accent1"/>
          <w:szCs w:val="24"/>
        </w:rPr>
        <w:t>3</w:t>
      </w:r>
      <w:r w:rsidR="002E42F0">
        <w:rPr>
          <w:rFonts w:eastAsia="Arial" w:cs="Times New Roman"/>
          <w:color w:val="4472C4" w:themeColor="accent1"/>
          <w:szCs w:val="24"/>
        </w:rPr>
        <w:t>1</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1.</w:t>
      </w:r>
      <w:r w:rsidR="002E42F0">
        <w:rPr>
          <w:rFonts w:eastAsia="Arial" w:cs="Times New Roman"/>
          <w:color w:val="4472C4" w:themeColor="accent1"/>
          <w:szCs w:val="24"/>
        </w:rPr>
        <w:t>28</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 xml:space="preserve">SEM </w:t>
      </w:r>
      <w:r w:rsidR="002E42F0" w:rsidRPr="00385C9E">
        <w:rPr>
          <w:rFonts w:eastAsia="Arial" w:cs="Times New Roman"/>
          <w:color w:val="4472C4" w:themeColor="accent1"/>
          <w:szCs w:val="24"/>
        </w:rPr>
        <w:t xml:space="preserve">= </w:t>
      </w:r>
      <w:r w:rsidR="003A1FA5">
        <w:rPr>
          <w:rFonts w:eastAsia="Arial" w:cs="Times New Roman"/>
          <w:color w:val="4472C4" w:themeColor="accent1"/>
          <w:szCs w:val="24"/>
        </w:rPr>
        <w:t>5.03</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p</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w:t>
      </w:r>
      <w:r w:rsidR="003A1FA5">
        <w:rPr>
          <w:rFonts w:eastAsia="Arial" w:cs="Times New Roman"/>
          <w:color w:val="4472C4" w:themeColor="accent1"/>
          <w:szCs w:val="24"/>
        </w:rPr>
        <w:t>21</w:t>
      </w:r>
      <w:r w:rsidR="002E42F0" w:rsidRPr="00385C9E">
        <w:rPr>
          <w:rFonts w:eastAsia="Arial" w:cs="Times New Roman"/>
          <w:color w:val="4472C4" w:themeColor="accent1"/>
          <w:szCs w:val="24"/>
        </w:rPr>
        <w:t>,</w:t>
      </w:r>
      <w:r w:rsidR="002E42F0" w:rsidRPr="00385C9E">
        <w:rPr>
          <w:rFonts w:eastAsia="Arial" w:cs="Times New Roman"/>
          <w:i/>
          <w:iCs/>
          <w:color w:val="4472C4" w:themeColor="accent1"/>
          <w:szCs w:val="24"/>
        </w:rPr>
        <w:t xml:space="preserve"> p</w:t>
      </w:r>
      <w:r w:rsidR="002E42F0" w:rsidRPr="00385C9E">
        <w:rPr>
          <w:rFonts w:eastAsia="Arial" w:cs="Times New Roman"/>
          <w:color w:val="4472C4" w:themeColor="accent1"/>
          <w:szCs w:val="24"/>
          <w:vertAlign w:val="subscript"/>
        </w:rPr>
        <w:t xml:space="preserve">BIC </w:t>
      </w:r>
      <w:r w:rsidR="002E42F0" w:rsidRPr="00385C9E">
        <w:rPr>
          <w:rFonts w:eastAsia="Arial" w:cs="Times New Roman"/>
          <w:color w:val="4472C4" w:themeColor="accent1"/>
          <w:szCs w:val="24"/>
        </w:rPr>
        <w:t>= .</w:t>
      </w:r>
      <w:r w:rsidR="002E2834">
        <w:rPr>
          <w:rFonts w:eastAsia="Arial" w:cs="Times New Roman"/>
          <w:color w:val="4472C4" w:themeColor="accent1"/>
          <w:szCs w:val="24"/>
        </w:rPr>
        <w:t>71</w:t>
      </w:r>
      <w:r w:rsidR="002E42F0">
        <w:rPr>
          <w:rFonts w:eastAsia="Arial" w:cs="Times New Roman"/>
          <w:color w:val="0070C0"/>
          <w:szCs w:val="24"/>
        </w:rPr>
        <w:t>.</w:t>
      </w:r>
    </w:p>
    <w:p w14:paraId="2D7B26BB" w14:textId="4D46C563" w:rsidR="00BF5BD4" w:rsidRPr="00385C9E" w:rsidRDefault="009D512B" w:rsidP="00385C9E">
      <w:pPr>
        <w:spacing w:after="160"/>
        <w:ind w:firstLine="720"/>
        <w:contextualSpacing/>
        <w:rPr>
          <w:rFonts w:eastAsia="Arial" w:cs="Times New Roman"/>
          <w:szCs w:val="24"/>
        </w:rPr>
      </w:pPr>
      <w:r>
        <w:rPr>
          <w:rFonts w:eastAsia="Arial" w:cs="Times New Roman"/>
          <w:color w:val="4472C4" w:themeColor="accent1"/>
          <w:szCs w:val="24"/>
        </w:rPr>
        <w:t>Regarding forward pairs</w:t>
      </w:r>
      <w:r w:rsidR="00385C9E" w:rsidRPr="00385C9E">
        <w:rPr>
          <w:rFonts w:eastAsia="Arial" w:cs="Times New Roman"/>
          <w:color w:val="4472C4" w:themeColor="accent1"/>
          <w:szCs w:val="24"/>
        </w:rPr>
        <w:t xml:space="preserve">, </w:t>
      </w:r>
      <w:r w:rsidR="00385C9E">
        <w:rPr>
          <w:rFonts w:eastAsia="Arial" w:cs="Times New Roman"/>
          <w:color w:val="4472C4" w:themeColor="accent1"/>
          <w:szCs w:val="24"/>
        </w:rPr>
        <w:t xml:space="preserve">no </w:t>
      </w:r>
      <w:r w:rsidR="00385C9E" w:rsidRPr="00385C9E">
        <w:rPr>
          <w:rFonts w:eastAsia="Arial" w:cs="Times New Roman"/>
          <w:color w:val="4472C4" w:themeColor="accent1"/>
          <w:szCs w:val="24"/>
        </w:rPr>
        <w:t>illusion of competence pattern</w:t>
      </w:r>
      <w:r w:rsidR="00385C9E">
        <w:rPr>
          <w:rFonts w:eastAsia="Arial" w:cs="Times New Roman"/>
          <w:color w:val="4472C4" w:themeColor="accent1"/>
          <w:szCs w:val="24"/>
        </w:rPr>
        <w:t>s</w:t>
      </w:r>
      <w:r w:rsidR="00385C9E" w:rsidRPr="00385C9E">
        <w:rPr>
          <w:rFonts w:eastAsia="Arial" w:cs="Times New Roman"/>
          <w:color w:val="4472C4" w:themeColor="accent1"/>
          <w:szCs w:val="24"/>
        </w:rPr>
        <w:t xml:space="preserve"> </w:t>
      </w:r>
      <w:r w:rsidR="00384583">
        <w:rPr>
          <w:rFonts w:eastAsia="Arial" w:cs="Times New Roman"/>
          <w:color w:val="4472C4" w:themeColor="accent1"/>
          <w:szCs w:val="24"/>
        </w:rPr>
        <w:t>emerged across</w:t>
      </w:r>
      <w:r w:rsidR="00385C9E" w:rsidRPr="00385C9E">
        <w:rPr>
          <w:rFonts w:eastAsia="Arial" w:cs="Times New Roman"/>
          <w:color w:val="4472C4" w:themeColor="accent1"/>
          <w:szCs w:val="24"/>
        </w:rPr>
        <w:t xml:space="preserve"> any of the encoding groups</w:t>
      </w:r>
      <w:r w:rsidR="00385C9E">
        <w:rPr>
          <w:rFonts w:eastAsia="Arial" w:cs="Times New Roman"/>
          <w:color w:val="4472C4" w:themeColor="accent1"/>
          <w:szCs w:val="24"/>
        </w:rPr>
        <w:t xml:space="preserve">. </w:t>
      </w:r>
      <w:r w:rsidR="00385C9E" w:rsidRPr="00385C9E">
        <w:rPr>
          <w:rFonts w:eastAsia="Arial" w:cs="Times New Roman"/>
          <w:color w:val="4472C4" w:themeColor="accent1"/>
          <w:szCs w:val="24"/>
        </w:rPr>
        <w:t xml:space="preserve">JOLs </w:t>
      </w:r>
      <w:r w:rsidR="00DD709E">
        <w:rPr>
          <w:rFonts w:eastAsia="Arial" w:cs="Times New Roman"/>
          <w:color w:val="4472C4" w:themeColor="accent1"/>
          <w:szCs w:val="24"/>
        </w:rPr>
        <w:t xml:space="preserve">did not statistically differ from recall </w:t>
      </w:r>
      <w:r w:rsidR="00CF4DB4">
        <w:rPr>
          <w:rFonts w:eastAsia="Arial" w:cs="Times New Roman"/>
          <w:color w:val="4472C4" w:themeColor="accent1"/>
          <w:szCs w:val="24"/>
        </w:rPr>
        <w:t xml:space="preserve">for participants in </w:t>
      </w:r>
      <w:r w:rsidR="00385C9E" w:rsidRPr="00385C9E">
        <w:rPr>
          <w:rFonts w:eastAsia="Arial" w:cs="Times New Roman"/>
          <w:color w:val="4472C4" w:themeColor="accent1"/>
          <w:szCs w:val="24"/>
        </w:rPr>
        <w:t>the read group (</w:t>
      </w:r>
      <w:r w:rsidR="0028477E">
        <w:rPr>
          <w:rFonts w:eastAsia="Arial" w:cs="Times New Roman"/>
          <w:color w:val="4472C4" w:themeColor="accent1"/>
          <w:szCs w:val="24"/>
        </w:rPr>
        <w:t>65.11</w:t>
      </w:r>
      <w:r w:rsidR="00385C9E" w:rsidRPr="00385C9E">
        <w:rPr>
          <w:rFonts w:eastAsia="Arial" w:cs="Times New Roman"/>
          <w:color w:val="4472C4" w:themeColor="accent1"/>
          <w:szCs w:val="24"/>
        </w:rPr>
        <w:t xml:space="preserve"> vs. </w:t>
      </w:r>
      <w:r w:rsidR="0028477E">
        <w:rPr>
          <w:rFonts w:eastAsia="Arial" w:cs="Times New Roman"/>
          <w:color w:val="4472C4" w:themeColor="accent1"/>
          <w:szCs w:val="24"/>
        </w:rPr>
        <w:t>61.22</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&lt;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 xml:space="preserve">SEM </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4.30</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p</w:t>
      </w:r>
      <w:r w:rsidR="00385C9E" w:rsidRPr="00385C9E">
        <w:rPr>
          <w:rFonts w:eastAsia="Arial" w:cs="Times New Roman"/>
          <w:color w:val="4472C4" w:themeColor="accent1"/>
          <w:szCs w:val="24"/>
        </w:rPr>
        <w:t xml:space="preserve"> = .</w:t>
      </w:r>
      <w:r w:rsidR="00EF2E4C">
        <w:rPr>
          <w:rFonts w:eastAsia="Arial" w:cs="Times New Roman"/>
          <w:color w:val="4472C4" w:themeColor="accent1"/>
          <w:szCs w:val="24"/>
        </w:rPr>
        <w:t>35</w:t>
      </w:r>
      <w:r w:rsidR="00385C9E" w:rsidRPr="00385C9E">
        <w:rPr>
          <w:rFonts w:eastAsia="Arial" w:cs="Times New Roman"/>
          <w:color w:val="4472C4" w:themeColor="accent1"/>
          <w:szCs w:val="24"/>
        </w:rPr>
        <w:t>,</w:t>
      </w:r>
      <w:r w:rsidR="00385C9E" w:rsidRPr="00385C9E">
        <w:rPr>
          <w:rFonts w:eastAsia="Arial" w:cs="Times New Roman"/>
          <w:i/>
          <w:iCs/>
          <w:color w:val="4472C4" w:themeColor="accent1"/>
          <w:szCs w:val="24"/>
        </w:rPr>
        <w:t xml:space="preserve"> p</w:t>
      </w:r>
      <w:r w:rsidR="00385C9E" w:rsidRPr="00385C9E">
        <w:rPr>
          <w:rFonts w:eastAsia="Arial" w:cs="Times New Roman"/>
          <w:color w:val="4472C4" w:themeColor="accent1"/>
          <w:szCs w:val="24"/>
          <w:vertAlign w:val="subscript"/>
        </w:rPr>
        <w:t xml:space="preserve">BIC </w:t>
      </w:r>
      <w:r w:rsidR="00385C9E" w:rsidRPr="00385C9E">
        <w:rPr>
          <w:rFonts w:eastAsia="Arial" w:cs="Times New Roman"/>
          <w:color w:val="4472C4" w:themeColor="accent1"/>
          <w:szCs w:val="24"/>
        </w:rPr>
        <w:t>= .</w:t>
      </w:r>
      <w:r w:rsidR="00B779F3">
        <w:rPr>
          <w:rFonts w:eastAsia="Arial" w:cs="Times New Roman"/>
          <w:color w:val="4472C4" w:themeColor="accent1"/>
          <w:szCs w:val="24"/>
        </w:rPr>
        <w:t>79</w:t>
      </w:r>
      <w:r w:rsidR="0028477E">
        <w:rPr>
          <w:rFonts w:eastAsia="Arial" w:cs="Times New Roman"/>
          <w:color w:val="4472C4" w:themeColor="accent1"/>
          <w:szCs w:val="24"/>
        </w:rPr>
        <w:t xml:space="preserve">. </w:t>
      </w:r>
      <w:r w:rsidR="009D6F62">
        <w:rPr>
          <w:rFonts w:eastAsia="Arial" w:cs="Times New Roman"/>
          <w:color w:val="4472C4" w:themeColor="accent1"/>
          <w:szCs w:val="24"/>
        </w:rPr>
        <w:t>Furthermore,</w:t>
      </w:r>
      <w:r w:rsidR="007B40DD">
        <w:rPr>
          <w:rFonts w:eastAsia="Arial" w:cs="Times New Roman"/>
          <w:color w:val="4472C4" w:themeColor="accent1"/>
          <w:szCs w:val="24"/>
        </w:rPr>
        <w:t xml:space="preserve"> consistent with Experiment 1, </w:t>
      </w:r>
      <w:r w:rsidR="00385C9E" w:rsidRPr="00385C9E">
        <w:rPr>
          <w:rFonts w:eastAsia="Arial" w:cs="Times New Roman"/>
          <w:color w:val="4472C4" w:themeColor="accent1"/>
          <w:szCs w:val="24"/>
        </w:rPr>
        <w:t xml:space="preserve">JOLs </w:t>
      </w:r>
      <w:r w:rsidR="007B40DD">
        <w:rPr>
          <w:rFonts w:eastAsia="Arial" w:cs="Times New Roman"/>
          <w:color w:val="4472C4" w:themeColor="accent1"/>
          <w:szCs w:val="24"/>
        </w:rPr>
        <w:t xml:space="preserve">in the item-specific group </w:t>
      </w:r>
      <w:r w:rsidR="00385C9E" w:rsidRPr="00385C9E">
        <w:rPr>
          <w:rFonts w:eastAsia="Arial" w:cs="Times New Roman"/>
          <w:color w:val="4472C4" w:themeColor="accent1"/>
          <w:szCs w:val="24"/>
        </w:rPr>
        <w:t xml:space="preserve">were lower than </w:t>
      </w:r>
      <w:r w:rsidR="007B40DD">
        <w:rPr>
          <w:rFonts w:eastAsia="Arial" w:cs="Times New Roman"/>
          <w:color w:val="4472C4" w:themeColor="accent1"/>
          <w:szCs w:val="24"/>
        </w:rPr>
        <w:t>subsequent recall</w:t>
      </w:r>
      <w:r w:rsidR="00385C9E" w:rsidRPr="00385C9E">
        <w:rPr>
          <w:rFonts w:eastAsia="Arial" w:cs="Times New Roman"/>
          <w:color w:val="4472C4" w:themeColor="accent1"/>
          <w:szCs w:val="24"/>
        </w:rPr>
        <w:t xml:space="preserve"> (</w:t>
      </w:r>
      <w:r w:rsidR="00EE20D4">
        <w:rPr>
          <w:rFonts w:eastAsia="Arial" w:cs="Times New Roman"/>
          <w:color w:val="4472C4" w:themeColor="accent1"/>
          <w:szCs w:val="24"/>
        </w:rPr>
        <w:t>62.96</w:t>
      </w:r>
      <w:r w:rsidR="00385C9E" w:rsidRPr="00385C9E">
        <w:rPr>
          <w:rFonts w:eastAsia="Arial" w:cs="Times New Roman"/>
          <w:color w:val="4472C4" w:themeColor="accent1"/>
          <w:szCs w:val="24"/>
        </w:rPr>
        <w:t xml:space="preserve"> vs. </w:t>
      </w:r>
      <w:r w:rsidR="00EE20D4">
        <w:rPr>
          <w:rFonts w:eastAsia="Arial" w:cs="Times New Roman"/>
          <w:color w:val="4472C4" w:themeColor="accent1"/>
          <w:szCs w:val="24"/>
        </w:rPr>
        <w:t>80.71</w:t>
      </w:r>
      <w:r w:rsidR="00385C9E" w:rsidRPr="00385C9E">
        <w:rPr>
          <w:rFonts w:eastAsia="Arial" w:cs="Times New Roman"/>
          <w:color w:val="4472C4" w:themeColor="accent1"/>
          <w:szCs w:val="24"/>
        </w:rPr>
        <w:t xml:space="preserve">), </w:t>
      </w:r>
      <w:proofErr w:type="gramStart"/>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w:t>
      </w:r>
      <w:proofErr w:type="gramEnd"/>
      <w:r w:rsidR="00851C67">
        <w:rPr>
          <w:rFonts w:eastAsia="Arial" w:cs="Times New Roman"/>
          <w:color w:val="4472C4" w:themeColor="accent1"/>
          <w:szCs w:val="24"/>
        </w:rPr>
        <w:t>33</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3.53</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SEM</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5.24</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d</w:t>
      </w:r>
      <w:r w:rsidR="00385C9E" w:rsidRPr="00385C9E">
        <w:rPr>
          <w:rFonts w:eastAsia="Arial" w:cs="Times New Roman"/>
          <w:color w:val="4472C4" w:themeColor="accent1"/>
          <w:szCs w:val="24"/>
        </w:rPr>
        <w:t xml:space="preserve"> = </w:t>
      </w:r>
      <w:r w:rsidR="00000952">
        <w:rPr>
          <w:rFonts w:eastAsia="Arial" w:cs="Times New Roman"/>
          <w:color w:val="4472C4" w:themeColor="accent1"/>
          <w:szCs w:val="24"/>
        </w:rPr>
        <w:t>0.97</w:t>
      </w:r>
      <w:r w:rsidR="007B40DD">
        <w:rPr>
          <w:rFonts w:eastAsia="Arial" w:cs="Times New Roman"/>
          <w:color w:val="4472C4" w:themeColor="accent1"/>
          <w:szCs w:val="24"/>
        </w:rPr>
        <w:t>.</w:t>
      </w:r>
      <w:r w:rsidR="0028477E" w:rsidRPr="0028477E">
        <w:rPr>
          <w:rFonts w:eastAsia="Arial" w:cs="Times New Roman"/>
          <w:color w:val="4472C4" w:themeColor="accent1"/>
          <w:szCs w:val="24"/>
        </w:rPr>
        <w:t xml:space="preserve"> </w:t>
      </w:r>
      <w:r w:rsidR="00851C67">
        <w:rPr>
          <w:rFonts w:eastAsia="Arial" w:cs="Times New Roman"/>
          <w:color w:val="4472C4" w:themeColor="accent1"/>
          <w:szCs w:val="24"/>
        </w:rPr>
        <w:t>Finally</w:t>
      </w:r>
      <w:r w:rsidR="0028477E">
        <w:rPr>
          <w:rFonts w:eastAsia="Arial" w:cs="Times New Roman"/>
          <w:color w:val="4472C4" w:themeColor="accent1"/>
          <w:szCs w:val="24"/>
        </w:rPr>
        <w:t>, JOLs in</w:t>
      </w:r>
      <w:r w:rsidR="0028477E" w:rsidRPr="00385C9E">
        <w:rPr>
          <w:rFonts w:eastAsia="Arial" w:cs="Times New Roman"/>
          <w:color w:val="4472C4" w:themeColor="accent1"/>
          <w:szCs w:val="24"/>
        </w:rPr>
        <w:t xml:space="preserve"> </w:t>
      </w:r>
      <w:r w:rsidR="00601864">
        <w:rPr>
          <w:rFonts w:eastAsia="Arial" w:cs="Times New Roman"/>
          <w:color w:val="4472C4" w:themeColor="accent1"/>
          <w:szCs w:val="24"/>
        </w:rPr>
        <w:t xml:space="preserve">the </w:t>
      </w:r>
      <w:r w:rsidR="0028477E" w:rsidRPr="00385C9E">
        <w:rPr>
          <w:rFonts w:eastAsia="Arial" w:cs="Times New Roman"/>
          <w:color w:val="4472C4" w:themeColor="accent1"/>
          <w:szCs w:val="24"/>
        </w:rPr>
        <w:t>relational group</w:t>
      </w:r>
      <w:r w:rsidR="0028477E">
        <w:rPr>
          <w:rFonts w:eastAsia="Arial" w:cs="Times New Roman"/>
          <w:color w:val="4472C4" w:themeColor="accent1"/>
          <w:szCs w:val="24"/>
        </w:rPr>
        <w:t xml:space="preserve"> marginally underestimated later recall</w:t>
      </w:r>
      <w:r w:rsidR="0028477E" w:rsidRPr="00385C9E">
        <w:rPr>
          <w:rFonts w:eastAsia="Arial" w:cs="Times New Roman"/>
          <w:color w:val="4472C4" w:themeColor="accent1"/>
          <w:szCs w:val="24"/>
        </w:rPr>
        <w:t xml:space="preserve"> (</w:t>
      </w:r>
      <w:r w:rsidR="00316D1A">
        <w:rPr>
          <w:rFonts w:eastAsia="Arial" w:cs="Times New Roman"/>
          <w:color w:val="4472C4" w:themeColor="accent1"/>
          <w:szCs w:val="24"/>
        </w:rPr>
        <w:t>72.06</w:t>
      </w:r>
      <w:r w:rsidR="0028477E" w:rsidRPr="00385C9E">
        <w:rPr>
          <w:rFonts w:eastAsia="Arial" w:cs="Times New Roman"/>
          <w:color w:val="4472C4" w:themeColor="accent1"/>
          <w:szCs w:val="24"/>
        </w:rPr>
        <w:t xml:space="preserve"> vs </w:t>
      </w:r>
      <w:r w:rsidR="00AE5234">
        <w:rPr>
          <w:rFonts w:eastAsia="Arial" w:cs="Times New Roman"/>
          <w:color w:val="4472C4" w:themeColor="accent1"/>
          <w:szCs w:val="24"/>
        </w:rPr>
        <w:t>80.</w:t>
      </w:r>
      <w:r w:rsidR="00EE20D4">
        <w:rPr>
          <w:rFonts w:eastAsia="Arial" w:cs="Times New Roman"/>
          <w:color w:val="4472C4" w:themeColor="accent1"/>
          <w:szCs w:val="24"/>
        </w:rPr>
        <w:t>38</w:t>
      </w:r>
      <w:r w:rsidR="0028477E" w:rsidRPr="00385C9E">
        <w:rPr>
          <w:rFonts w:eastAsia="Arial" w:cs="Times New Roman"/>
          <w:color w:val="4472C4" w:themeColor="accent1"/>
          <w:szCs w:val="24"/>
        </w:rPr>
        <w:t xml:space="preserve">), </w:t>
      </w:r>
      <w:proofErr w:type="gramStart"/>
      <w:r w:rsidR="0028477E" w:rsidRPr="00385C9E">
        <w:rPr>
          <w:rFonts w:eastAsia="Arial" w:cs="Times New Roman"/>
          <w:i/>
          <w:iCs/>
          <w:color w:val="4472C4" w:themeColor="accent1"/>
          <w:szCs w:val="24"/>
        </w:rPr>
        <w:t>t</w:t>
      </w:r>
      <w:r w:rsidR="0028477E" w:rsidRPr="00385C9E">
        <w:rPr>
          <w:rFonts w:eastAsia="Arial" w:cs="Times New Roman"/>
          <w:color w:val="4472C4" w:themeColor="accent1"/>
          <w:szCs w:val="24"/>
        </w:rPr>
        <w:t>(</w:t>
      </w:r>
      <w:proofErr w:type="gramEnd"/>
      <w:r w:rsidR="00FD1AAD">
        <w:rPr>
          <w:rFonts w:eastAsia="Arial" w:cs="Times New Roman"/>
          <w:color w:val="4472C4" w:themeColor="accent1"/>
          <w:szCs w:val="24"/>
        </w:rPr>
        <w:t>31</w:t>
      </w:r>
      <w:r w:rsidR="0028477E" w:rsidRPr="00385C9E">
        <w:rPr>
          <w:rFonts w:eastAsia="Arial" w:cs="Times New Roman"/>
          <w:color w:val="4472C4" w:themeColor="accent1"/>
          <w:szCs w:val="24"/>
        </w:rPr>
        <w:t xml:space="preserve">) = </w:t>
      </w:r>
      <w:r w:rsidR="00FD1AAD">
        <w:rPr>
          <w:rFonts w:eastAsia="Arial" w:cs="Times New Roman"/>
          <w:color w:val="4472C4" w:themeColor="accent1"/>
          <w:szCs w:val="24"/>
        </w:rPr>
        <w:t>1.84</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 xml:space="preserve">SEM </w:t>
      </w:r>
      <w:r w:rsidR="0028477E" w:rsidRPr="00385C9E">
        <w:rPr>
          <w:rFonts w:eastAsia="Arial" w:cs="Times New Roman"/>
          <w:color w:val="4472C4" w:themeColor="accent1"/>
          <w:szCs w:val="24"/>
        </w:rPr>
        <w:t xml:space="preserve">= </w:t>
      </w:r>
      <w:r w:rsidR="00B833E7">
        <w:rPr>
          <w:rFonts w:eastAsia="Arial" w:cs="Times New Roman"/>
          <w:color w:val="4472C4" w:themeColor="accent1"/>
          <w:szCs w:val="24"/>
        </w:rPr>
        <w:t>4.61</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p</w:t>
      </w:r>
      <w:r w:rsidR="0028477E" w:rsidRPr="00385C9E">
        <w:rPr>
          <w:rFonts w:eastAsia="Arial" w:cs="Times New Roman"/>
          <w:color w:val="4472C4" w:themeColor="accent1"/>
          <w:szCs w:val="24"/>
        </w:rPr>
        <w:t xml:space="preserve"> = .</w:t>
      </w:r>
      <w:r w:rsidR="00B833E7">
        <w:rPr>
          <w:rFonts w:eastAsia="Arial" w:cs="Times New Roman"/>
          <w:color w:val="4472C4" w:themeColor="accent1"/>
          <w:szCs w:val="24"/>
        </w:rPr>
        <w:t>08</w:t>
      </w:r>
      <w:r w:rsidR="0028477E" w:rsidRPr="00385C9E">
        <w:rPr>
          <w:rFonts w:eastAsia="Arial" w:cs="Times New Roman"/>
          <w:color w:val="4472C4" w:themeColor="accent1"/>
          <w:szCs w:val="24"/>
        </w:rPr>
        <w:t>,</w:t>
      </w:r>
      <w:r w:rsidR="00316D1A">
        <w:rPr>
          <w:rFonts w:eastAsia="Arial" w:cs="Times New Roman"/>
          <w:color w:val="4472C4" w:themeColor="accent1"/>
          <w:szCs w:val="24"/>
        </w:rPr>
        <w:t xml:space="preserve"> </w:t>
      </w:r>
      <w:r w:rsidR="0028477E" w:rsidRPr="00385C9E">
        <w:rPr>
          <w:rFonts w:eastAsia="Arial" w:cs="Times New Roman"/>
          <w:i/>
          <w:iCs/>
          <w:color w:val="4472C4" w:themeColor="accent1"/>
          <w:szCs w:val="24"/>
        </w:rPr>
        <w:t xml:space="preserve"> p</w:t>
      </w:r>
      <w:r w:rsidR="0028477E" w:rsidRPr="00385C9E">
        <w:rPr>
          <w:rFonts w:eastAsia="Arial" w:cs="Times New Roman"/>
          <w:color w:val="4472C4" w:themeColor="accent1"/>
          <w:szCs w:val="24"/>
          <w:vertAlign w:val="subscript"/>
        </w:rPr>
        <w:t xml:space="preserve">BIC </w:t>
      </w:r>
      <w:r w:rsidR="0028477E" w:rsidRPr="00385C9E">
        <w:rPr>
          <w:rFonts w:eastAsia="Arial" w:cs="Times New Roman"/>
          <w:color w:val="4472C4" w:themeColor="accent1"/>
          <w:szCs w:val="24"/>
        </w:rPr>
        <w:t>= .</w:t>
      </w:r>
      <w:r w:rsidR="0048739B">
        <w:rPr>
          <w:rFonts w:eastAsia="Arial" w:cs="Times New Roman"/>
          <w:color w:val="4472C4" w:themeColor="accent1"/>
          <w:szCs w:val="24"/>
        </w:rPr>
        <w:t>52</w:t>
      </w:r>
      <w:r w:rsidR="0028477E" w:rsidRPr="00385C9E">
        <w:rPr>
          <w:rFonts w:eastAsia="Arial" w:cs="Times New Roman"/>
          <w:color w:val="4472C4" w:themeColor="accent1"/>
          <w:szCs w:val="24"/>
        </w:rPr>
        <w:t>.</w:t>
      </w:r>
    </w:p>
    <w:p w14:paraId="3194B3DB" w14:textId="1F109679" w:rsidR="00BF5BD4" w:rsidRPr="008E1649" w:rsidRDefault="008E1649" w:rsidP="008E1649">
      <w:pPr>
        <w:spacing w:after="160"/>
        <w:ind w:firstLine="720"/>
        <w:contextualSpacing/>
        <w:rPr>
          <w:rFonts w:eastAsia="Arial" w:cs="Times New Roman"/>
          <w:color w:val="4472C4" w:themeColor="accent1"/>
          <w:szCs w:val="24"/>
        </w:rPr>
      </w:pPr>
      <w:r w:rsidRPr="008E1649">
        <w:rPr>
          <w:rFonts w:eastAsia="Arial" w:cs="Times New Roman"/>
          <w:color w:val="4472C4" w:themeColor="accent1"/>
          <w:szCs w:val="24"/>
        </w:rPr>
        <w:t xml:space="preserve">The illusion of competence was again moderated by encoding task for </w:t>
      </w:r>
      <w:r w:rsidR="00E37E59" w:rsidRPr="008E1649">
        <w:rPr>
          <w:rFonts w:eastAsia="Arial" w:cs="Times New Roman"/>
          <w:color w:val="4472C4" w:themeColor="accent1"/>
          <w:szCs w:val="24"/>
        </w:rPr>
        <w:t>symmetrical pairs</w:t>
      </w:r>
      <w:r w:rsidRPr="008E1649">
        <w:rPr>
          <w:rFonts w:eastAsia="Arial" w:cs="Times New Roman"/>
          <w:color w:val="4472C4" w:themeColor="accent1"/>
          <w:szCs w:val="24"/>
        </w:rPr>
        <w:t>.</w:t>
      </w:r>
      <w:r w:rsidR="00E37E59" w:rsidRPr="008E1649">
        <w:rPr>
          <w:rFonts w:eastAsia="Arial" w:cs="Times New Roman"/>
          <w:color w:val="4472C4" w:themeColor="accent1"/>
          <w:szCs w:val="24"/>
        </w:rPr>
        <w:t xml:space="preserve"> </w:t>
      </w:r>
      <w:r w:rsidRPr="008E1649">
        <w:rPr>
          <w:rFonts w:eastAsia="Arial" w:cs="Times New Roman"/>
          <w:color w:val="4472C4" w:themeColor="accent1"/>
          <w:szCs w:val="24"/>
        </w:rPr>
        <w:t xml:space="preserve">Starting with </w:t>
      </w:r>
      <w:r w:rsidR="00E37E59" w:rsidRPr="008E1649">
        <w:rPr>
          <w:rFonts w:eastAsia="Arial" w:cs="Times New Roman"/>
          <w:color w:val="4472C4" w:themeColor="accent1"/>
          <w:szCs w:val="24"/>
        </w:rPr>
        <w:t>the read group, JOLs exceeded later recall accuracy (</w:t>
      </w:r>
      <w:r w:rsidR="009961A5">
        <w:rPr>
          <w:rFonts w:eastAsia="Arial" w:cs="Times New Roman"/>
          <w:color w:val="4472C4" w:themeColor="accent1"/>
          <w:szCs w:val="24"/>
        </w:rPr>
        <w:t>74.</w:t>
      </w:r>
      <w:r w:rsidR="00B30577">
        <w:rPr>
          <w:rFonts w:eastAsia="Arial" w:cs="Times New Roman"/>
          <w:color w:val="4472C4" w:themeColor="accent1"/>
          <w:szCs w:val="24"/>
        </w:rPr>
        <w:t>32</w:t>
      </w:r>
      <w:r w:rsidR="00E37E59" w:rsidRPr="008E1649">
        <w:rPr>
          <w:rFonts w:eastAsia="Arial" w:cs="Times New Roman"/>
          <w:color w:val="4472C4" w:themeColor="accent1"/>
          <w:szCs w:val="24"/>
        </w:rPr>
        <w:t xml:space="preserve"> vs. </w:t>
      </w:r>
      <w:r w:rsidR="00B30577">
        <w:rPr>
          <w:rFonts w:eastAsia="Arial" w:cs="Times New Roman"/>
          <w:color w:val="4472C4" w:themeColor="accent1"/>
          <w:szCs w:val="24"/>
        </w:rPr>
        <w:t>64.06</w:t>
      </w:r>
      <w:r>
        <w:rPr>
          <w:rFonts w:eastAsia="Arial" w:cs="Times New Roman"/>
          <w:color w:val="4472C4" w:themeColor="accent1"/>
          <w:szCs w:val="24"/>
        </w:rPr>
        <w:t>),</w:t>
      </w:r>
      <w:r w:rsidR="00E37E59" w:rsidRPr="008E1649">
        <w:rPr>
          <w:rFonts w:eastAsia="Arial" w:cs="Times New Roman"/>
          <w:color w:val="4472C4" w:themeColor="accent1"/>
          <w:szCs w:val="24"/>
        </w:rPr>
        <w:t xml:space="preserve"> </w:t>
      </w:r>
      <w:bookmarkStart w:id="23" w:name="_Hlk122189601"/>
      <w:proofErr w:type="gramStart"/>
      <w:r w:rsidR="00E37E59" w:rsidRPr="008E1649">
        <w:rPr>
          <w:rFonts w:eastAsia="Arial" w:cs="Times New Roman"/>
          <w:i/>
          <w:iCs/>
          <w:color w:val="4472C4" w:themeColor="accent1"/>
          <w:szCs w:val="24"/>
        </w:rPr>
        <w:t>t</w:t>
      </w:r>
      <w:r w:rsidR="00E37E59" w:rsidRPr="008E1649">
        <w:rPr>
          <w:rFonts w:eastAsia="Arial" w:cs="Times New Roman"/>
          <w:color w:val="4472C4" w:themeColor="accent1"/>
          <w:szCs w:val="24"/>
        </w:rPr>
        <w:t>(</w:t>
      </w:r>
      <w:proofErr w:type="gramEnd"/>
      <w:r w:rsidR="00D2386A">
        <w:rPr>
          <w:rFonts w:eastAsia="Arial" w:cs="Times New Roman"/>
          <w:color w:val="4472C4" w:themeColor="accent1"/>
          <w:szCs w:val="24"/>
        </w:rPr>
        <w:t>35</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2.27</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SEM</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4.71</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d</w:t>
      </w:r>
      <w:r w:rsidR="00E37E59" w:rsidRPr="008E1649">
        <w:rPr>
          <w:rFonts w:eastAsia="Arial" w:cs="Times New Roman"/>
          <w:color w:val="4472C4" w:themeColor="accent1"/>
          <w:szCs w:val="24"/>
        </w:rPr>
        <w:t xml:space="preserve"> = </w:t>
      </w:r>
      <w:r w:rsidR="003113F5">
        <w:rPr>
          <w:rFonts w:eastAsia="Arial" w:cs="Times New Roman"/>
          <w:color w:val="4472C4" w:themeColor="accent1"/>
          <w:szCs w:val="24"/>
        </w:rPr>
        <w:t>0.60</w:t>
      </w:r>
      <w:r w:rsidR="004F0B81">
        <w:rPr>
          <w:rFonts w:eastAsia="Arial" w:cs="Times New Roman"/>
          <w:color w:val="4472C4" w:themeColor="accent1"/>
          <w:szCs w:val="24"/>
        </w:rPr>
        <w:t>.</w:t>
      </w:r>
      <w:bookmarkEnd w:id="23"/>
      <w:r w:rsidR="004F0B81">
        <w:rPr>
          <w:rFonts w:eastAsia="Arial" w:cs="Times New Roman"/>
          <w:color w:val="4472C4" w:themeColor="accent1"/>
          <w:szCs w:val="24"/>
        </w:rPr>
        <w:t xml:space="preserve"> H</w:t>
      </w:r>
      <w:r w:rsidR="00E37E59" w:rsidRPr="008E1649">
        <w:rPr>
          <w:rFonts w:eastAsia="Arial" w:cs="Times New Roman"/>
          <w:color w:val="4472C4" w:themeColor="accent1"/>
          <w:szCs w:val="24"/>
        </w:rPr>
        <w:t xml:space="preserve">owever, </w:t>
      </w:r>
      <w:r w:rsidR="00AB1387">
        <w:rPr>
          <w:rFonts w:eastAsia="Arial" w:cs="Times New Roman"/>
          <w:color w:val="4472C4" w:themeColor="accent1"/>
          <w:szCs w:val="24"/>
        </w:rPr>
        <w:t xml:space="preserve">item-specific </w:t>
      </w:r>
      <w:r w:rsidR="00556F32">
        <w:rPr>
          <w:rFonts w:eastAsia="Arial" w:cs="Times New Roman"/>
          <w:color w:val="4472C4" w:themeColor="accent1"/>
          <w:szCs w:val="24"/>
        </w:rPr>
        <w:t>encoding produced a</w:t>
      </w:r>
      <w:r w:rsidR="00AB1387">
        <w:rPr>
          <w:rFonts w:eastAsia="Arial" w:cs="Times New Roman"/>
          <w:color w:val="4472C4" w:themeColor="accent1"/>
          <w:szCs w:val="24"/>
        </w:rPr>
        <w:t xml:space="preserve"> noticeable under confidence </w:t>
      </w:r>
      <w:r w:rsidR="00AB1387">
        <w:rPr>
          <w:rFonts w:eastAsia="Arial" w:cs="Times New Roman"/>
          <w:color w:val="4472C4" w:themeColor="accent1"/>
          <w:szCs w:val="24"/>
        </w:rPr>
        <w:lastRenderedPageBreak/>
        <w:t>effect on this pair type</w:t>
      </w:r>
      <w:r w:rsidR="00E37E59" w:rsidRPr="008E1649">
        <w:rPr>
          <w:rFonts w:eastAsia="Arial" w:cs="Times New Roman"/>
          <w:color w:val="4472C4" w:themeColor="accent1"/>
          <w:szCs w:val="24"/>
        </w:rPr>
        <w:t xml:space="preserve">, </w:t>
      </w:r>
      <w:r w:rsidR="00AB1387">
        <w:rPr>
          <w:rFonts w:eastAsia="Arial" w:cs="Times New Roman"/>
          <w:color w:val="4472C4" w:themeColor="accent1"/>
          <w:szCs w:val="24"/>
        </w:rPr>
        <w:t xml:space="preserve">with JOLs </w:t>
      </w:r>
      <w:r w:rsidR="00904716">
        <w:rPr>
          <w:rFonts w:eastAsia="Arial" w:cs="Times New Roman"/>
          <w:color w:val="4472C4" w:themeColor="accent1"/>
          <w:szCs w:val="24"/>
        </w:rPr>
        <w:t>below recall</w:t>
      </w:r>
      <w:r w:rsidR="00E37E59" w:rsidRPr="008E1649">
        <w:rPr>
          <w:rFonts w:eastAsia="Arial" w:cs="Times New Roman"/>
          <w:color w:val="4472C4" w:themeColor="accent1"/>
          <w:szCs w:val="24"/>
        </w:rPr>
        <w:t xml:space="preserve"> (</w:t>
      </w:r>
      <w:r w:rsidR="00904716">
        <w:rPr>
          <w:rFonts w:eastAsia="Arial" w:cs="Times New Roman"/>
          <w:color w:val="4472C4" w:themeColor="accent1"/>
          <w:szCs w:val="24"/>
        </w:rPr>
        <w:t>65.13</w:t>
      </w:r>
      <w:r w:rsidR="00E37E59" w:rsidRPr="008E1649">
        <w:rPr>
          <w:rFonts w:eastAsia="Arial" w:cs="Times New Roman"/>
          <w:color w:val="4472C4" w:themeColor="accent1"/>
          <w:szCs w:val="24"/>
        </w:rPr>
        <w:t xml:space="preserve"> vs </w:t>
      </w:r>
      <w:r w:rsidR="00904716">
        <w:rPr>
          <w:rFonts w:eastAsia="Arial" w:cs="Times New Roman"/>
          <w:color w:val="4472C4" w:themeColor="accent1"/>
          <w:szCs w:val="24"/>
        </w:rPr>
        <w:t>82.</w:t>
      </w:r>
      <w:r w:rsidR="00FC69FC">
        <w:rPr>
          <w:rFonts w:eastAsia="Arial" w:cs="Times New Roman"/>
          <w:color w:val="4472C4" w:themeColor="accent1"/>
          <w:szCs w:val="24"/>
        </w:rPr>
        <w:t>52</w:t>
      </w:r>
      <w:r w:rsidR="00E37E59" w:rsidRPr="008E1649">
        <w:rPr>
          <w:rFonts w:eastAsia="Arial" w:cs="Times New Roman"/>
          <w:color w:val="4472C4" w:themeColor="accent1"/>
          <w:szCs w:val="24"/>
        </w:rPr>
        <w:t xml:space="preserve">), </w:t>
      </w:r>
      <w:proofErr w:type="gramStart"/>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proofErr w:type="gramEnd"/>
      <w:r w:rsidR="00F77D10">
        <w:rPr>
          <w:rFonts w:eastAsia="Arial" w:cs="Times New Roman"/>
          <w:color w:val="4472C4" w:themeColor="accent1"/>
          <w:szCs w:val="24"/>
        </w:rPr>
        <w:t>33</w:t>
      </w:r>
      <w:r w:rsidR="00FC69FC" w:rsidRPr="008E1649">
        <w:rPr>
          <w:rFonts w:eastAsia="Arial" w:cs="Times New Roman"/>
          <w:color w:val="4472C4" w:themeColor="accent1"/>
          <w:szCs w:val="24"/>
        </w:rPr>
        <w:t xml:space="preserve">) = </w:t>
      </w:r>
      <w:r w:rsidR="00F77D10">
        <w:rPr>
          <w:rFonts w:eastAsia="Arial" w:cs="Times New Roman"/>
          <w:color w:val="4472C4" w:themeColor="accent1"/>
          <w:szCs w:val="24"/>
        </w:rPr>
        <w:t>4.03</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556F32">
        <w:rPr>
          <w:rFonts w:eastAsia="Arial" w:cs="Times New Roman"/>
          <w:color w:val="4472C4" w:themeColor="accent1"/>
          <w:szCs w:val="24"/>
        </w:rPr>
        <w:t>4.49</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d</w:t>
      </w:r>
      <w:r w:rsidR="00FC69FC" w:rsidRPr="008E1649">
        <w:rPr>
          <w:rFonts w:eastAsia="Arial" w:cs="Times New Roman"/>
          <w:color w:val="4472C4" w:themeColor="accent1"/>
          <w:szCs w:val="24"/>
        </w:rPr>
        <w:t xml:space="preserve"> = </w:t>
      </w:r>
      <w:r w:rsidR="004A7AF1">
        <w:rPr>
          <w:rFonts w:eastAsia="Arial" w:cs="Times New Roman"/>
          <w:color w:val="4472C4" w:themeColor="accent1"/>
          <w:szCs w:val="24"/>
        </w:rPr>
        <w:t>0.96</w:t>
      </w:r>
      <w:r w:rsidR="00FC69FC">
        <w:rPr>
          <w:rFonts w:eastAsia="Arial" w:cs="Times New Roman"/>
          <w:color w:val="4472C4" w:themeColor="accent1"/>
          <w:szCs w:val="24"/>
        </w:rPr>
        <w:t>,</w:t>
      </w:r>
      <w:r w:rsidR="00556F32">
        <w:rPr>
          <w:rFonts w:eastAsia="Arial" w:cs="Times New Roman"/>
          <w:color w:val="4472C4" w:themeColor="accent1"/>
          <w:szCs w:val="24"/>
        </w:rPr>
        <w:t xml:space="preserve"> while relational encoding produced JOLs that were marginally under confident </w:t>
      </w:r>
      <w:r w:rsidR="00E37E59" w:rsidRPr="008E1649">
        <w:rPr>
          <w:rFonts w:eastAsia="Arial" w:cs="Times New Roman"/>
          <w:color w:val="4472C4" w:themeColor="accent1"/>
          <w:szCs w:val="24"/>
        </w:rPr>
        <w:t>(</w:t>
      </w:r>
      <w:r w:rsidR="00FC69FC">
        <w:rPr>
          <w:rFonts w:eastAsia="Arial" w:cs="Times New Roman"/>
          <w:color w:val="4472C4" w:themeColor="accent1"/>
          <w:szCs w:val="24"/>
        </w:rPr>
        <w:t>74.19</w:t>
      </w:r>
      <w:r w:rsidR="00E37E59" w:rsidRPr="008E1649">
        <w:rPr>
          <w:rFonts w:eastAsia="Arial" w:cs="Times New Roman"/>
          <w:color w:val="4472C4" w:themeColor="accent1"/>
          <w:szCs w:val="24"/>
        </w:rPr>
        <w:t xml:space="preserve"> vs </w:t>
      </w:r>
      <w:r w:rsidR="00FC69FC">
        <w:rPr>
          <w:rFonts w:eastAsia="Arial" w:cs="Times New Roman"/>
          <w:color w:val="4472C4" w:themeColor="accent1"/>
          <w:szCs w:val="24"/>
        </w:rPr>
        <w:t>82.44</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3920E6">
        <w:rPr>
          <w:rFonts w:eastAsia="Arial" w:cs="Times New Roman"/>
          <w:color w:val="4472C4" w:themeColor="accent1"/>
          <w:szCs w:val="24"/>
        </w:rPr>
        <w:t>31</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1.80</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4.65</w:t>
      </w:r>
      <w:r w:rsidR="00FC69FC" w:rsidRPr="008E1649">
        <w:rPr>
          <w:rFonts w:eastAsia="Arial" w:cs="Times New Roman"/>
          <w:color w:val="4472C4" w:themeColor="accent1"/>
          <w:szCs w:val="24"/>
        </w:rPr>
        <w:t xml:space="preserve">, </w:t>
      </w:r>
      <w:r w:rsidR="00556F32">
        <w:rPr>
          <w:rFonts w:eastAsia="Arial" w:cs="Times New Roman"/>
          <w:i/>
          <w:iCs/>
          <w:color w:val="4472C4" w:themeColor="accent1"/>
          <w:szCs w:val="24"/>
        </w:rPr>
        <w:t xml:space="preserve">p </w:t>
      </w:r>
      <w:r w:rsidR="00556F32">
        <w:rPr>
          <w:rFonts w:eastAsia="Arial" w:cs="Times New Roman"/>
          <w:color w:val="4472C4" w:themeColor="accent1"/>
          <w:szCs w:val="24"/>
        </w:rPr>
        <w:t>= .</w:t>
      </w:r>
      <w:r w:rsidR="003920E6">
        <w:rPr>
          <w:rFonts w:eastAsia="Arial" w:cs="Times New Roman"/>
          <w:color w:val="4472C4" w:themeColor="accent1"/>
          <w:szCs w:val="24"/>
        </w:rPr>
        <w:t>08</w:t>
      </w:r>
      <w:r w:rsidR="00556F32">
        <w:rPr>
          <w:rFonts w:eastAsia="Arial" w:cs="Times New Roman"/>
          <w:color w:val="4472C4" w:themeColor="accent1"/>
          <w:szCs w:val="24"/>
        </w:rPr>
        <w:t xml:space="preserve">, </w:t>
      </w:r>
      <w:proofErr w:type="spellStart"/>
      <w:r w:rsidR="00556F32" w:rsidRPr="00556F32">
        <w:rPr>
          <w:rFonts w:eastAsia="Arial" w:cs="Times New Roman"/>
          <w:i/>
          <w:iCs/>
          <w:color w:val="4472C4" w:themeColor="accent1"/>
          <w:szCs w:val="24"/>
        </w:rPr>
        <w:t>p</w:t>
      </w:r>
      <w:r w:rsidR="00556F32" w:rsidRPr="00556F32">
        <w:rPr>
          <w:rFonts w:eastAsia="Arial" w:cs="Times New Roman"/>
          <w:smallCaps/>
          <w:color w:val="4472C4" w:themeColor="accent1"/>
          <w:szCs w:val="24"/>
          <w:vertAlign w:val="subscript"/>
        </w:rPr>
        <w:t>bic</w:t>
      </w:r>
      <w:proofErr w:type="spellEnd"/>
      <w:r w:rsidR="00556F32">
        <w:rPr>
          <w:rFonts w:eastAsia="Arial" w:cs="Times New Roman"/>
          <w:color w:val="4472C4" w:themeColor="accent1"/>
          <w:szCs w:val="24"/>
        </w:rPr>
        <w:t xml:space="preserve"> = .</w:t>
      </w:r>
      <w:r w:rsidR="004644A4">
        <w:rPr>
          <w:rFonts w:eastAsia="Arial" w:cs="Times New Roman"/>
          <w:color w:val="4472C4" w:themeColor="accent1"/>
          <w:szCs w:val="24"/>
        </w:rPr>
        <w:t>53</w:t>
      </w:r>
      <w:r w:rsidR="00556F32">
        <w:rPr>
          <w:rFonts w:eastAsia="Arial" w:cs="Times New Roman"/>
          <w:color w:val="4472C4" w:themeColor="accent1"/>
          <w:szCs w:val="24"/>
        </w:rPr>
        <w:t>.</w:t>
      </w:r>
      <w:r w:rsidR="00E37E59" w:rsidRPr="008E1649">
        <w:rPr>
          <w:rFonts w:eastAsia="Arial" w:cs="Times New Roman"/>
          <w:color w:val="4472C4" w:themeColor="accent1"/>
          <w:szCs w:val="24"/>
        </w:rPr>
        <w:t xml:space="preserve"> </w:t>
      </w:r>
    </w:p>
    <w:p w14:paraId="3241AFBE" w14:textId="689C9658" w:rsidR="00BF5BD4" w:rsidRPr="00C249B1" w:rsidRDefault="00C249B1" w:rsidP="00C249B1">
      <w:pPr>
        <w:spacing w:after="160"/>
        <w:ind w:firstLine="720"/>
        <w:contextualSpacing/>
        <w:rPr>
          <w:rFonts w:eastAsia="Arial" w:cs="Times New Roman"/>
          <w:color w:val="4472C4" w:themeColor="accent1"/>
          <w:szCs w:val="24"/>
        </w:rPr>
      </w:pPr>
      <w:r w:rsidRPr="00C249B1">
        <w:rPr>
          <w:rFonts w:eastAsia="Arial" w:cs="Times New Roman"/>
          <w:color w:val="4472C4" w:themeColor="accent1"/>
          <w:szCs w:val="24"/>
        </w:rPr>
        <w:t xml:space="preserve">Finally, the illusion of competence was observed </w:t>
      </w:r>
      <w:r w:rsidR="008C49DC">
        <w:rPr>
          <w:rFonts w:eastAsia="Arial" w:cs="Times New Roman"/>
          <w:color w:val="4472C4" w:themeColor="accent1"/>
          <w:szCs w:val="24"/>
        </w:rPr>
        <w:t>o</w:t>
      </w:r>
      <w:r w:rsidRPr="00C249B1">
        <w:rPr>
          <w:rFonts w:eastAsia="Arial" w:cs="Times New Roman"/>
          <w:color w:val="4472C4" w:themeColor="accent1"/>
          <w:szCs w:val="24"/>
        </w:rPr>
        <w:t xml:space="preserve">n </w:t>
      </w:r>
      <w:r w:rsidR="008C49DC">
        <w:rPr>
          <w:rFonts w:eastAsia="Arial" w:cs="Times New Roman"/>
          <w:color w:val="4472C4" w:themeColor="accent1"/>
          <w:szCs w:val="24"/>
        </w:rPr>
        <w:t xml:space="preserve">unrelated pairs for participants in </w:t>
      </w:r>
      <w:r w:rsidRPr="00C249B1">
        <w:rPr>
          <w:rFonts w:eastAsia="Arial" w:cs="Times New Roman"/>
          <w:color w:val="4472C4" w:themeColor="accent1"/>
          <w:szCs w:val="24"/>
        </w:rPr>
        <w:t>both the read (</w:t>
      </w:r>
      <w:r w:rsidR="0015157D">
        <w:rPr>
          <w:rFonts w:eastAsia="Arial" w:cs="Times New Roman"/>
          <w:color w:val="4472C4" w:themeColor="accent1"/>
          <w:szCs w:val="24"/>
        </w:rPr>
        <w:t>28</w:t>
      </w:r>
      <w:r w:rsidR="008B329E">
        <w:rPr>
          <w:rFonts w:eastAsia="Arial" w:cs="Times New Roman"/>
          <w:color w:val="4472C4" w:themeColor="accent1"/>
          <w:szCs w:val="24"/>
        </w:rPr>
        <w:t>.</w:t>
      </w:r>
      <w:r w:rsidR="00CF2ECA">
        <w:rPr>
          <w:rFonts w:eastAsia="Arial" w:cs="Times New Roman"/>
          <w:color w:val="4472C4" w:themeColor="accent1"/>
          <w:szCs w:val="24"/>
        </w:rPr>
        <w:t>58</w:t>
      </w:r>
      <w:r w:rsidRPr="00C249B1">
        <w:rPr>
          <w:rFonts w:eastAsia="Arial" w:cs="Times New Roman"/>
          <w:color w:val="4472C4" w:themeColor="accent1"/>
          <w:szCs w:val="24"/>
        </w:rPr>
        <w:t xml:space="preserve"> vs </w:t>
      </w:r>
      <w:r w:rsidR="00CF2ECA">
        <w:rPr>
          <w:rFonts w:eastAsia="Arial" w:cs="Times New Roman"/>
          <w:color w:val="4472C4" w:themeColor="accent1"/>
          <w:szCs w:val="24"/>
        </w:rPr>
        <w:t>16.99</w:t>
      </w:r>
      <w:r w:rsidRPr="00C249B1">
        <w:rPr>
          <w:rFonts w:eastAsia="Arial" w:cs="Times New Roman"/>
          <w:color w:val="4472C4" w:themeColor="accent1"/>
          <w:szCs w:val="24"/>
        </w:rPr>
        <w:t xml:space="preserve">), </w:t>
      </w:r>
      <w:proofErr w:type="gramStart"/>
      <w:r w:rsidRPr="00C249B1">
        <w:rPr>
          <w:rFonts w:eastAsia="Arial" w:cs="Times New Roman"/>
          <w:i/>
          <w:iCs/>
          <w:color w:val="4472C4" w:themeColor="accent1"/>
          <w:szCs w:val="24"/>
        </w:rPr>
        <w:t>t</w:t>
      </w:r>
      <w:r w:rsidRPr="00C249B1">
        <w:rPr>
          <w:rFonts w:eastAsia="Arial" w:cs="Times New Roman"/>
          <w:color w:val="4472C4" w:themeColor="accent1"/>
          <w:szCs w:val="24"/>
        </w:rPr>
        <w:t>(</w:t>
      </w:r>
      <w:proofErr w:type="gramEnd"/>
      <w:r w:rsidR="00BC36E3">
        <w:rPr>
          <w:rFonts w:eastAsia="Arial" w:cs="Times New Roman"/>
          <w:color w:val="4472C4" w:themeColor="accent1"/>
          <w:szCs w:val="24"/>
        </w:rPr>
        <w:t>35</w:t>
      </w:r>
      <w:r w:rsidRPr="00C249B1">
        <w:rPr>
          <w:rFonts w:eastAsia="Arial" w:cs="Times New Roman"/>
          <w:color w:val="4472C4" w:themeColor="accent1"/>
          <w:szCs w:val="24"/>
        </w:rPr>
        <w:t xml:space="preserve">) = </w:t>
      </w:r>
      <w:r w:rsidR="00BC36E3">
        <w:rPr>
          <w:rFonts w:eastAsia="Arial" w:cs="Times New Roman"/>
          <w:color w:val="4472C4" w:themeColor="accent1"/>
          <w:szCs w:val="24"/>
        </w:rPr>
        <w:t>2.71</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4.42</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0.</w:t>
      </w:r>
      <w:r w:rsidR="00E24F31">
        <w:rPr>
          <w:rFonts w:eastAsia="Arial" w:cs="Times New Roman"/>
          <w:color w:val="4472C4" w:themeColor="accent1"/>
          <w:szCs w:val="24"/>
        </w:rPr>
        <w:t>64</w:t>
      </w:r>
      <w:r w:rsidR="009E03C3">
        <w:rPr>
          <w:rFonts w:eastAsia="Arial" w:cs="Times New Roman"/>
          <w:color w:val="4472C4" w:themeColor="accent1"/>
          <w:szCs w:val="24"/>
        </w:rPr>
        <w:t>,</w:t>
      </w:r>
      <w:r w:rsidRPr="00C249B1">
        <w:rPr>
          <w:rFonts w:eastAsia="Arial" w:cs="Times New Roman"/>
          <w:color w:val="4472C4" w:themeColor="accent1"/>
          <w:szCs w:val="24"/>
        </w:rPr>
        <w:t xml:space="preserve"> and the item-specific group</w:t>
      </w:r>
      <w:r w:rsidR="008C49DC">
        <w:rPr>
          <w:rFonts w:eastAsia="Arial" w:cs="Times New Roman"/>
          <w:color w:val="4472C4" w:themeColor="accent1"/>
          <w:szCs w:val="24"/>
        </w:rPr>
        <w:t>s</w:t>
      </w:r>
      <w:r w:rsidR="009E03C3">
        <w:rPr>
          <w:rFonts w:eastAsia="Arial" w:cs="Times New Roman"/>
          <w:color w:val="4472C4" w:themeColor="accent1"/>
          <w:szCs w:val="24"/>
        </w:rPr>
        <w:t xml:space="preserve"> </w:t>
      </w:r>
      <w:r w:rsidRPr="00C249B1">
        <w:rPr>
          <w:rFonts w:eastAsia="Arial" w:cs="Times New Roman"/>
          <w:color w:val="4472C4" w:themeColor="accent1"/>
          <w:szCs w:val="24"/>
        </w:rPr>
        <w:t>(</w:t>
      </w:r>
      <w:r w:rsidR="009E03C3">
        <w:rPr>
          <w:rFonts w:eastAsia="Arial" w:cs="Times New Roman"/>
          <w:color w:val="4472C4" w:themeColor="accent1"/>
          <w:szCs w:val="24"/>
        </w:rPr>
        <w:t>39.78</w:t>
      </w:r>
      <w:r w:rsidRPr="00C249B1">
        <w:rPr>
          <w:rFonts w:eastAsia="Arial" w:cs="Times New Roman"/>
          <w:color w:val="4472C4" w:themeColor="accent1"/>
          <w:szCs w:val="24"/>
        </w:rPr>
        <w:t xml:space="preserve"> vs </w:t>
      </w:r>
      <w:r w:rsidR="008320CA">
        <w:rPr>
          <w:rFonts w:eastAsia="Arial" w:cs="Times New Roman"/>
          <w:color w:val="4472C4" w:themeColor="accent1"/>
          <w:szCs w:val="24"/>
        </w:rPr>
        <w:t>17.63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584C17">
        <w:rPr>
          <w:rFonts w:eastAsia="Arial" w:cs="Times New Roman"/>
          <w:color w:val="4472C4" w:themeColor="accent1"/>
          <w:szCs w:val="24"/>
        </w:rPr>
        <w:t>33</w:t>
      </w:r>
      <w:r w:rsidRPr="00C249B1">
        <w:rPr>
          <w:rFonts w:eastAsia="Arial" w:cs="Times New Roman"/>
          <w:color w:val="4472C4" w:themeColor="accent1"/>
          <w:szCs w:val="24"/>
        </w:rPr>
        <w:t xml:space="preserve">) = </w:t>
      </w:r>
      <w:r w:rsidR="00584C17">
        <w:rPr>
          <w:rFonts w:eastAsia="Arial" w:cs="Times New Roman"/>
          <w:color w:val="4472C4" w:themeColor="accent1"/>
          <w:szCs w:val="24"/>
        </w:rPr>
        <w:t>4.33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5.33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w:t>
      </w:r>
      <w:r w:rsidR="000E327D">
        <w:rPr>
          <w:rFonts w:eastAsia="Arial" w:cs="Times New Roman"/>
          <w:color w:val="4472C4" w:themeColor="accent1"/>
          <w:szCs w:val="24"/>
        </w:rPr>
        <w:t>1.17</w:t>
      </w:r>
      <w:r w:rsidRPr="00C249B1">
        <w:rPr>
          <w:rFonts w:eastAsia="Arial" w:cs="Times New Roman"/>
          <w:color w:val="4472C4" w:themeColor="accent1"/>
          <w:szCs w:val="24"/>
        </w:rPr>
        <w:t xml:space="preserve">. </w:t>
      </w:r>
      <w:r w:rsidR="00113096">
        <w:rPr>
          <w:rFonts w:eastAsia="Arial" w:cs="Times New Roman"/>
          <w:color w:val="4472C4" w:themeColor="accent1"/>
          <w:szCs w:val="24"/>
        </w:rPr>
        <w:t>However, these JOL overestimations did</w:t>
      </w:r>
      <w:r w:rsidRPr="00C249B1">
        <w:rPr>
          <w:rFonts w:eastAsia="Arial" w:cs="Times New Roman"/>
          <w:color w:val="4472C4" w:themeColor="accent1"/>
          <w:szCs w:val="24"/>
        </w:rPr>
        <w:t xml:space="preserve"> </w:t>
      </w:r>
      <w:r w:rsidR="00113096">
        <w:rPr>
          <w:rFonts w:eastAsia="Arial" w:cs="Times New Roman"/>
          <w:color w:val="4472C4" w:themeColor="accent1"/>
          <w:szCs w:val="24"/>
        </w:rPr>
        <w:t>not extend to participants in</w:t>
      </w:r>
      <w:r w:rsidRPr="00C249B1">
        <w:rPr>
          <w:rFonts w:eastAsia="Arial" w:cs="Times New Roman"/>
          <w:color w:val="4472C4" w:themeColor="accent1"/>
          <w:szCs w:val="24"/>
        </w:rPr>
        <w:t xml:space="preserve"> the relational group</w:t>
      </w:r>
      <w:r w:rsidR="00113096">
        <w:rPr>
          <w:rFonts w:eastAsia="Arial" w:cs="Times New Roman"/>
          <w:color w:val="4472C4" w:themeColor="accent1"/>
          <w:szCs w:val="24"/>
        </w:rPr>
        <w:t>, as JOLs and recall did not statistically differ</w:t>
      </w:r>
      <w:r w:rsidRPr="00C249B1">
        <w:rPr>
          <w:rFonts w:eastAsia="Arial" w:cs="Times New Roman"/>
          <w:color w:val="4472C4" w:themeColor="accent1"/>
          <w:szCs w:val="24"/>
        </w:rPr>
        <w:t xml:space="preserve"> (</w:t>
      </w:r>
      <w:r w:rsidR="00114DCB">
        <w:rPr>
          <w:rFonts w:eastAsia="Arial" w:cs="Times New Roman"/>
          <w:color w:val="4472C4" w:themeColor="accent1"/>
          <w:szCs w:val="24"/>
        </w:rPr>
        <w:t>49.84</w:t>
      </w:r>
      <w:r w:rsidRPr="00C249B1">
        <w:rPr>
          <w:rFonts w:eastAsia="Arial" w:cs="Times New Roman"/>
          <w:color w:val="4472C4" w:themeColor="accent1"/>
          <w:szCs w:val="24"/>
        </w:rPr>
        <w:t xml:space="preserve"> vs. </w:t>
      </w:r>
      <w:r w:rsidR="00114DCB">
        <w:rPr>
          <w:rFonts w:eastAsia="Arial" w:cs="Times New Roman"/>
          <w:color w:val="4472C4" w:themeColor="accent1"/>
          <w:szCs w:val="24"/>
        </w:rPr>
        <w:t>53.29</w:t>
      </w:r>
      <w:r w:rsidRPr="00C249B1">
        <w:rPr>
          <w:rFonts w:eastAsia="Arial" w:cs="Times New Roman"/>
          <w:color w:val="4472C4" w:themeColor="accent1"/>
          <w:szCs w:val="24"/>
        </w:rPr>
        <w:t>),</w:t>
      </w:r>
      <w:r w:rsidRPr="00C249B1">
        <w:rPr>
          <w:rFonts w:eastAsia="Arial" w:cs="Times New Roman"/>
          <w:i/>
          <w:iCs/>
          <w:color w:val="4472C4" w:themeColor="accent1"/>
          <w:szCs w:val="24"/>
        </w:rPr>
        <w:t xml:space="preserve"> t </w:t>
      </w:r>
      <w:r w:rsidRPr="00C249B1">
        <w:rPr>
          <w:rFonts w:eastAsia="Arial" w:cs="Times New Roman"/>
          <w:color w:val="4472C4" w:themeColor="accent1"/>
          <w:szCs w:val="24"/>
        </w:rPr>
        <w:t xml:space="preserve">&lt; 1,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E25DB4">
        <w:rPr>
          <w:rFonts w:eastAsia="Arial" w:cs="Times New Roman"/>
          <w:color w:val="4472C4" w:themeColor="accent1"/>
          <w:szCs w:val="24"/>
        </w:rPr>
        <w:t>5.89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rPr>
        <w:t xml:space="preserve"> = .</w:t>
      </w:r>
      <w:r w:rsidR="00E25DB4">
        <w:rPr>
          <w:rFonts w:eastAsia="Arial" w:cs="Times New Roman"/>
          <w:color w:val="4472C4" w:themeColor="accent1"/>
          <w:szCs w:val="24"/>
        </w:rPr>
        <w:t>54</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vertAlign w:val="subscript"/>
        </w:rPr>
        <w:t xml:space="preserve">BIC </w:t>
      </w:r>
      <w:r w:rsidRPr="00C249B1">
        <w:rPr>
          <w:rFonts w:eastAsia="Arial" w:cs="Times New Roman"/>
          <w:color w:val="4472C4" w:themeColor="accent1"/>
          <w:szCs w:val="24"/>
        </w:rPr>
        <w:t>= .</w:t>
      </w:r>
      <w:r w:rsidR="00737CCD">
        <w:rPr>
          <w:rFonts w:eastAsia="Arial" w:cs="Times New Roman"/>
          <w:color w:val="4472C4" w:themeColor="accent1"/>
          <w:szCs w:val="24"/>
        </w:rPr>
        <w:t>82</w:t>
      </w:r>
      <w:r w:rsidRPr="00C249B1">
        <w:rPr>
          <w:rFonts w:eastAsia="Arial" w:cs="Times New Roman"/>
          <w:color w:val="4472C4" w:themeColor="accent1"/>
          <w:szCs w:val="24"/>
        </w:rPr>
        <w:t>)</w:t>
      </w:r>
      <w:r w:rsidR="00114DCB">
        <w:rPr>
          <w:rFonts w:eastAsia="Arial" w:cs="Times New Roman"/>
          <w:color w:val="4472C4" w:themeColor="accent1"/>
          <w:szCs w:val="24"/>
        </w:rPr>
        <w:t>, replicating patterns observed in Experiment 1</w:t>
      </w:r>
      <w:r w:rsidR="00EB091A">
        <w:rPr>
          <w:rFonts w:eastAsia="Arial" w:cs="Times New Roman"/>
          <w:color w:val="4472C4" w:themeColor="accent1"/>
          <w:szCs w:val="24"/>
        </w:rPr>
        <w:t xml:space="preserve"> and providing further evidence that </w:t>
      </w:r>
      <w:r w:rsidRPr="00C249B1">
        <w:rPr>
          <w:rFonts w:eastAsia="Arial" w:cs="Times New Roman"/>
          <w:color w:val="4472C4" w:themeColor="accent1"/>
          <w:szCs w:val="24"/>
        </w:rPr>
        <w:t xml:space="preserve">relational encoding </w:t>
      </w:r>
      <w:r w:rsidR="00EB091A">
        <w:rPr>
          <w:rFonts w:eastAsia="Arial" w:cs="Times New Roman"/>
          <w:color w:val="4472C4" w:themeColor="accent1"/>
          <w:szCs w:val="24"/>
        </w:rPr>
        <w:t>uniquely</w:t>
      </w:r>
      <w:r w:rsidRPr="00C249B1">
        <w:rPr>
          <w:rFonts w:eastAsia="Arial" w:cs="Times New Roman"/>
          <w:color w:val="4472C4" w:themeColor="accent1"/>
          <w:szCs w:val="24"/>
        </w:rPr>
        <w:t xml:space="preserve"> benefit</w:t>
      </w:r>
      <w:r w:rsidR="00EB091A">
        <w:rPr>
          <w:rFonts w:eastAsia="Arial" w:cs="Times New Roman"/>
          <w:color w:val="4472C4" w:themeColor="accent1"/>
          <w:szCs w:val="24"/>
        </w:rPr>
        <w:t>s</w:t>
      </w:r>
      <w:r w:rsidRPr="00C249B1">
        <w:rPr>
          <w:rFonts w:eastAsia="Arial" w:cs="Times New Roman"/>
          <w:color w:val="4472C4" w:themeColor="accent1"/>
          <w:szCs w:val="24"/>
        </w:rPr>
        <w:t xml:space="preserve"> unrelated pairs</w:t>
      </w:r>
      <w:r w:rsidR="002F1D28">
        <w:rPr>
          <w:rFonts w:eastAsia="Arial" w:cs="Times New Roman"/>
          <w:color w:val="4472C4" w:themeColor="accent1"/>
          <w:szCs w:val="24"/>
        </w:rPr>
        <w:t>.</w:t>
      </w:r>
    </w:p>
    <w:p w14:paraId="277D183D" w14:textId="6180B75D" w:rsidR="00DC5FF8" w:rsidRDefault="001831C2"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color w:val="0070C0"/>
          <w:szCs w:val="24"/>
        </w:rPr>
        <w:tab/>
      </w:r>
      <w:commentRangeStart w:id="24"/>
      <w:r w:rsidRPr="00560F98">
        <w:rPr>
          <w:rFonts w:eastAsia="Arial" w:cs="Times New Roman"/>
          <w:color w:val="0070C0"/>
          <w:szCs w:val="24"/>
        </w:rPr>
        <w:t>[AFFECTING RECALL NOT JOLS/SUMMARY]</w:t>
      </w:r>
      <w:commentRangeEnd w:id="24"/>
      <w:r w:rsidR="00397468">
        <w:rPr>
          <w:rStyle w:val="CommentReference"/>
        </w:rPr>
        <w:commentReference w:id="24"/>
      </w:r>
    </w:p>
    <w:p w14:paraId="6339B58D" w14:textId="77777777" w:rsidR="00B67B66" w:rsidRPr="00560F98" w:rsidRDefault="00B67B66" w:rsidP="00B67B66">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70C0"/>
          <w:szCs w:val="24"/>
        </w:rPr>
      </w:pPr>
      <w:r w:rsidRPr="00560F98">
        <w:rPr>
          <w:rFonts w:eastAsia="Arial" w:cs="Times New Roman"/>
          <w:b/>
          <w:bCs/>
          <w:color w:val="0070C0"/>
          <w:szCs w:val="24"/>
        </w:rPr>
        <w:t>Cross-Experimental Analysis</w:t>
      </w:r>
    </w:p>
    <w:p w14:paraId="4056F675" w14:textId="5B36D7C5" w:rsidR="00B67B66" w:rsidRPr="00560F98" w:rsidRDefault="00B67B66"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color w:val="0070C0"/>
          <w:szCs w:val="24"/>
        </w:rPr>
        <w:t>[WORDS HERE]</w:t>
      </w:r>
    </w:p>
    <w:p w14:paraId="43F5DA9C" w14:textId="11005D75" w:rsidR="00516300" w:rsidRPr="00560F98"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C</w:t>
      </w:r>
      <w:r w:rsidR="000D1F54" w:rsidRPr="00560F98">
        <w:rPr>
          <w:rFonts w:eastAsia="Arial" w:cs="Times New Roman"/>
          <w:b/>
          <w:bCs/>
          <w:color w:val="0070C0"/>
          <w:szCs w:val="24"/>
        </w:rPr>
        <w:t>alibration</w:t>
      </w:r>
      <w:r w:rsidR="00C254DA" w:rsidRPr="00560F98">
        <w:rPr>
          <w:rFonts w:eastAsia="Arial" w:cs="Times New Roman"/>
          <w:b/>
          <w:bCs/>
          <w:color w:val="0070C0"/>
          <w:szCs w:val="24"/>
        </w:rPr>
        <w:t xml:space="preserve"> Plots</w:t>
      </w:r>
    </w:p>
    <w:p w14:paraId="35853E86" w14:textId="79DC8158"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color w:val="0070C0"/>
          <w:szCs w:val="24"/>
        </w:rPr>
        <w:t>[WORDS HERE]</w:t>
      </w:r>
    </w:p>
    <w:p w14:paraId="0B2CCFBD" w14:textId="67CB5036"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Resolution</w:t>
      </w:r>
    </w:p>
    <w:p w14:paraId="5995D01E" w14:textId="51FE5DE5"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color w:val="0070C0"/>
          <w:szCs w:val="24"/>
        </w:rPr>
        <w:t>[WORDS HERE]</w:t>
      </w:r>
    </w:p>
    <w:p w14:paraId="0C5CACC7" w14:textId="4D42C863" w:rsidR="000D1F54" w:rsidRPr="000D1F54"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4053BF9C" w14:textId="35AA2F1D" w:rsidR="000D1F54" w:rsidRDefault="00B23E7C"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The results of Experiment 2 are quite clear. Consistent with Experiment </w:t>
      </w:r>
      <w:r w:rsidR="00944728">
        <w:rPr>
          <w:rFonts w:eastAsia="Arial" w:cs="Times New Roman"/>
          <w:color w:val="2E74B5" w:themeColor="accent5" w:themeShade="BF"/>
          <w:szCs w:val="24"/>
        </w:rPr>
        <w:t>1, item-specific and relational encoding tasks [RECAP PATTERNS] [CALIBRATION PLOTS] [GAMMAS]</w:t>
      </w:r>
    </w:p>
    <w:p w14:paraId="533866A7" w14:textId="0A6FC9CF" w:rsidR="00944728" w:rsidRDefault="00944728"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[TRANSITION] Consistent with this notion, [CROSS EXPERIMENTAL ANALYSES]</w:t>
      </w:r>
      <w:r w:rsidR="002A2B44">
        <w:rPr>
          <w:rFonts w:eastAsia="Arial" w:cs="Times New Roman"/>
          <w:color w:val="2E74B5" w:themeColor="accent5" w:themeShade="BF"/>
          <w:szCs w:val="24"/>
        </w:rPr>
        <w:t xml:space="preserve"> Thus, [SUMMARY SENTENCE]</w:t>
      </w:r>
    </w:p>
    <w:p w14:paraId="7CE03177" w14:textId="36013A47" w:rsidR="000610E7" w:rsidRDefault="0064605C" w:rsidP="004905F8">
      <w:pPr>
        <w:spacing w:after="160"/>
        <w:contextualSpacing/>
        <w:jc w:val="center"/>
        <w:rPr>
          <w:rFonts w:eastAsia="Arial" w:cs="Times New Roman"/>
          <w:b/>
          <w:bCs/>
          <w:szCs w:val="24"/>
        </w:rPr>
      </w:pPr>
      <w:r>
        <w:rPr>
          <w:rFonts w:eastAsia="Arial" w:cs="Times New Roman"/>
          <w:b/>
          <w:bCs/>
          <w:szCs w:val="24"/>
        </w:rPr>
        <w:t xml:space="preserve">General </w:t>
      </w:r>
      <w:r w:rsidR="000610E7" w:rsidRPr="00633395">
        <w:rPr>
          <w:rFonts w:eastAsia="Arial" w:cs="Times New Roman"/>
          <w:b/>
          <w:bCs/>
          <w:szCs w:val="24"/>
        </w:rPr>
        <w:t>Discussion</w:t>
      </w:r>
    </w:p>
    <w:p w14:paraId="0EA91AC1" w14:textId="3CD401F4" w:rsidR="00212A57" w:rsidRDefault="00031B1C" w:rsidP="00D85EEC">
      <w:pPr>
        <w:ind w:firstLine="720"/>
      </w:pPr>
      <w:r>
        <w:lastRenderedPageBreak/>
        <w:t xml:space="preserve">The </w:t>
      </w:r>
      <w:r w:rsidR="00233310">
        <w:t>goal</w:t>
      </w:r>
      <w:r>
        <w:t xml:space="preserve"> of</w:t>
      </w:r>
      <w:r w:rsidR="00D85EEC">
        <w:t xml:space="preserve"> t</w:t>
      </w:r>
      <w:r w:rsidR="000610E7">
        <w:t xml:space="preserve">he </w:t>
      </w:r>
      <w:r w:rsidR="00D85EEC">
        <w:t xml:space="preserve">present study </w:t>
      </w:r>
      <w:r>
        <w:t xml:space="preserve">was </w:t>
      </w:r>
      <w:r w:rsidR="000610E7">
        <w:t>to</w:t>
      </w:r>
      <w:r w:rsidR="00486BE8">
        <w:t xml:space="preserve"> reduce the illusion of competence by</w:t>
      </w:r>
      <w:r w:rsidR="000610E7">
        <w:t xml:space="preserve"> improv</w:t>
      </w:r>
      <w:r w:rsidR="00486BE8">
        <w:t>ing</w:t>
      </w:r>
      <w:r w:rsidR="000610E7">
        <w:t xml:space="preserve"> the</w:t>
      </w:r>
      <w:r w:rsidR="00A75347">
        <w:t xml:space="preserve"> predictive efficacy of</w:t>
      </w:r>
      <w:r w:rsidR="000610E7">
        <w:t xml:space="preserve"> JOL ratings </w:t>
      </w:r>
      <w:r w:rsidR="00A75347">
        <w:t>on</w:t>
      </w:r>
      <w:r w:rsidR="000610E7">
        <w:t xml:space="preserve"> subsequent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w:t>
      </w:r>
      <w:proofErr w:type="spellStart"/>
      <w:r w:rsidR="00A75347">
        <w:t>Koriat</w:t>
      </w:r>
      <w:proofErr w:type="spellEnd"/>
      <w:r w:rsidR="00A75347">
        <w:t xml:space="preserve"> &amp; Bjork, 2005; Maxwell &amp; Huff, </w:t>
      </w:r>
      <w:r w:rsidR="00C22E57">
        <w:t>2021</w:t>
      </w:r>
      <w:r w:rsidR="00A75347">
        <w:t xml:space="preserve">). </w:t>
      </w:r>
      <w:r>
        <w:t>Given</w:t>
      </w:r>
      <w:r w:rsidR="00A33D63">
        <w:t xml:space="preserve"> that</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w:t>
      </w:r>
      <w:proofErr w:type="spellStart"/>
      <w:r w:rsidR="00212A57">
        <w:t>Tekin</w:t>
      </w:r>
      <w:proofErr w:type="spellEnd"/>
      <w:r w:rsidR="00212A57">
        <w:t xml:space="preserve"> &amp; Roediger, </w:t>
      </w:r>
      <w:r w:rsidR="00EA5EF5">
        <w:t>2020</w:t>
      </w:r>
      <w:r w:rsidR="00212A57">
        <w:t>), we</w:t>
      </w:r>
      <w:r w:rsidR="00A75347">
        <w:t xml:space="preserve"> attempted </w:t>
      </w:r>
      <w:r w:rsidR="00212A57">
        <w:t xml:space="preserve">to 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212A57">
        <w:t xml:space="preserve"> </w:t>
      </w:r>
      <w:r w:rsidR="000E6D87">
        <w:t xml:space="preserve">We evaluated the correspondence of JOLs/recall to test calibration and included gammas as a measure of JOL resolution. </w:t>
      </w:r>
    </w:p>
    <w:p w14:paraId="3E547D0D" w14:textId="7B988133" w:rsidR="00630712" w:rsidRDefault="00612DBC" w:rsidP="009F27F9">
      <w:pPr>
        <w:ind w:firstLine="720"/>
      </w:pPr>
      <w:commentRangeStart w:id="25"/>
      <w:r w:rsidRPr="00612DBC">
        <w:rPr>
          <w:color w:val="0070C0"/>
        </w:rPr>
        <w:t>Across experiments</w:t>
      </w:r>
      <w:commentRangeEnd w:id="25"/>
      <w:r w:rsidR="00A81E89">
        <w:rPr>
          <w:rStyle w:val="CommentReference"/>
        </w:rPr>
        <w:commentReference w:id="25"/>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 xml:space="preserve">onsistent with previous research (e.g., </w:t>
      </w:r>
      <w:proofErr w:type="spellStart"/>
      <w:r w:rsidR="00630712">
        <w:t>Koriat</w:t>
      </w:r>
      <w:proofErr w:type="spellEnd"/>
      <w:r w:rsidR="00630712">
        <w:t xml:space="preserve"> &amp; Bjork, 2005; 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 xml:space="preserve">with participants </w:t>
      </w:r>
      <w:r w:rsidR="00222416">
        <w:t>in</w:t>
      </w:r>
      <w:r w:rsidR="00DC5F92">
        <w:t xml:space="preserve"> the standard</w:t>
      </w:r>
      <w:r w:rsidR="00960293">
        <w:t>,</w:t>
      </w:r>
      <w:r w:rsidR="00C67486">
        <w:t xml:space="preserve"> read-only</w:t>
      </w:r>
      <w:r w:rsidR="00DC5F92">
        <w:t xml:space="preserve"> JOL </w:t>
      </w:r>
      <w:r w:rsidR="00222416">
        <w:t>group</w:t>
      </w:r>
      <w:r w:rsidR="003F64C6">
        <w:t xml:space="preserve">, </w:t>
      </w:r>
      <w:r w:rsidR="00DC5F92">
        <w:t xml:space="preserve">a robust illusion of competence </w:t>
      </w:r>
      <w:r w:rsidR="00231947">
        <w:t>was detected</w:t>
      </w:r>
      <w:r w:rsidR="003F64C6">
        <w:t xml:space="preserve"> for backward pairs</w:t>
      </w:r>
      <w:r w:rsidR="00DC5F92">
        <w:t xml:space="preserve">, </w:t>
      </w:r>
      <w:r w:rsidR="003F64C6">
        <w:t xml:space="preserve">and this pattern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pairs (cf. </w:t>
      </w:r>
      <w:proofErr w:type="spellStart"/>
      <w:r w:rsidR="006A7C33">
        <w:t>Koriat</w:t>
      </w:r>
      <w:proofErr w:type="spellEnd"/>
      <w:r w:rsidR="006A7C33">
        <w:t xml:space="preserve">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w:t>
      </w:r>
      <w:r w:rsidR="003F64C6">
        <w:lastRenderedPageBreak/>
        <w:t xml:space="preserve">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w:t>
      </w:r>
      <w:r w:rsidR="00222416">
        <w:t xml:space="preserve"> only</w:t>
      </w:r>
      <w:r w:rsidR="00231947">
        <w:t xml:space="preserve"> reduced</w:t>
      </w:r>
      <w:r w:rsidR="00222416">
        <w:t xml:space="preserve"> but not eliminated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r w:rsidR="00231947" w:rsidRPr="00231947">
        <w:t>Collectively, both item-specific and relational encoding tasks can improve JOL accuracy versus a read task, though their relative effectiveness depends upon the associative direction of the pair type.</w:t>
      </w:r>
    </w:p>
    <w:p w14:paraId="5A2950DF" w14:textId="165197EF" w:rsidR="00C52233" w:rsidRDefault="00C52233" w:rsidP="009F27F9">
      <w:pPr>
        <w:ind w:firstLine="720"/>
      </w:pPr>
      <w:r w:rsidRPr="00C52233">
        <w:rPr>
          <w:highlight w:val="yellow"/>
        </w:rPr>
        <w:t>[CROSS-EXPERIMENTAL RECAP HERE]</w:t>
      </w:r>
    </w:p>
    <w:p w14:paraId="56629DFA" w14:textId="77777777" w:rsidR="00A33D63" w:rsidRDefault="003F64C6" w:rsidP="00C22E57">
      <w:pPr>
        <w:ind w:firstLine="720"/>
      </w:pPr>
      <w:bookmarkStart w:id="26" w:name="_Hlk55280250"/>
      <w:r>
        <w:t>W</w:t>
      </w:r>
      <w:r w:rsidR="000E6D87">
        <w:t xml:space="preserve">e </w:t>
      </w:r>
      <w:r>
        <w:t xml:space="preserve">then </w:t>
      </w:r>
      <w:r w:rsidR="000E6D87">
        <w:t>constructed</w:t>
      </w:r>
      <w:r w:rsidR="00222416">
        <w:t xml:space="preserve"> a series of</w:t>
      </w:r>
      <w:r w:rsidR="000E6D87">
        <w:t xml:space="preserve"> </w:t>
      </w:r>
      <w:r w:rsidR="00A04F94" w:rsidRPr="00A04F94">
        <w:t>calibration plots</w:t>
      </w:r>
      <w:r>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 xml:space="preserve">hese plots reflected </w:t>
      </w:r>
      <w:r w:rsidR="00222416">
        <w:t xml:space="preserve">qualitative </w:t>
      </w:r>
      <w:r w:rsidR="00F33A83">
        <w:t xml:space="preserve">differences in JOL overestimation between encoding groups, particularly for backward and unrelated pairs. </w:t>
      </w:r>
      <w:r w:rsidR="00F33A83" w:rsidRPr="00551B0E">
        <w:rPr>
          <w:color w:val="0070C0"/>
        </w:rPr>
        <w:t>Starting with</w:t>
      </w:r>
      <w:r w:rsidR="00A04F94" w:rsidRPr="00551B0E">
        <w:rPr>
          <w:color w:val="0070C0"/>
        </w:rPr>
        <w:t xml:space="preserve"> </w:t>
      </w:r>
      <w:r w:rsidR="00551B0E" w:rsidRPr="00551B0E">
        <w:rPr>
          <w:color w:val="0070C0"/>
        </w:rPr>
        <w:t>Experiment 1</w:t>
      </w:r>
      <w:r w:rsidR="00A04F94" w:rsidRPr="00A04F94">
        <w:t xml:space="preserve">, </w:t>
      </w:r>
      <w:r w:rsidR="00551B0E">
        <w:t xml:space="preserve">read group </w:t>
      </w:r>
      <w:r w:rsidR="00A04F94" w:rsidRPr="00A04F94">
        <w:t xml:space="preserve">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commentRangeStart w:id="27"/>
      <w:r w:rsidR="001D65F5">
        <w:t>.</w:t>
      </w:r>
      <w:commentRangeEnd w:id="27"/>
      <w:r w:rsidR="00696D52">
        <w:rPr>
          <w:rStyle w:val="CommentReference"/>
        </w:rPr>
        <w:commentReference w:id="27"/>
      </w:r>
      <w:r w:rsidR="00A04F94" w:rsidRPr="00A04F94">
        <w:t xml:space="preserve"> T</w:t>
      </w:r>
      <w:r w:rsidR="0013415D">
        <w:t xml:space="preserve">hus, overestimation was most likely to occur </w:t>
      </w:r>
      <w:r w:rsidR="00A04F94" w:rsidRPr="00A04F94">
        <w:t xml:space="preserve">for pairs </w:t>
      </w:r>
      <w:r w:rsidR="0013415D">
        <w:t>in which relatedness cues used at encoding were not readily available at retrieval</w:t>
      </w:r>
      <w:r w:rsidR="001D65F5">
        <w:t xml:space="preserve">, replicating previous work on the illusion of competence (e.g., </w:t>
      </w:r>
      <w:proofErr w:type="spellStart"/>
      <w:r w:rsidR="001D65F5">
        <w:t>Koriat</w:t>
      </w:r>
      <w:proofErr w:type="spellEnd"/>
      <w:r w:rsidR="001D65F5">
        <w:t xml:space="preserve">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reading (80% vs. 50%, respectively). </w:t>
      </w:r>
      <w:r w:rsidR="0013415D">
        <w:t>Finally, f</w:t>
      </w:r>
      <w:r w:rsidR="00A04F94" w:rsidRPr="00A04F94">
        <w:t xml:space="preserve">or the relational 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w:t>
      </w:r>
      <w:r w:rsidR="00222416">
        <w:t>greater than</w:t>
      </w:r>
      <w:r w:rsidR="00C63D4A">
        <w:t xml:space="preserve"> 60%, </w:t>
      </w:r>
      <w:r w:rsidR="0013415D">
        <w:t xml:space="preserve">and </w:t>
      </w:r>
      <w:r w:rsidR="00C63D4A">
        <w:t xml:space="preserve">for </w:t>
      </w:r>
      <w:r w:rsidR="00A04F94" w:rsidRPr="00A04F94">
        <w:t xml:space="preserve">unrelated pairs </w:t>
      </w:r>
      <w:r w:rsidR="0013415D">
        <w:t xml:space="preserve">at </w:t>
      </w:r>
      <w:r w:rsidR="00A04F94" w:rsidRPr="00A04F94">
        <w:t xml:space="preserve">increments </w:t>
      </w:r>
      <w:r w:rsidR="00222416">
        <w:t>greater than</w:t>
      </w:r>
      <w:r w:rsidR="00C63D4A">
        <w:t xml:space="preser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predict their own recall for unrelated pairs</w:t>
      </w:r>
      <w:r w:rsidR="00867C4B">
        <w:t>, suggesting that</w:t>
      </w:r>
      <w:r w:rsidR="00A04F94" w:rsidRPr="00A04F94">
        <w:t xml:space="preserve"> </w:t>
      </w:r>
      <w:r w:rsidR="00867C4B">
        <w:t xml:space="preserve">unrelated pairs are particularly benefitted by relational </w:t>
      </w:r>
      <w:r w:rsidR="00867C4B">
        <w:lastRenderedPageBreak/>
        <w:t xml:space="preserve">encoding strategies. </w:t>
      </w:r>
      <w:r w:rsidR="00F33A83">
        <w:t>Finally, a</w:t>
      </w:r>
      <w:r w:rsidR="00F33A83" w:rsidRPr="00F33A83">
        <w:t xml:space="preserve">cross all groups, participants were generally </w:t>
      </w:r>
      <w:r w:rsidR="00AD0596" w:rsidRPr="00F33A83">
        <w:t>well</w:t>
      </w:r>
      <w:r w:rsidR="00AD0596">
        <w:t>-</w:t>
      </w:r>
      <w:r w:rsidR="00F33A83" w:rsidRPr="00F33A83">
        <w:t>calibrated for forward and symmetrical pair</w:t>
      </w:r>
      <w:r w:rsidR="000E6D87">
        <w:t>s</w:t>
      </w:r>
      <w:r w:rsidR="00F33A83">
        <w:t xml:space="preserve">. </w:t>
      </w:r>
    </w:p>
    <w:p w14:paraId="78477DC4" w14:textId="2B89802C" w:rsidR="00A04F94" w:rsidRDefault="00A33D63" w:rsidP="00C22E57">
      <w:pPr>
        <w:ind w:firstLine="720"/>
      </w:pPr>
      <w:r>
        <w:t xml:space="preserve">[EXPERIMENT 2 RECAP] </w:t>
      </w:r>
      <w:r w:rsidR="00F33A83">
        <w:t>Therefore</w:t>
      </w:r>
      <w:r w:rsidR="00F33A83" w:rsidRPr="00A33D63">
        <w:rPr>
          <w:color w:val="0070C0"/>
        </w:rPr>
        <w:t>,</w:t>
      </w:r>
      <w:r w:rsidR="00F33A83">
        <w:t xml:space="preserve"> </w:t>
      </w:r>
      <w:commentRangeStart w:id="28"/>
      <w:r w:rsidRPr="00A33D63">
        <w:rPr>
          <w:color w:val="0070C0"/>
        </w:rPr>
        <w:t xml:space="preserve">across experiments, </w:t>
      </w:r>
      <w:commentRangeEnd w:id="28"/>
      <w:r>
        <w:rPr>
          <w:rStyle w:val="CommentReference"/>
        </w:rPr>
        <w:commentReference w:id="28"/>
      </w:r>
      <w:r w:rsidR="00F33A83">
        <w:t>these encoding strategies primarily benefitted calibration whenever the target word did not readily converge upon the cue at retrieval.</w:t>
      </w:r>
      <w:r w:rsidR="00867C4B">
        <w:t xml:space="preserve"> </w:t>
      </w:r>
    </w:p>
    <w:p w14:paraId="2C8C6252" w14:textId="3C4F561A"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w:t>
      </w:r>
      <w:commentRangeStart w:id="29"/>
      <w:r w:rsidR="00AF3064">
        <w:t>For</w:t>
      </w:r>
      <w:commentRangeEnd w:id="29"/>
      <w:r w:rsidR="00624C1D">
        <w:rPr>
          <w:rStyle w:val="CommentReference"/>
        </w:rPr>
        <w:commentReference w:id="29"/>
      </w:r>
      <w:r w:rsidR="00AF3064">
        <w:t xml:space="preserve"> unrelated pairs, </w:t>
      </w:r>
      <w:r w:rsidR="000E6D87">
        <w:t>item-specific and relational encoding</w:t>
      </w:r>
      <w:r w:rsidR="00AF3064">
        <w:t xml:space="preserve"> each improved resolution</w:t>
      </w:r>
      <w:r w:rsidR="00AF3064">
        <w:rPr>
          <w:iCs/>
        </w:rPr>
        <w:t xml:space="preserve"> relative to participants completing the </w:t>
      </w:r>
      <w:r w:rsidR="00820189">
        <w:rPr>
          <w:iCs/>
        </w:rPr>
        <w:t>read</w:t>
      </w:r>
      <w:r w:rsidR="00AF3064">
        <w:rPr>
          <w:iCs/>
        </w:rPr>
        <w:t xml:space="preserve"> control task. </w:t>
      </w:r>
      <w:r w:rsidR="003D5BB9">
        <w:rPr>
          <w:iCs/>
        </w:rPr>
        <w:t>For related pairs</w:t>
      </w:r>
      <w:r w:rsidR="003E5834">
        <w:rPr>
          <w:iCs/>
        </w:rPr>
        <w:t>,</w:t>
      </w:r>
      <w:r w:rsidR="003D5BB9">
        <w:rPr>
          <w:iCs/>
        </w:rPr>
        <w:t xml:space="preserve"> however, </w:t>
      </w:r>
      <w:r w:rsidR="000E6D87">
        <w:rPr>
          <w:iCs/>
        </w:rPr>
        <w:t>resolution decreased relative to the read control group</w:t>
      </w:r>
      <w:r w:rsidR="003D5BB9">
        <w:rPr>
          <w:iCs/>
        </w:rPr>
        <w:t>. Therefore, item-</w:t>
      </w:r>
      <w:proofErr w:type="gramStart"/>
      <w:r w:rsidR="003D5BB9">
        <w:rPr>
          <w:iCs/>
        </w:rPr>
        <w:t>specific</w:t>
      </w:r>
      <w:proofErr w:type="gramEnd"/>
      <w:r w:rsidR="003D5BB9">
        <w:rPr>
          <w:iCs/>
        </w:rPr>
        <w:t xml:space="preserve"> and relational 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be </w:t>
      </w:r>
      <w:r w:rsidR="003F64C6">
        <w:rPr>
          <w:iCs/>
        </w:rPr>
        <w:t>restricted</w:t>
      </w:r>
      <w:r w:rsidR="003E5834">
        <w:rPr>
          <w:iCs/>
        </w:rPr>
        <w:t xml:space="preserve"> to</w:t>
      </w:r>
      <w:r w:rsidR="003D5BB9">
        <w:rPr>
          <w:iCs/>
        </w:rPr>
        <w:t xml:space="preserve"> when study pairs are unrelated.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 xml:space="preserve">. For unrelated pairs, </w:t>
      </w:r>
      <w:r w:rsidR="003E5834">
        <w:rPr>
          <w:rFonts w:eastAsia="Arial" w:cs="Times New Roman"/>
          <w:szCs w:val="24"/>
        </w:rPr>
        <w:t>however, item-</w:t>
      </w:r>
      <w:proofErr w:type="gramStart"/>
      <w:r w:rsidR="003E5834">
        <w:rPr>
          <w:rFonts w:eastAsia="Arial" w:cs="Times New Roman"/>
          <w:szCs w:val="24"/>
        </w:rPr>
        <w:t>specific</w:t>
      </w:r>
      <w:proofErr w:type="gramEnd"/>
      <w:r w:rsidR="003E5834">
        <w:rPr>
          <w:rFonts w:eastAsia="Arial" w:cs="Times New Roman"/>
          <w:szCs w:val="24"/>
        </w:rPr>
        <w:t xml:space="preserve"> 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Thus, unrelated pairs showed improvements to both resolution and calibration, while calibration</w:t>
      </w:r>
      <w:r w:rsidR="00F462F1">
        <w:rPr>
          <w:rFonts w:eastAsia="Arial" w:cs="Times New Roman"/>
          <w:szCs w:val="24"/>
        </w:rPr>
        <w:t xml:space="preserve"> only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6935B4AB" w14:textId="40C22F38" w:rsidR="00167D2D" w:rsidRDefault="005C3F2F" w:rsidP="005D186D">
      <w:pPr>
        <w:ind w:firstLine="720"/>
        <w:rPr>
          <w:rFonts w:eastAsia="Arial" w:cs="Times New Roman"/>
          <w:szCs w:val="24"/>
        </w:rPr>
      </w:pPr>
      <w:r>
        <w:rPr>
          <w:rFonts w:eastAsia="Arial" w:cs="Times New Roman"/>
          <w:szCs w:val="24"/>
        </w:rPr>
        <w:lastRenderedPageBreak/>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093E1E">
        <w:rPr>
          <w:rFonts w:eastAsia="Arial" w:cs="Times New Roman"/>
          <w:szCs w:val="24"/>
        </w:rPr>
        <w:t xml:space="preserve">is </w:t>
      </w:r>
      <w:r w:rsidR="00AD0596">
        <w:rPr>
          <w:rFonts w:eastAsia="Arial" w:cs="Times New Roman"/>
          <w:szCs w:val="24"/>
        </w:rPr>
        <w:t>consistent</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484584">
        <w:rPr>
          <w:rFonts w:eastAsia="Arial" w:cs="Times New Roman"/>
          <w:szCs w:val="24"/>
        </w:rPr>
        <w:t>is primarily benefitted by manipulations that occur</w:t>
      </w:r>
      <w:r w:rsidR="005D186D">
        <w:rPr>
          <w:rFonts w:eastAsia="Arial" w:cs="Times New Roman"/>
          <w:szCs w:val="24"/>
        </w:rPr>
        <w:t xml:space="preserve"> </w:t>
      </w:r>
      <w:r w:rsidR="00484584">
        <w:rPr>
          <w:rFonts w:eastAsia="Arial" w:cs="Times New Roman"/>
          <w:szCs w:val="24"/>
        </w:rPr>
        <w:t>at test rather than encoding (</w:t>
      </w:r>
      <w:r w:rsidR="00332A78">
        <w:rPr>
          <w:rFonts w:eastAsia="Arial" w:cs="Times New Roman"/>
          <w:szCs w:val="24"/>
        </w:rPr>
        <w:t xml:space="preserve">e.g., Arial &amp; </w:t>
      </w:r>
      <w:proofErr w:type="spellStart"/>
      <w:r w:rsidR="00332A78">
        <w:rPr>
          <w:rFonts w:eastAsia="Arial" w:cs="Times New Roman"/>
          <w:szCs w:val="24"/>
        </w:rPr>
        <w:t>Dunlosky</w:t>
      </w:r>
      <w:proofErr w:type="spellEnd"/>
      <w:r w:rsidR="00332A78">
        <w:rPr>
          <w:rFonts w:eastAsia="Arial" w:cs="Times New Roman"/>
          <w:szCs w:val="24"/>
        </w:rPr>
        <w:t xml:space="preserve">,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is primarily benefited by 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p>
    <w:p w14:paraId="2873EEB3" w14:textId="79C11C67"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208AB">
        <w:rPr>
          <w:rFonts w:eastAsia="Arial" w:cs="Times New Roman"/>
          <w:szCs w:val="24"/>
        </w:rPr>
        <w:t xml:space="preserve">that </w:t>
      </w:r>
      <w:proofErr w:type="spellStart"/>
      <w:r>
        <w:rPr>
          <w:rFonts w:eastAsia="Arial" w:cs="Times New Roman"/>
          <w:szCs w:val="24"/>
        </w:rPr>
        <w:t>Senkova</w:t>
      </w:r>
      <w:proofErr w:type="spellEnd"/>
      <w:r>
        <w:rPr>
          <w:rFonts w:eastAsia="Arial" w:cs="Times New Roman"/>
          <w:szCs w:val="24"/>
        </w:rPr>
        <w:t xml:space="preserve"> and Otani (2021)</w:t>
      </w:r>
      <w:r w:rsidR="00B1258B">
        <w:rPr>
          <w:rFonts w:eastAsia="Arial" w:cs="Times New Roman"/>
          <w:szCs w:val="24"/>
        </w:rPr>
        <w:t xml:space="preserve"> </w:t>
      </w:r>
      <w:r>
        <w:rPr>
          <w:rFonts w:eastAsia="Arial" w:cs="Times New Roman"/>
          <w:szCs w:val="24"/>
        </w:rPr>
        <w:t xml:space="preserve">compared </w:t>
      </w:r>
      <w:r w:rsidR="00015DC1">
        <w:rPr>
          <w:rFonts w:eastAsia="Arial" w:cs="Times New Roman"/>
          <w:szCs w:val="24"/>
        </w:rPr>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w:t>
      </w:r>
      <w:r w:rsidR="00222416">
        <w:rPr>
          <w:rFonts w:eastAsia="Arial" w:cs="Times New Roman"/>
          <w:szCs w:val="24"/>
        </w:rPr>
        <w:t xml:space="preserve"> (pleasantness ratings and single-mental imagery) that did not provide concurrent JOLs.</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w:t>
      </w:r>
      <w:r w:rsidR="00222416">
        <w:rPr>
          <w:rFonts w:eastAsia="Arial" w:cs="Times New Roman"/>
          <w:szCs w:val="24"/>
        </w:rPr>
        <w:t xml:space="preserve">the act of providing </w:t>
      </w:r>
      <w:r w:rsidR="00231E6A">
        <w:rPr>
          <w:rFonts w:eastAsia="Arial" w:cs="Times New Roman"/>
          <w:szCs w:val="24"/>
        </w:rPr>
        <w:t>JOLs</w:t>
      </w:r>
      <w:r w:rsidR="00222416">
        <w:rPr>
          <w:rFonts w:eastAsia="Arial" w:cs="Times New Roman"/>
          <w:szCs w:val="24"/>
        </w:rPr>
        <w:t xml:space="preserve"> at study recruits </w:t>
      </w:r>
      <w:r w:rsidR="00231E6A">
        <w:rPr>
          <w:rFonts w:eastAsia="Arial" w:cs="Times New Roman"/>
          <w:szCs w:val="24"/>
        </w:rPr>
        <w:t xml:space="preserve">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r w:rsidR="00222416">
        <w:rPr>
          <w:rFonts w:eastAsia="Arial" w:cs="Times New Roman"/>
          <w:szCs w:val="24"/>
        </w:rPr>
        <w:t xml:space="preserve">the test type differed between </w:t>
      </w:r>
      <w:proofErr w:type="spellStart"/>
      <w:r w:rsidR="00167D2D" w:rsidRPr="00167D2D">
        <w:rPr>
          <w:rFonts w:eastAsia="Arial" w:cs="Times New Roman"/>
          <w:szCs w:val="24"/>
        </w:rPr>
        <w:t>Senkova</w:t>
      </w:r>
      <w:proofErr w:type="spellEnd"/>
      <w:r w:rsidR="00167D2D" w:rsidRPr="00167D2D">
        <w:rPr>
          <w:rFonts w:eastAsia="Arial" w:cs="Times New Roman"/>
          <w:szCs w:val="24"/>
        </w:rPr>
        <w:t xml:space="preserve"> and Otani </w:t>
      </w:r>
      <w:r w:rsidR="00222416">
        <w:rPr>
          <w:rFonts w:eastAsia="Arial" w:cs="Times New Roman"/>
          <w:szCs w:val="24"/>
        </w:rPr>
        <w:t>and our experiment (free-recall vs. cued-recall)</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w:t>
      </w:r>
      <w:r w:rsidR="007C4C81">
        <w:rPr>
          <w:rFonts w:eastAsia="Arial" w:cs="Times New Roman"/>
          <w:szCs w:val="24"/>
        </w:rPr>
        <w:t>.</w:t>
      </w:r>
    </w:p>
    <w:p w14:paraId="521A28CD" w14:textId="7A077BD1" w:rsidR="00B02053" w:rsidRDefault="006D0C27" w:rsidP="001E767F">
      <w:pPr>
        <w:ind w:firstLine="720"/>
        <w:rPr>
          <w:rFonts w:eastAsia="Arial" w:cs="Times New Roman"/>
          <w:szCs w:val="24"/>
        </w:rPr>
      </w:pPr>
      <w:r>
        <w:rPr>
          <w:rFonts w:eastAsia="Arial" w:cs="Times New Roman"/>
          <w:szCs w:val="24"/>
        </w:rPr>
        <w:lastRenderedPageBreak/>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w:t>
      </w:r>
      <w:proofErr w:type="spellStart"/>
      <w:r w:rsidR="009C7B8B">
        <w:rPr>
          <w:rFonts w:eastAsia="Arial" w:cs="Times New Roman"/>
          <w:szCs w:val="24"/>
        </w:rPr>
        <w:t>Tekin</w:t>
      </w:r>
      <w:proofErr w:type="spellEnd"/>
      <w:r w:rsidR="009C7B8B">
        <w:rPr>
          <w:rFonts w:eastAsia="Arial" w:cs="Times New Roman"/>
          <w:szCs w:val="24"/>
        </w:rPr>
        <w:t xml:space="preserve"> </w:t>
      </w:r>
      <w:r w:rsidR="00222416">
        <w:rPr>
          <w:rFonts w:eastAsia="Arial" w:cs="Times New Roman"/>
          <w:szCs w:val="24"/>
        </w:rPr>
        <w:t>and</w:t>
      </w:r>
      <w:r w:rsidR="009C7B8B">
        <w:rPr>
          <w:rFonts w:eastAsia="Arial" w:cs="Times New Roman"/>
          <w:szCs w:val="24"/>
        </w:rPr>
        <w:t xml:space="preserve">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w:t>
      </w:r>
      <w:r w:rsidR="00222416">
        <w:rPr>
          <w:rFonts w:eastAsia="Arial" w:cs="Times New Roman"/>
          <w:szCs w:val="24"/>
        </w:rPr>
        <w:t>.</w:t>
      </w:r>
      <w:r w:rsidR="00375FB2">
        <w:rPr>
          <w:rFonts w:eastAsia="Arial" w:cs="Times New Roman"/>
          <w:szCs w:val="24"/>
        </w:rPr>
        <w:t xml:space="preserve">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w:t>
      </w:r>
      <w:r w:rsidR="00222416">
        <w:rPr>
          <w:rFonts w:eastAsia="Arial" w:cs="Times New Roman"/>
          <w:szCs w:val="24"/>
        </w:rPr>
        <w:t xml:space="preserve">separate </w:t>
      </w:r>
      <w:r w:rsidR="00D61900">
        <w:rPr>
          <w:rFonts w:eastAsia="Arial" w:cs="Times New Roman"/>
          <w:szCs w:val="24"/>
        </w:rPr>
        <w:t xml:space="preserve">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xml:space="preserve">; Soderstrom, Clark, </w:t>
      </w:r>
      <w:proofErr w:type="spellStart"/>
      <w:r w:rsidR="00960293">
        <w:rPr>
          <w:rFonts w:eastAsia="Arial" w:cs="Times New Roman"/>
          <w:szCs w:val="24"/>
        </w:rPr>
        <w:t>Halamish</w:t>
      </w:r>
      <w:proofErr w:type="spellEnd"/>
      <w:r w:rsidR="00960293">
        <w:rPr>
          <w:rFonts w:eastAsia="Arial" w:cs="Times New Roman"/>
          <w:szCs w:val="24"/>
        </w:rPr>
        <w:t>,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relational encoding strategies constitute deep</w:t>
      </w:r>
      <w:r w:rsidR="00222416">
        <w:rPr>
          <w:rFonts w:eastAsia="Arial" w:cs="Times New Roman"/>
          <w:szCs w:val="24"/>
        </w:rPr>
        <w:t>-</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w:t>
      </w:r>
      <w:proofErr w:type="spellStart"/>
      <w:r w:rsidR="00112D7B">
        <w:rPr>
          <w:rFonts w:eastAsia="Arial" w:cs="Times New Roman"/>
          <w:szCs w:val="24"/>
        </w:rPr>
        <w:t>Tekin</w:t>
      </w:r>
      <w:proofErr w:type="spellEnd"/>
      <w:r w:rsidR="00112D7B">
        <w:rPr>
          <w:rFonts w:eastAsia="Arial" w:cs="Times New Roman"/>
          <w:szCs w:val="24"/>
        </w:rPr>
        <w:t xml:space="preserve">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r w:rsidR="00222416">
        <w:rPr>
          <w:rFonts w:eastAsia="Arial" w:cs="Times New Roman"/>
          <w:szCs w:val="24"/>
        </w:rPr>
        <w:t>to 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proofErr w:type="gramStart"/>
      <w:r w:rsidR="00D61900">
        <w:rPr>
          <w:rFonts w:eastAsia="Arial" w:cs="Times New Roman"/>
          <w:szCs w:val="24"/>
        </w:rPr>
        <w:t>no</w:t>
      </w:r>
      <w:proofErr w:type="gramEnd"/>
      <w:r w:rsidR="00D61900">
        <w:rPr>
          <w:rFonts w:eastAsia="Arial" w:cs="Times New Roman"/>
          <w:szCs w:val="24"/>
        </w:rPr>
        <w:t>-JOL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w:t>
      </w:r>
      <w:r w:rsidR="00222416">
        <w:rPr>
          <w:rFonts w:eastAsia="Arial" w:cs="Times New Roman"/>
          <w:szCs w:val="24"/>
        </w:rPr>
        <w:t xml:space="preserve">the potential for additivity </w:t>
      </w:r>
      <w:r w:rsidR="00C47228">
        <w:rPr>
          <w:rFonts w:eastAsia="Arial" w:cs="Times New Roman"/>
          <w:szCs w:val="24"/>
        </w:rPr>
        <w:t>with JOLs</w:t>
      </w:r>
      <w:r w:rsidR="00D61900">
        <w:rPr>
          <w:rFonts w:eastAsia="Arial" w:cs="Times New Roman"/>
          <w:szCs w:val="24"/>
        </w:rPr>
        <w:t xml:space="preserve">. </w:t>
      </w:r>
      <w:r w:rsidR="00C47228">
        <w:rPr>
          <w:rFonts w:eastAsia="Arial" w:cs="Times New Roman"/>
          <w:szCs w:val="24"/>
        </w:rPr>
        <w:t>Regardless 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t>appear to interact with different types of associative pairs which indicates that there may be boundaries in which relational and item-specific encoding tasks can reduce illusions of competence</w:t>
      </w:r>
      <w:r w:rsidR="00A76022">
        <w:rPr>
          <w:rFonts w:eastAsia="Arial" w:cs="Times New Roman"/>
          <w:szCs w:val="24"/>
        </w:rPr>
        <w:t xml:space="preserve">. </w:t>
      </w:r>
    </w:p>
    <w:bookmarkEnd w:id="26"/>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4725B6F2" w:rsidR="00E7477D" w:rsidRDefault="00ED3E2B" w:rsidP="008855FE">
      <w:pPr>
        <w:spacing w:after="160"/>
        <w:ind w:firstLine="720"/>
        <w:contextualSpacing/>
        <w:rPr>
          <w:rFonts w:eastAsia="Arial" w:cs="Times New Roman"/>
          <w:szCs w:val="24"/>
        </w:rPr>
      </w:pPr>
      <w:r>
        <w:rPr>
          <w:rFonts w:eastAsia="Arial" w:cs="Times New Roman"/>
          <w:szCs w:val="24"/>
        </w:rPr>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sidR="00C67D23" w:rsidRPr="00C67D23">
        <w:rPr>
          <w:rFonts w:eastAsia="Arial" w:cs="Times New Roman"/>
          <w:color w:val="0070C0"/>
          <w:szCs w:val="24"/>
        </w:rPr>
        <w:t>Across experiments,</w:t>
      </w:r>
      <w:r w:rsidR="00C67D23">
        <w:rPr>
          <w:rFonts w:eastAsia="Arial" w:cs="Times New Roman"/>
          <w:szCs w:val="24"/>
        </w:rPr>
        <w:t xml:space="preserve"> we found</w:t>
      </w:r>
      <w:r>
        <w:rPr>
          <w:rFonts w:eastAsia="Arial" w:cs="Times New Roman"/>
          <w:szCs w:val="24"/>
        </w:rPr>
        <w:t xml:space="preserve">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w:t>
      </w:r>
      <w:r w:rsidR="0063365E">
        <w:rPr>
          <w:rFonts w:eastAsia="Arial" w:cs="Times New Roman"/>
          <w:szCs w:val="24"/>
        </w:rPr>
        <w:lastRenderedPageBreak/>
        <w:t>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item-</w:t>
      </w:r>
      <w:proofErr w:type="gramStart"/>
      <w:r w:rsidR="000B02C3">
        <w:rPr>
          <w:rFonts w:eastAsia="Arial" w:cs="Times New Roman"/>
          <w:szCs w:val="24"/>
        </w:rPr>
        <w:t>specific</w:t>
      </w:r>
      <w:proofErr w:type="gramEnd"/>
      <w:r w:rsidR="000B02C3">
        <w:rPr>
          <w:rFonts w:eastAsia="Arial" w:cs="Times New Roman"/>
          <w:szCs w:val="24"/>
        </w:rPr>
        <w:t xml:space="preserve"> and relational </w:t>
      </w:r>
      <w:r w:rsidR="00EC0BC3">
        <w:rPr>
          <w:rFonts w:eastAsia="Arial" w:cs="Times New Roman"/>
          <w:szCs w:val="24"/>
        </w:rPr>
        <w:t>tasks</w:t>
      </w:r>
      <w:r w:rsidR="000B02C3">
        <w:rPr>
          <w:rFonts w:eastAsia="Arial" w:cs="Times New Roman"/>
          <w:szCs w:val="24"/>
        </w:rPr>
        <w:t xml:space="preserve">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6829A172"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all experiments 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EC0BC3">
        <w:rPr>
          <w:rFonts w:eastAsia="Arial" w:cs="Times New Roman"/>
          <w:bCs/>
          <w:szCs w:val="24"/>
        </w:rPr>
        <w:t>The experiment was not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w:t>
      </w:r>
      <w:proofErr w:type="spellStart"/>
      <w:r>
        <w:rPr>
          <w:rFonts w:eastAsia="Arial" w:cs="Times New Roman"/>
          <w:szCs w:val="24"/>
        </w:rPr>
        <w:t>Dunlosky</w:t>
      </w:r>
      <w:proofErr w:type="spellEnd"/>
      <w:r>
        <w:rPr>
          <w:rFonts w:eastAsia="Arial" w:cs="Times New Roman"/>
          <w:szCs w:val="24"/>
        </w:rPr>
        <w:t xml:space="preserve">,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356E46ED" w14:textId="58381767" w:rsidR="00356A62" w:rsidRPr="00633395" w:rsidRDefault="002D262A" w:rsidP="00A5725D">
      <w:pPr>
        <w:ind w:left="720" w:right="820"/>
        <w:contextualSpacing/>
        <w:rPr>
          <w:rFonts w:cs="Times New Roman"/>
          <w:szCs w:val="24"/>
        </w:rPr>
      </w:pPr>
      <w:r>
        <w:rPr>
          <w:rFonts w:eastAsia="Arial" w:cs="Times New Roman"/>
          <w:szCs w:val="24"/>
        </w:rPr>
        <w:t xml:space="preserve">doi: </w:t>
      </w:r>
      <w:r w:rsidR="008979B1" w:rsidRPr="00C963A1">
        <w:rPr>
          <w:rFonts w:eastAsia="Arial" w:cs="Times New Roman"/>
          <w:szCs w:val="24"/>
        </w:rPr>
        <w:t>10.1037/h0027455</w:t>
      </w:r>
    </w:p>
    <w:p w14:paraId="1D256321" w14:textId="37D20547" w:rsidR="001C4EFE" w:rsidRDefault="001C4EFE" w:rsidP="001C4EFE">
      <w:pPr>
        <w:ind w:left="720" w:right="500" w:hanging="719"/>
        <w:contextualSpacing/>
        <w:rPr>
          <w:rFonts w:eastAsia="Arial" w:cs="Times New Roman"/>
          <w:szCs w:val="24"/>
        </w:rPr>
      </w:pPr>
      <w:proofErr w:type="spellStart"/>
      <w:r w:rsidRPr="001C4EFE">
        <w:rPr>
          <w:rFonts w:eastAsia="Arial" w:cs="Times New Roman"/>
          <w:szCs w:val="24"/>
        </w:rPr>
        <w:t>Balota</w:t>
      </w:r>
      <w:proofErr w:type="spellEnd"/>
      <w:r w:rsidRPr="001C4EFE">
        <w:rPr>
          <w:rFonts w:eastAsia="Arial" w:cs="Times New Roman"/>
          <w:szCs w:val="24"/>
        </w:rPr>
        <w:t xml:space="preserve">, D. A., Yap, M. J., Hutchison, K. A., Cortese, M. J., Kessler, B., Loftis, B., Neely, J. H., Nelson, D. L., Simpson, G. B, &amp; </w:t>
      </w:r>
      <w:proofErr w:type="spellStart"/>
      <w:r w:rsidRPr="001C4EFE">
        <w:rPr>
          <w:rFonts w:eastAsia="Arial" w:cs="Times New Roman"/>
          <w:szCs w:val="24"/>
        </w:rPr>
        <w:t>Treiman</w:t>
      </w:r>
      <w:proofErr w:type="spellEnd"/>
      <w:r w:rsidRPr="001C4EFE">
        <w:rPr>
          <w:rFonts w:eastAsia="Arial" w:cs="Times New Roman"/>
          <w:szCs w:val="24"/>
        </w:rPr>
        <w:t xml:space="preserve">, R. (2007). The English lexicon </w:t>
      </w:r>
      <w:proofErr w:type="gramStart"/>
      <w:r w:rsidRPr="001C4EFE">
        <w:rPr>
          <w:rFonts w:eastAsia="Arial" w:cs="Times New Roman"/>
          <w:szCs w:val="24"/>
        </w:rPr>
        <w:t>project</w:t>
      </w:r>
      <w:proofErr w:type="gramEnd"/>
      <w:r w:rsidRPr="001C4EFE">
        <w:rPr>
          <w:rFonts w:eastAsia="Arial" w:cs="Times New Roman"/>
          <w:szCs w:val="24"/>
        </w:rPr>
        <w:t xml:space="preserve">.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doi: </w:t>
      </w:r>
      <w:r w:rsidR="001527FA" w:rsidRPr="001527FA">
        <w:rPr>
          <w:rFonts w:eastAsia="Arial" w:cs="Times New Roman"/>
          <w:szCs w:val="24"/>
        </w:rPr>
        <w:t>10.3758/BF03193014</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41C57679"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r w:rsidR="008030A9">
        <w:rPr>
          <w:rFonts w:cs="Times New Roman"/>
          <w:szCs w:val="24"/>
        </w:rPr>
        <w:t xml:space="preserve">doi: </w:t>
      </w:r>
      <w:r w:rsidR="001527FA" w:rsidRPr="001527FA">
        <w:rPr>
          <w:rFonts w:cs="Times New Roman"/>
          <w:szCs w:val="24"/>
        </w:rPr>
        <w:t>10.3758/BRM.41.4.977</w:t>
      </w:r>
    </w:p>
    <w:p w14:paraId="053D5653" w14:textId="06EF7CAB"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r w:rsidR="008030A9">
        <w:rPr>
          <w:rFonts w:eastAsia="Arial" w:cs="Times New Roman"/>
          <w:szCs w:val="24"/>
        </w:rPr>
        <w:t xml:space="preserve">doi: </w:t>
      </w:r>
      <w:r w:rsidR="005521E8" w:rsidRPr="005521E8">
        <w:rPr>
          <w:rFonts w:eastAsia="Arial" w:cs="Times New Roman"/>
          <w:szCs w:val="24"/>
        </w:rPr>
        <w:t>10.3758/BF03194036</w:t>
      </w:r>
    </w:p>
    <w:p w14:paraId="47D07126" w14:textId="478C6553"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10.1080/09658210244000135</w:t>
      </w:r>
    </w:p>
    <w:p w14:paraId="277FCA7B" w14:textId="4EA5C2CB" w:rsidR="0002326F" w:rsidRDefault="0002326F" w:rsidP="001C4EFE">
      <w:pPr>
        <w:ind w:left="720" w:hanging="719"/>
        <w:contextualSpacing/>
        <w:rPr>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r w:rsidR="008030A9">
        <w:rPr>
          <w:rFonts w:eastAsia="Arial" w:cs="Times New Roman"/>
          <w:szCs w:val="24"/>
        </w:rPr>
        <w:t>d</w:t>
      </w:r>
      <w:r w:rsidR="00C963A1" w:rsidRPr="00C963A1">
        <w:rPr>
          <w:rFonts w:eastAsia="Arial" w:cs="Times New Roman"/>
          <w:szCs w:val="24"/>
        </w:rPr>
        <w:t>oi</w:t>
      </w:r>
      <w:r w:rsidR="008030A9">
        <w:rPr>
          <w:rFonts w:eastAsia="Arial" w:cs="Times New Roman"/>
          <w:szCs w:val="24"/>
        </w:rPr>
        <w:t xml:space="preserve">: </w:t>
      </w:r>
      <w:r w:rsidR="00C963A1" w:rsidRPr="00C963A1">
        <w:rPr>
          <w:rFonts w:eastAsia="Arial" w:cs="Times New Roman"/>
          <w:szCs w:val="24"/>
        </w:rPr>
        <w:t>10.1016/S0022-5371(72)80001-X</w:t>
      </w:r>
    </w:p>
    <w:p w14:paraId="4EAE7343" w14:textId="6D9AAF5D" w:rsidR="0070337D" w:rsidRDefault="0070337D" w:rsidP="0070337D">
      <w:pPr>
        <w:ind w:left="720" w:hanging="719"/>
        <w:contextualSpacing/>
        <w:rPr>
          <w:rFonts w:eastAsia="Arial" w:cs="Times New Roman"/>
          <w:szCs w:val="24"/>
        </w:rPr>
      </w:pPr>
      <w:r w:rsidRPr="0070337D">
        <w:rPr>
          <w:rFonts w:eastAsia="Arial" w:cs="Times New Roman"/>
          <w:szCs w:val="24"/>
        </w:rPr>
        <w:t xml:space="preserve">De </w:t>
      </w:r>
      <w:proofErr w:type="spellStart"/>
      <w:r w:rsidRPr="0070337D">
        <w:rPr>
          <w:rFonts w:eastAsia="Arial" w:cs="Times New Roman"/>
          <w:szCs w:val="24"/>
        </w:rPr>
        <w:t>Deyne</w:t>
      </w:r>
      <w:proofErr w:type="spellEnd"/>
      <w:r w:rsidRPr="0070337D">
        <w:rPr>
          <w:rFonts w:eastAsia="Arial" w:cs="Times New Roman"/>
          <w:szCs w:val="24"/>
        </w:rPr>
        <w:t xml:space="preserve">, S., Navarro, D. J., </w:t>
      </w:r>
      <w:proofErr w:type="spellStart"/>
      <w:r w:rsidRPr="0070337D">
        <w:rPr>
          <w:rFonts w:eastAsia="Arial" w:cs="Times New Roman"/>
          <w:szCs w:val="24"/>
        </w:rPr>
        <w:t>Perfors</w:t>
      </w:r>
      <w:proofErr w:type="spellEnd"/>
      <w:r w:rsidRPr="0070337D">
        <w:rPr>
          <w:rFonts w:eastAsia="Arial" w:cs="Times New Roman"/>
          <w:szCs w:val="24"/>
        </w:rPr>
        <w:t xml:space="preserve">,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 doi:</w:t>
      </w:r>
      <w:r w:rsidR="008030A9">
        <w:rPr>
          <w:rFonts w:eastAsia="Arial" w:cs="Times New Roman"/>
          <w:szCs w:val="24"/>
        </w:rPr>
        <w:t xml:space="preserve"> </w:t>
      </w:r>
      <w:r w:rsidRPr="0070337D">
        <w:rPr>
          <w:rFonts w:eastAsia="Arial" w:cs="Times New Roman"/>
          <w:szCs w:val="24"/>
        </w:rPr>
        <w:t>10.3758/s13428-018-1115-7</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xml:space="preserve">,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31D77976"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10.1037/0278-7393.6.5.588</w:t>
      </w:r>
    </w:p>
    <w:p w14:paraId="00CFA245" w14:textId="711968BE" w:rsidR="002B1AF5" w:rsidRDefault="002E3225" w:rsidP="0085197E">
      <w:pPr>
        <w:ind w:left="700" w:hanging="706"/>
        <w:contextualSpacing/>
        <w:rPr>
          <w:rFonts w:eastAsia="Arial" w:cs="Times New Roman"/>
          <w:szCs w:val="24"/>
        </w:rPr>
      </w:pPr>
      <w:proofErr w:type="spellStart"/>
      <w:r w:rsidRPr="00CB1276">
        <w:rPr>
          <w:rFonts w:eastAsia="Arial" w:cs="Times New Roman"/>
          <w:szCs w:val="24"/>
        </w:rPr>
        <w:t>Faul</w:t>
      </w:r>
      <w:proofErr w:type="spellEnd"/>
      <w:r w:rsidRPr="00CB1276">
        <w:rPr>
          <w:rFonts w:eastAsia="Arial" w:cs="Times New Roman"/>
          <w:szCs w:val="24"/>
        </w:rPr>
        <w:t xml:space="preserve">, F., </w:t>
      </w:r>
      <w:proofErr w:type="spellStart"/>
      <w:r w:rsidRPr="00CB1276">
        <w:rPr>
          <w:rFonts w:eastAsia="Arial" w:cs="Times New Roman"/>
          <w:szCs w:val="24"/>
        </w:rPr>
        <w:t>Erdfelder</w:t>
      </w:r>
      <w:proofErr w:type="spellEnd"/>
      <w:r w:rsidRPr="00CB1276">
        <w:rPr>
          <w:rFonts w:eastAsia="Arial" w:cs="Times New Roman"/>
          <w:szCs w:val="24"/>
        </w:rPr>
        <w:t xml:space="preserve">,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10.3758/BF03193146</w:t>
      </w:r>
      <w:r w:rsidR="005521E8">
        <w:rPr>
          <w:rFonts w:eastAsia="Arial" w:cs="Times New Roman"/>
          <w:szCs w:val="24"/>
        </w:rPr>
        <w:t xml:space="preserve"> </w:t>
      </w:r>
    </w:p>
    <w:p w14:paraId="553BD36F" w14:textId="601D03DC" w:rsidR="002B1AF5" w:rsidRDefault="002B1AF5" w:rsidP="0085197E">
      <w:pPr>
        <w:ind w:left="700" w:hanging="706"/>
        <w:contextualSpacing/>
        <w:rPr>
          <w:rFonts w:eastAsia="Arial" w:cs="Times New Roman"/>
          <w:szCs w:val="24"/>
        </w:rPr>
      </w:pPr>
      <w:bookmarkStart w:id="30" w:name="_Hlk11864411"/>
      <w:proofErr w:type="spellStart"/>
      <w:r>
        <w:rPr>
          <w:rFonts w:eastAsia="Arial" w:cs="Times New Roman"/>
          <w:szCs w:val="24"/>
        </w:rPr>
        <w:t>Hanczakowski</w:t>
      </w:r>
      <w:proofErr w:type="spellEnd"/>
      <w:r>
        <w:rPr>
          <w:rFonts w:eastAsia="Arial" w:cs="Times New Roman"/>
          <w:szCs w:val="24"/>
        </w:rPr>
        <w:t xml:space="preserve">, M., </w:t>
      </w:r>
      <w:proofErr w:type="spellStart"/>
      <w:r>
        <w:rPr>
          <w:rFonts w:eastAsia="Arial" w:cs="Times New Roman"/>
          <w:szCs w:val="24"/>
        </w:rPr>
        <w:t>Zawadzka</w:t>
      </w:r>
      <w:proofErr w:type="spellEnd"/>
      <w:r>
        <w:rPr>
          <w:rFonts w:eastAsia="Arial" w:cs="Times New Roman"/>
          <w:szCs w:val="24"/>
        </w:rPr>
        <w:t xml:space="preserve">, K., </w:t>
      </w:r>
      <w:proofErr w:type="spellStart"/>
      <w:r>
        <w:rPr>
          <w:rFonts w:eastAsia="Arial" w:cs="Times New Roman"/>
          <w:szCs w:val="24"/>
        </w:rPr>
        <w:t>Pasek</w:t>
      </w:r>
      <w:proofErr w:type="spellEnd"/>
      <w:r>
        <w:rPr>
          <w:rFonts w:eastAsia="Arial" w:cs="Times New Roman"/>
          <w:szCs w:val="24"/>
        </w:rPr>
        <w:t xml:space="preserve">, T., &amp; </w:t>
      </w:r>
      <w:proofErr w:type="spellStart"/>
      <w:r>
        <w:rPr>
          <w:rFonts w:eastAsia="Arial" w:cs="Times New Roman"/>
          <w:szCs w:val="24"/>
        </w:rPr>
        <w:t>Higham</w:t>
      </w:r>
      <w:proofErr w:type="spellEnd"/>
      <w:r>
        <w:rPr>
          <w:rFonts w:eastAsia="Arial" w:cs="Times New Roman"/>
          <w:szCs w:val="24"/>
        </w:rPr>
        <w:t xml:space="preserve">, P. A. (2013). Calibration of metacognitive judgments: Insights from the </w:t>
      </w:r>
      <w:proofErr w:type="spellStart"/>
      <w:r>
        <w:rPr>
          <w:rFonts w:eastAsia="Arial" w:cs="Times New Roman"/>
          <w:szCs w:val="24"/>
        </w:rPr>
        <w:t>underconfidence</w:t>
      </w:r>
      <w:proofErr w:type="spellEnd"/>
      <w:r>
        <w:rPr>
          <w:rFonts w:eastAsia="Arial" w:cs="Times New Roman"/>
          <w:szCs w:val="24"/>
        </w:rPr>
        <w:t xml:space="preserv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10.1016/j.jml.2013.05.003</w:t>
      </w:r>
    </w:p>
    <w:bookmarkEnd w:id="30"/>
    <w:p w14:paraId="2569A102" w14:textId="412A4D8D"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10.1016/j.jml.2014.02.004</w:t>
      </w:r>
    </w:p>
    <w:p w14:paraId="6D10E8CF" w14:textId="70DFC314" w:rsidR="002B1AF5" w:rsidRDefault="002B1AF5" w:rsidP="0085197E">
      <w:pPr>
        <w:ind w:left="700" w:hanging="706"/>
        <w:contextualSpacing/>
        <w:rPr>
          <w:rFonts w:eastAsia="Arial" w:cs="Times New Roman"/>
          <w:szCs w:val="24"/>
        </w:rPr>
      </w:pPr>
      <w:r>
        <w:rPr>
          <w:rFonts w:eastAsia="Arial" w:cs="Times New Roman"/>
          <w:szCs w:val="24"/>
        </w:rPr>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10.1016/S0022-5371(81)90138-9</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 xml:space="preserve">Jiang, X., </w:t>
      </w:r>
      <w:proofErr w:type="spellStart"/>
      <w:r w:rsidRPr="004E182A">
        <w:rPr>
          <w:rFonts w:eastAsia="Arial" w:cs="Times New Roman"/>
          <w:szCs w:val="24"/>
        </w:rPr>
        <w:t>Osl</w:t>
      </w:r>
      <w:proofErr w:type="spellEnd"/>
      <w:r w:rsidRPr="004E182A">
        <w:rPr>
          <w:rFonts w:eastAsia="Arial" w:cs="Times New Roman"/>
          <w:szCs w:val="24"/>
        </w:rPr>
        <w:t>,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0AB80C3A" w14:textId="03D664C4" w:rsidR="001C4EFE" w:rsidRDefault="001C4EFE" w:rsidP="00F34931">
      <w:pPr>
        <w:ind w:left="720" w:hanging="720"/>
        <w:contextualSpacing/>
        <w:rPr>
          <w:rFonts w:eastAsia="Arial" w:cs="Times New Roman"/>
          <w:szCs w:val="24"/>
        </w:rPr>
      </w:pPr>
      <w:proofErr w:type="spellStart"/>
      <w:r w:rsidRPr="001C4EFE">
        <w:rPr>
          <w:rFonts w:eastAsia="Arial" w:cs="Times New Roman"/>
          <w:szCs w:val="24"/>
        </w:rPr>
        <w:t>Koriat</w:t>
      </w:r>
      <w:proofErr w:type="spellEnd"/>
      <w:r w:rsidRPr="001C4EFE">
        <w:rPr>
          <w:rFonts w:eastAsia="Arial" w:cs="Times New Roman"/>
          <w:szCs w:val="24"/>
        </w:rPr>
        <w:t xml:space="preserve">,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4">
        <w:r w:rsidRPr="001C4EFE">
          <w:rPr>
            <w:rFonts w:eastAsia="Arial" w:cs="Times New Roman"/>
            <w:szCs w:val="24"/>
          </w:rPr>
          <w:t>doi:</w:t>
        </w:r>
        <w:r w:rsidR="008030A9">
          <w:rPr>
            <w:rFonts w:eastAsia="Arial" w:cs="Times New Roman"/>
            <w:szCs w:val="24"/>
          </w:rPr>
          <w:t xml:space="preserve"> </w:t>
        </w:r>
        <w:r w:rsidRPr="001C4EFE">
          <w:rPr>
            <w:rFonts w:eastAsia="Arial" w:cs="Times New Roman"/>
            <w:szCs w:val="24"/>
          </w:rPr>
          <w:t>10.1037/0278-7393.31.2.187</w:t>
        </w:r>
      </w:hyperlink>
    </w:p>
    <w:p w14:paraId="23D1D2BF" w14:textId="3D6082D3" w:rsidR="0070337D" w:rsidRDefault="0070337D" w:rsidP="0070337D">
      <w:pPr>
        <w:ind w:left="700" w:hanging="702"/>
        <w:contextualSpacing/>
        <w:rPr>
          <w:rFonts w:eastAsia="Arial" w:cs="Times New Roman"/>
          <w:szCs w:val="24"/>
        </w:rPr>
      </w:pPr>
      <w:proofErr w:type="spellStart"/>
      <w:r w:rsidRPr="0070337D">
        <w:rPr>
          <w:rFonts w:eastAsia="Arial" w:cs="Times New Roman"/>
          <w:szCs w:val="24"/>
        </w:rPr>
        <w:t>Koriat</w:t>
      </w:r>
      <w:proofErr w:type="spellEnd"/>
      <w:r w:rsidRPr="0070337D">
        <w:rPr>
          <w:rFonts w:eastAsia="Arial" w:cs="Times New Roman"/>
          <w:szCs w:val="24"/>
        </w:rPr>
        <w:t xml:space="preserve">, A., &amp; </w:t>
      </w:r>
      <w:proofErr w:type="spellStart"/>
      <w:r w:rsidRPr="0070337D">
        <w:rPr>
          <w:rFonts w:eastAsia="Arial" w:cs="Times New Roman"/>
          <w:szCs w:val="24"/>
        </w:rPr>
        <w:t>Ma’Ayan</w:t>
      </w:r>
      <w:proofErr w:type="spellEnd"/>
      <w:r w:rsidRPr="0070337D">
        <w:rPr>
          <w:rFonts w:eastAsia="Arial" w:cs="Times New Roman"/>
          <w:szCs w:val="24"/>
        </w:rPr>
        <w:t xml:space="preserve">,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r w:rsidRPr="0070337D">
        <w:rPr>
          <w:rFonts w:eastAsia="Arial" w:cs="Times New Roman"/>
          <w:szCs w:val="24"/>
        </w:rPr>
        <w:t>doi:</w:t>
      </w:r>
      <w:r w:rsidR="008030A9">
        <w:rPr>
          <w:rFonts w:eastAsia="Arial" w:cs="Times New Roman"/>
          <w:szCs w:val="24"/>
        </w:rPr>
        <w:t xml:space="preserve"> </w:t>
      </w:r>
      <w:r w:rsidRPr="0070337D">
        <w:rPr>
          <w:rFonts w:eastAsia="Arial" w:cs="Times New Roman"/>
          <w:szCs w:val="24"/>
        </w:rPr>
        <w:t>10.1016/j.jml.2005.01.001</w:t>
      </w:r>
    </w:p>
    <w:p w14:paraId="3A87B3B1" w14:textId="0007AF07" w:rsidR="001077E7" w:rsidRPr="001077E7" w:rsidRDefault="001077E7" w:rsidP="0070337D">
      <w:pPr>
        <w:ind w:left="700" w:hanging="702"/>
        <w:contextualSpacing/>
        <w:rPr>
          <w:rFonts w:eastAsia="Arial" w:cs="Times New Roman"/>
          <w:szCs w:val="24"/>
        </w:rPr>
      </w:pPr>
      <w:proofErr w:type="spellStart"/>
      <w:r>
        <w:rPr>
          <w:rFonts w:eastAsia="Arial" w:cs="Times New Roman"/>
          <w:szCs w:val="24"/>
        </w:rPr>
        <w:t>Koriat</w:t>
      </w:r>
      <w:proofErr w:type="spellEnd"/>
      <w:r>
        <w:rPr>
          <w:rFonts w:eastAsia="Arial" w:cs="Times New Roman"/>
          <w:szCs w:val="24"/>
        </w:rPr>
        <w:t xml:space="preserve">, A., Sheffer, L., &amp; </w:t>
      </w:r>
      <w:proofErr w:type="spellStart"/>
      <w:r>
        <w:rPr>
          <w:rFonts w:eastAsia="Arial" w:cs="Times New Roman"/>
          <w:szCs w:val="24"/>
        </w:rPr>
        <w:t>Ma’Ayan</w:t>
      </w:r>
      <w:proofErr w:type="spellEnd"/>
      <w:r>
        <w:rPr>
          <w:rFonts w:eastAsia="Arial" w:cs="Times New Roman"/>
          <w:szCs w:val="24"/>
        </w:rPr>
        <w:t xml:space="preserve">, H. (2002). Comparing objective and subjective learning curves: Judgments of learning exhibit increased </w:t>
      </w:r>
      <w:proofErr w:type="spellStart"/>
      <w:r>
        <w:rPr>
          <w:rFonts w:eastAsia="Arial" w:cs="Times New Roman"/>
          <w:szCs w:val="24"/>
        </w:rPr>
        <w:t>underconfidence</w:t>
      </w:r>
      <w:proofErr w:type="spellEnd"/>
      <w:r>
        <w:rPr>
          <w:rFonts w:eastAsia="Arial" w:cs="Times New Roman"/>
          <w:szCs w:val="24"/>
        </w:rPr>
        <w:t xml:space="preserv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proofErr w:type="spellStart"/>
      <w:r>
        <w:rPr>
          <w:rFonts w:eastAsia="Arial" w:cs="Times New Roman"/>
          <w:szCs w:val="24"/>
        </w:rPr>
        <w:t>Lindhiem</w:t>
      </w:r>
      <w:proofErr w:type="spellEnd"/>
      <w:r>
        <w:rPr>
          <w:rFonts w:eastAsia="Arial" w:cs="Times New Roman"/>
          <w:szCs w:val="24"/>
        </w:rPr>
        <w:t xml:space="preserve">, O., Peterson, I. T., </w:t>
      </w:r>
      <w:proofErr w:type="spellStart"/>
      <w:r>
        <w:rPr>
          <w:rFonts w:eastAsia="Arial" w:cs="Times New Roman"/>
          <w:szCs w:val="24"/>
        </w:rPr>
        <w:t>Mentch</w:t>
      </w:r>
      <w:proofErr w:type="spellEnd"/>
      <w:r>
        <w:rPr>
          <w:rFonts w:eastAsia="Arial" w:cs="Times New Roman"/>
          <w:szCs w:val="24"/>
        </w:rPr>
        <w:t xml:space="preserve">, L. K., &amp; </w:t>
      </w:r>
      <w:proofErr w:type="spellStart"/>
      <w:r>
        <w:rPr>
          <w:rFonts w:eastAsia="Arial" w:cs="Times New Roman"/>
          <w:szCs w:val="24"/>
        </w:rPr>
        <w:t>Youngstrom</w:t>
      </w:r>
      <w:proofErr w:type="spellEnd"/>
      <w:r>
        <w:rPr>
          <w:rFonts w:eastAsia="Arial" w:cs="Times New Roman"/>
          <w:szCs w:val="24"/>
        </w:rPr>
        <w:t xml:space="preserve">,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25FCB74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Macleod, C. M., </w:t>
      </w:r>
      <w:proofErr w:type="spellStart"/>
      <w:r w:rsidRPr="0070337D">
        <w:rPr>
          <w:rFonts w:eastAsia="Arial" w:cs="Times New Roman"/>
          <w:szCs w:val="24"/>
        </w:rPr>
        <w:t>Gopie</w:t>
      </w:r>
      <w:proofErr w:type="spellEnd"/>
      <w:r w:rsidRPr="0070337D">
        <w:rPr>
          <w:rFonts w:eastAsia="Arial" w:cs="Times New Roman"/>
          <w:szCs w:val="24"/>
        </w:rPr>
        <w:t xml:space="preserve">, N., </w:t>
      </w:r>
      <w:proofErr w:type="spellStart"/>
      <w:r w:rsidRPr="0070337D">
        <w:rPr>
          <w:rFonts w:eastAsia="Arial" w:cs="Times New Roman"/>
          <w:szCs w:val="24"/>
        </w:rPr>
        <w:t>Hourihan</w:t>
      </w:r>
      <w:proofErr w:type="spellEnd"/>
      <w:r w:rsidRPr="0070337D">
        <w:rPr>
          <w:rFonts w:eastAsia="Arial" w:cs="Times New Roman"/>
          <w:szCs w:val="24"/>
        </w:rPr>
        <w:t xml:space="preserve">, K. L., Neary, K. R., &amp; </w:t>
      </w:r>
      <w:proofErr w:type="spellStart"/>
      <w:r w:rsidRPr="0070337D">
        <w:rPr>
          <w:rFonts w:eastAsia="Arial" w:cs="Times New Roman"/>
          <w:szCs w:val="24"/>
        </w:rPr>
        <w:t>Ozubko</w:t>
      </w:r>
      <w:proofErr w:type="spellEnd"/>
      <w:r w:rsidRPr="0070337D">
        <w:rPr>
          <w:rFonts w:eastAsia="Arial" w:cs="Times New Roman"/>
          <w:szCs w:val="24"/>
        </w:rPr>
        <w:t xml:space="preserve">,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 doi:</w:t>
      </w:r>
      <w:r w:rsidR="008030A9">
        <w:rPr>
          <w:rFonts w:eastAsia="Arial" w:cs="Times New Roman"/>
          <w:szCs w:val="24"/>
        </w:rPr>
        <w:t xml:space="preserve"> </w:t>
      </w:r>
      <w:r w:rsidRPr="0070337D">
        <w:rPr>
          <w:rFonts w:eastAsia="Arial" w:cs="Times New Roman"/>
          <w:szCs w:val="24"/>
        </w:rPr>
        <w:t>10.1037/a0018785</w:t>
      </w:r>
    </w:p>
    <w:p w14:paraId="6AA79ABE" w14:textId="6B0F2F72" w:rsid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(3), 679-690. doi:</w:t>
      </w:r>
      <w:r w:rsidR="008030A9">
        <w:rPr>
          <w:rFonts w:eastAsia="Arial" w:cs="Times New Roman"/>
          <w:szCs w:val="24"/>
        </w:rPr>
        <w:t xml:space="preserve"> </w:t>
      </w:r>
      <w:r w:rsidRPr="0070337D">
        <w:rPr>
          <w:rFonts w:eastAsia="Arial" w:cs="Times New Roman"/>
          <w:szCs w:val="24"/>
        </w:rPr>
        <w:t>10.3758/s13428-010-0049-5</w:t>
      </w:r>
    </w:p>
    <w:p w14:paraId="5C4C139B" w14:textId="1CFF363B" w:rsidR="00D93453" w:rsidRPr="0070337D" w:rsidRDefault="00D93453" w:rsidP="00D93453">
      <w:pPr>
        <w:ind w:left="720" w:hanging="719"/>
        <w:contextualSpacing/>
        <w:rPr>
          <w:rFonts w:eastAsia="Arial" w:cs="Times New Roman"/>
          <w:szCs w:val="24"/>
        </w:rPr>
      </w:pPr>
      <w:r>
        <w:rPr>
          <w:rFonts w:eastAsia="Arial" w:cs="Times New Roman"/>
          <w:szCs w:val="24"/>
        </w:rPr>
        <w:t xml:space="preserve">Maxwell, N. P., &amp; Huff, M. J. (2021). The deceptive nature of associative word pairs: Effects of associative direction on judgments of learning. </w:t>
      </w:r>
      <w:r>
        <w:rPr>
          <w:rFonts w:eastAsia="Arial" w:cs="Times New Roman"/>
          <w:i/>
          <w:iCs/>
          <w:szCs w:val="24"/>
        </w:rPr>
        <w:t xml:space="preserve">Psychological Research, </w:t>
      </w:r>
      <w:r w:rsidRPr="00EA3A57">
        <w:rPr>
          <w:rFonts w:eastAsia="Arial" w:cs="Times New Roman"/>
          <w:i/>
          <w:iCs/>
          <w:szCs w:val="24"/>
        </w:rPr>
        <w:t>85</w:t>
      </w:r>
      <w:r>
        <w:rPr>
          <w:rFonts w:eastAsia="Arial" w:cs="Times New Roman"/>
          <w:szCs w:val="24"/>
        </w:rPr>
        <w:t>(4), 1757-1775. d</w:t>
      </w:r>
      <w:r w:rsidRPr="00B70C55">
        <w:rPr>
          <w:rFonts w:eastAsia="Arial" w:cs="Times New Roman"/>
          <w:szCs w:val="24"/>
        </w:rPr>
        <w:t>oi</w:t>
      </w:r>
      <w:r>
        <w:rPr>
          <w:rFonts w:eastAsia="Arial" w:cs="Times New Roman"/>
          <w:szCs w:val="24"/>
        </w:rPr>
        <w:t xml:space="preserve">: </w:t>
      </w:r>
      <w:r w:rsidRPr="00B70C55">
        <w:rPr>
          <w:rFonts w:eastAsia="Arial" w:cs="Times New Roman"/>
          <w:szCs w:val="24"/>
        </w:rPr>
        <w:t>10.1007/s00426-020-01342-z</w:t>
      </w:r>
    </w:p>
    <w:p w14:paraId="2DD41DE3" w14:textId="38CDCA8F"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 xml:space="preserve">urdy, M. P., </w:t>
      </w:r>
      <w:proofErr w:type="spellStart"/>
      <w:r w:rsidRPr="00981DF2">
        <w:rPr>
          <w:rFonts w:eastAsia="Arial" w:cs="Times New Roman"/>
          <w:szCs w:val="24"/>
        </w:rPr>
        <w:t>Sklenar</w:t>
      </w:r>
      <w:proofErr w:type="spellEnd"/>
      <w:r w:rsidRPr="00981DF2">
        <w:rPr>
          <w:rFonts w:eastAsia="Arial" w:cs="Times New Roman"/>
          <w:szCs w:val="24"/>
        </w:rPr>
        <w:t>, A.</w:t>
      </w:r>
      <w:r>
        <w:rPr>
          <w:rFonts w:eastAsia="Arial" w:cs="Times New Roman"/>
          <w:szCs w:val="24"/>
        </w:rPr>
        <w:t>M.</w:t>
      </w:r>
      <w:r w:rsidRPr="00981DF2">
        <w:rPr>
          <w:rFonts w:eastAsia="Arial" w:cs="Times New Roman"/>
          <w:szCs w:val="24"/>
        </w:rPr>
        <w:t xml:space="preserve">, Frankenstein, A. N., &amp; </w:t>
      </w:r>
      <w:proofErr w:type="spellStart"/>
      <w:r w:rsidRPr="00981DF2">
        <w:rPr>
          <w:rFonts w:eastAsia="Arial" w:cs="Times New Roman"/>
          <w:szCs w:val="24"/>
        </w:rPr>
        <w:t>Leshikar</w:t>
      </w:r>
      <w:proofErr w:type="spellEnd"/>
      <w:r w:rsidRPr="00981DF2">
        <w:rPr>
          <w:rFonts w:eastAsia="Arial" w:cs="Times New Roman"/>
          <w:szCs w:val="24"/>
        </w:rPr>
        <w:t xml:space="preserve">, E. D. (2020). Fewer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c</w:t>
      </w:r>
      <w:r w:rsidRPr="00981DF2">
        <w:rPr>
          <w:rFonts w:eastAsia="Arial" w:cs="Times New Roman"/>
          <w:szCs w:val="24"/>
        </w:rPr>
        <w:t xml:space="preserve">onstraints </w:t>
      </w:r>
      <w:r w:rsidR="00E44553">
        <w:rPr>
          <w:rFonts w:eastAsia="Arial" w:cs="Times New Roman"/>
          <w:szCs w:val="24"/>
        </w:rPr>
        <w:t>i</w:t>
      </w:r>
      <w:r w:rsidRPr="00981DF2">
        <w:rPr>
          <w:rFonts w:eastAsia="Arial" w:cs="Times New Roman"/>
          <w:szCs w:val="24"/>
        </w:rPr>
        <w:t xml:space="preserve">ncrease the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e</w:t>
      </w:r>
      <w:r w:rsidRPr="00981DF2">
        <w:rPr>
          <w:rFonts w:eastAsia="Arial" w:cs="Times New Roman"/>
          <w:szCs w:val="24"/>
        </w:rPr>
        <w:t xml:space="preserve">ffect for </w:t>
      </w:r>
      <w:r w:rsidR="00E44553">
        <w:rPr>
          <w:rFonts w:eastAsia="Arial" w:cs="Times New Roman"/>
          <w:szCs w:val="24"/>
        </w:rPr>
        <w:t>i</w:t>
      </w:r>
      <w:r w:rsidRPr="00981DF2">
        <w:rPr>
          <w:rFonts w:eastAsia="Arial" w:cs="Times New Roman"/>
          <w:szCs w:val="24"/>
        </w:rPr>
        <w:t xml:space="preserve">tem and </w:t>
      </w:r>
      <w:r w:rsidR="00E44553">
        <w:rPr>
          <w:rFonts w:eastAsia="Arial" w:cs="Times New Roman"/>
          <w:szCs w:val="24"/>
        </w:rPr>
        <w:t>s</w:t>
      </w:r>
      <w:r w:rsidRPr="00981DF2">
        <w:rPr>
          <w:rFonts w:eastAsia="Arial" w:cs="Times New Roman"/>
          <w:szCs w:val="24"/>
        </w:rPr>
        <w:t xml:space="preserve">ource </w:t>
      </w:r>
      <w:r w:rsidR="00E44553">
        <w:rPr>
          <w:rFonts w:eastAsia="Arial" w:cs="Times New Roman"/>
          <w:szCs w:val="24"/>
        </w:rPr>
        <w:t>m</w:t>
      </w:r>
      <w:r w:rsidRPr="00981DF2">
        <w:rPr>
          <w:rFonts w:eastAsia="Arial" w:cs="Times New Roman"/>
          <w:szCs w:val="24"/>
        </w:rPr>
        <w:t xml:space="preserve">emory through </w:t>
      </w:r>
      <w:r w:rsidR="00E44553">
        <w:rPr>
          <w:rFonts w:eastAsia="Arial" w:cs="Times New Roman"/>
          <w:szCs w:val="24"/>
        </w:rPr>
        <w:t>e</w:t>
      </w:r>
      <w:r w:rsidRPr="00981DF2">
        <w:rPr>
          <w:rFonts w:eastAsia="Arial" w:cs="Times New Roman"/>
          <w:szCs w:val="24"/>
        </w:rPr>
        <w:t xml:space="preserve">nhanced </w:t>
      </w:r>
      <w:r w:rsidR="00E44553">
        <w:rPr>
          <w:rFonts w:eastAsia="Arial" w:cs="Times New Roman"/>
          <w:szCs w:val="24"/>
        </w:rPr>
        <w:t>r</w:t>
      </w:r>
      <w:r w:rsidRPr="00981DF2">
        <w:rPr>
          <w:rFonts w:eastAsia="Arial" w:cs="Times New Roman"/>
          <w:szCs w:val="24"/>
        </w:rPr>
        <w:t xml:space="preserve">elational </w:t>
      </w:r>
      <w:r w:rsidR="00E44553">
        <w:rPr>
          <w:rFonts w:eastAsia="Arial" w:cs="Times New Roman"/>
          <w:szCs w:val="24"/>
        </w:rPr>
        <w:t>p</w:t>
      </w:r>
      <w:r w:rsidRPr="00981DF2">
        <w:rPr>
          <w:rFonts w:eastAsia="Arial" w:cs="Times New Roman"/>
          <w:szCs w:val="24"/>
        </w:rPr>
        <w:t xml:space="preserve">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 doi:</w:t>
      </w:r>
      <w:r w:rsidR="008030A9">
        <w:rPr>
          <w:rFonts w:eastAsia="Arial" w:cs="Times New Roman"/>
          <w:szCs w:val="24"/>
        </w:rPr>
        <w:t xml:space="preserve"> </w:t>
      </w:r>
      <w:r w:rsidRPr="00981DF2">
        <w:rPr>
          <w:rFonts w:eastAsia="Arial" w:cs="Times New Roman"/>
          <w:szCs w:val="24"/>
        </w:rPr>
        <w:t>10.1080/09658211.2020.1749283</w:t>
      </w:r>
    </w:p>
    <w:p w14:paraId="3EF40564" w14:textId="068972ED" w:rsidR="006F6883" w:rsidRPr="006F6883" w:rsidRDefault="006F6883" w:rsidP="0085197E">
      <w:pPr>
        <w:ind w:left="720" w:hanging="719"/>
        <w:contextualSpacing/>
        <w:rPr>
          <w:rFonts w:eastAsia="Arial" w:cs="Times New Roman"/>
          <w:color w:val="4472C4" w:themeColor="accent1"/>
          <w:szCs w:val="24"/>
        </w:rPr>
      </w:pPr>
      <w:r w:rsidRPr="006F6883">
        <w:rPr>
          <w:color w:val="4472C4" w:themeColor="accent1"/>
        </w:rPr>
        <w:t xml:space="preserve">Mueller, M. L., </w:t>
      </w:r>
      <w:proofErr w:type="spellStart"/>
      <w:r w:rsidRPr="006F6883">
        <w:rPr>
          <w:color w:val="4472C4" w:themeColor="accent1"/>
        </w:rPr>
        <w:t>Dunlosky</w:t>
      </w:r>
      <w:proofErr w:type="spellEnd"/>
      <w:r w:rsidRPr="006F6883">
        <w:rPr>
          <w:color w:val="4472C4" w:themeColor="accent1"/>
        </w:rPr>
        <w:t xml:space="preserve">, J., &amp; Tauber, S. K. (2016). The effect of identical word pairs on people’s metamemory judgments: </w:t>
      </w:r>
      <w:r w:rsidR="003F13AF">
        <w:rPr>
          <w:color w:val="4472C4" w:themeColor="accent1"/>
        </w:rPr>
        <w:t>W</w:t>
      </w:r>
      <w:r w:rsidRPr="006F6883">
        <w:rPr>
          <w:color w:val="4472C4" w:themeColor="accent1"/>
        </w:rPr>
        <w:t xml:space="preserve">hat are the contributions of processing fluency and beliefs about memory? </w:t>
      </w:r>
      <w:r w:rsidRPr="006F6883">
        <w:rPr>
          <w:i/>
          <w:iCs/>
          <w:color w:val="4472C4" w:themeColor="accent1"/>
        </w:rPr>
        <w:t>The Quarterly Journal of Experimental Psychology, 69</w:t>
      </w:r>
      <w:r w:rsidRPr="006F6883">
        <w:rPr>
          <w:color w:val="4472C4" w:themeColor="accent1"/>
        </w:rPr>
        <w:t>(4), 781–799.</w:t>
      </w:r>
    </w:p>
    <w:p w14:paraId="40085D74" w14:textId="01B13111" w:rsidR="0070337D" w:rsidRDefault="0070337D" w:rsidP="0070337D">
      <w:pPr>
        <w:ind w:left="720" w:hanging="719"/>
        <w:contextualSpacing/>
        <w:rPr>
          <w:rFonts w:eastAsia="Arial" w:cs="Times New Roman"/>
          <w:szCs w:val="24"/>
        </w:rPr>
      </w:pPr>
      <w:proofErr w:type="spellStart"/>
      <w:r w:rsidRPr="0070337D">
        <w:rPr>
          <w:rFonts w:eastAsia="Arial" w:cs="Times New Roman"/>
          <w:szCs w:val="24"/>
        </w:rPr>
        <w:t>Nairne</w:t>
      </w:r>
      <w:proofErr w:type="spellEnd"/>
      <w:r w:rsidRPr="0070337D">
        <w:rPr>
          <w:rFonts w:eastAsia="Arial" w:cs="Times New Roman"/>
          <w:szCs w:val="24"/>
        </w:rPr>
        <w:t xml:space="preserve">, J. S., Thompson, S. R., &amp; </w:t>
      </w:r>
      <w:proofErr w:type="spellStart"/>
      <w:r w:rsidRPr="0070337D">
        <w:rPr>
          <w:rFonts w:eastAsia="Arial" w:cs="Times New Roman"/>
          <w:szCs w:val="24"/>
        </w:rPr>
        <w:t>Pandeirada</w:t>
      </w:r>
      <w:proofErr w:type="spellEnd"/>
      <w:r w:rsidRPr="0070337D">
        <w:rPr>
          <w:rFonts w:eastAsia="Arial" w:cs="Times New Roman"/>
          <w:szCs w:val="24"/>
        </w:rPr>
        <w:t xml:space="preserve">,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(2), 263-273. doi:</w:t>
      </w:r>
      <w:r w:rsidR="008030A9">
        <w:rPr>
          <w:rFonts w:eastAsia="Arial" w:cs="Times New Roman"/>
          <w:szCs w:val="24"/>
        </w:rPr>
        <w:t xml:space="preserve"> </w:t>
      </w:r>
      <w:r w:rsidRPr="0070337D">
        <w:rPr>
          <w:rFonts w:eastAsia="Arial" w:cs="Times New Roman"/>
          <w:szCs w:val="24"/>
        </w:rPr>
        <w:t>10.1037/0278-7393.33.2.263</w:t>
      </w:r>
    </w:p>
    <w:p w14:paraId="4D5208C6" w14:textId="7AE6AB99"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(6), 887-899. doi:</w:t>
      </w:r>
      <w:r w:rsidR="008030A9">
        <w:rPr>
          <w:rFonts w:eastAsia="Arial" w:cs="Times New Roman"/>
          <w:szCs w:val="24"/>
        </w:rPr>
        <w:t xml:space="preserve"> </w:t>
      </w:r>
      <w:r w:rsidRPr="0070337D">
        <w:rPr>
          <w:rFonts w:eastAsia="Arial" w:cs="Times New Roman"/>
          <w:szCs w:val="24"/>
        </w:rPr>
        <w:t>10.3758/bf03209337</w:t>
      </w:r>
    </w:p>
    <w:p w14:paraId="50B7714C" w14:textId="4794D1A3"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lastRenderedPageBreak/>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407. doi:</w:t>
      </w:r>
      <w:r w:rsidR="008030A9">
        <w:rPr>
          <w:color w:val="000000" w:themeColor="text1"/>
          <w:shd w:val="clear" w:color="auto" w:fill="FFFFFF"/>
        </w:rPr>
        <w:t xml:space="preserve"> </w:t>
      </w:r>
      <w:r w:rsidRPr="00DD55E4">
        <w:rPr>
          <w:color w:val="000000" w:themeColor="text1"/>
          <w:shd w:val="clear" w:color="auto" w:fill="FFFFFF"/>
        </w:rPr>
        <w:t>10.3758/bf03195588</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t xml:space="preserve">Nelson, T. O., &amp; </w:t>
      </w:r>
      <w:proofErr w:type="spellStart"/>
      <w:r>
        <w:rPr>
          <w:color w:val="000000" w:themeColor="text1"/>
          <w:shd w:val="clear" w:color="auto" w:fill="FFFFFF"/>
        </w:rPr>
        <w:t>Dunlosky</w:t>
      </w:r>
      <w:proofErr w:type="spellEnd"/>
      <w:r>
        <w:rPr>
          <w:color w:val="000000" w:themeColor="text1"/>
          <w:shd w:val="clear" w:color="auto" w:fill="FFFFFF"/>
        </w:rPr>
        <w:t xml:space="preserve">,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632BBDF0" w:rsidR="008635B2" w:rsidRDefault="008635B2" w:rsidP="008635B2">
      <w:pPr>
        <w:ind w:left="720" w:hanging="720"/>
        <w:contextualSpacing/>
        <w:rPr>
          <w:rFonts w:cs="Times New Roman"/>
          <w:szCs w:val="24"/>
        </w:rPr>
      </w:pPr>
      <w:r w:rsidRPr="008635B2">
        <w:rPr>
          <w:rFonts w:cs="Times New Roman"/>
          <w:szCs w:val="24"/>
        </w:rPr>
        <w:t xml:space="preserve">Nelson, T. O., &amp; </w:t>
      </w:r>
      <w:proofErr w:type="spellStart"/>
      <w:r w:rsidRPr="008635B2">
        <w:rPr>
          <w:rFonts w:cs="Times New Roman"/>
          <w:szCs w:val="24"/>
        </w:rPr>
        <w:t>Narens</w:t>
      </w:r>
      <w:proofErr w:type="spellEnd"/>
      <w:r w:rsidRPr="008635B2">
        <w:rPr>
          <w:rFonts w:cs="Times New Roman"/>
          <w:szCs w:val="24"/>
        </w:rPr>
        <w:t xml:space="preserve">,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125-173. doi:</w:t>
      </w:r>
      <w:r w:rsidR="008030A9">
        <w:rPr>
          <w:rFonts w:cs="Times New Roman"/>
          <w:szCs w:val="24"/>
        </w:rPr>
        <w:t xml:space="preserve"> </w:t>
      </w:r>
      <w:r w:rsidRPr="008635B2">
        <w:rPr>
          <w:rFonts w:cs="Times New Roman"/>
          <w:szCs w:val="24"/>
        </w:rPr>
        <w:t>10.1016/s0079-7421(08)60053-5</w:t>
      </w:r>
    </w:p>
    <w:p w14:paraId="72BB4FE7" w14:textId="4681F0D4"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w:t>
      </w:r>
      <w:proofErr w:type="spellStart"/>
      <w:r>
        <w:rPr>
          <w:rFonts w:cs="Times New Roman"/>
          <w:szCs w:val="24"/>
        </w:rPr>
        <w:t>Dunlosky</w:t>
      </w:r>
      <w:proofErr w:type="spellEnd"/>
      <w:r>
        <w:rPr>
          <w:rFonts w:cs="Times New Roman"/>
          <w:szCs w:val="24"/>
        </w:rPr>
        <w:t xml:space="preserve">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r>
        <w:rPr>
          <w:rFonts w:cs="Times New Roman"/>
          <w:szCs w:val="24"/>
        </w:rPr>
        <w:t xml:space="preserve">Soderstrom, N. C., Clark, C. T., </w:t>
      </w:r>
      <w:proofErr w:type="spellStart"/>
      <w:r>
        <w:rPr>
          <w:rFonts w:cs="Times New Roman"/>
          <w:szCs w:val="24"/>
        </w:rPr>
        <w:t>Halamish</w:t>
      </w:r>
      <w:proofErr w:type="spellEnd"/>
      <w:r>
        <w:rPr>
          <w:rFonts w:cs="Times New Roman"/>
          <w:szCs w:val="24"/>
        </w:rPr>
        <w:t xml:space="preserve">,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proofErr w:type="spellStart"/>
      <w:r>
        <w:rPr>
          <w:rFonts w:eastAsia="Calibri" w:cs="Times New Roman"/>
          <w:szCs w:val="24"/>
        </w:rPr>
        <w:t>Senkova</w:t>
      </w:r>
      <w:proofErr w:type="spellEnd"/>
      <w:r>
        <w:rPr>
          <w:rFonts w:eastAsia="Calibri" w:cs="Times New Roman"/>
          <w:szCs w:val="24"/>
        </w:rPr>
        <w:t xml:space="preserve">,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A0C5EF6" w:rsidR="006F6F36" w:rsidRDefault="006F6F36" w:rsidP="006F6F36">
      <w:pPr>
        <w:ind w:left="720" w:hanging="720"/>
        <w:contextualSpacing/>
        <w:rPr>
          <w:rFonts w:cs="Times New Roman"/>
          <w:szCs w:val="24"/>
        </w:rPr>
      </w:pPr>
      <w:proofErr w:type="spellStart"/>
      <w:r w:rsidRPr="006F6F36">
        <w:rPr>
          <w:rFonts w:cs="Times New Roman"/>
          <w:szCs w:val="24"/>
        </w:rPr>
        <w:lastRenderedPageBreak/>
        <w:t>Slamecka</w:t>
      </w:r>
      <w:proofErr w:type="spellEnd"/>
      <w:r w:rsidRPr="006F6F36">
        <w:rPr>
          <w:rFonts w:cs="Times New Roman"/>
          <w:szCs w:val="24"/>
        </w:rPr>
        <w:t xml:space="preserve">,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(6), 592-604. doi:</w:t>
      </w:r>
      <w:r w:rsidR="008030A9">
        <w:rPr>
          <w:rFonts w:cs="Times New Roman"/>
          <w:szCs w:val="24"/>
        </w:rPr>
        <w:t xml:space="preserve"> </w:t>
      </w:r>
      <w:r w:rsidRPr="006F6F36">
        <w:rPr>
          <w:rFonts w:cs="Times New Roman"/>
          <w:szCs w:val="24"/>
        </w:rPr>
        <w:t>10.1037/0278-7393.4.6.592</w:t>
      </w:r>
    </w:p>
    <w:p w14:paraId="01462396" w14:textId="50E32819" w:rsidR="00ED4C6E" w:rsidRPr="00ED4C6E" w:rsidRDefault="00ED4C6E" w:rsidP="006F6F36">
      <w:pPr>
        <w:ind w:left="720" w:hanging="720"/>
        <w:contextualSpacing/>
        <w:rPr>
          <w:rFonts w:cs="Times New Roman"/>
          <w:szCs w:val="24"/>
        </w:rPr>
      </w:pPr>
      <w:proofErr w:type="spellStart"/>
      <w:r>
        <w:rPr>
          <w:rFonts w:cs="Times New Roman"/>
          <w:szCs w:val="24"/>
        </w:rPr>
        <w:t>Tekin</w:t>
      </w:r>
      <w:proofErr w:type="spellEnd"/>
      <w:r>
        <w:rPr>
          <w:rFonts w:cs="Times New Roman"/>
          <w:szCs w:val="24"/>
        </w:rPr>
        <w:t>, E. &amp; Roediger, H. L. (</w:t>
      </w:r>
      <w:r w:rsidR="00EA5EF5">
        <w:rPr>
          <w:rFonts w:cs="Times New Roman"/>
          <w:szCs w:val="24"/>
        </w:rPr>
        <w:t>2020</w:t>
      </w:r>
      <w:r>
        <w:rPr>
          <w:rFonts w:cs="Times New Roman"/>
          <w:szCs w:val="24"/>
        </w:rPr>
        <w:t xml:space="preserve">). Reactivity of judgments of learning in a levels-of-processing paradigm. </w:t>
      </w:r>
      <w:proofErr w:type="spellStart"/>
      <w:r w:rsidRPr="00ED4C6E">
        <w:rPr>
          <w:rFonts w:cs="Times New Roman"/>
          <w:i/>
          <w:iCs/>
          <w:szCs w:val="24"/>
        </w:rPr>
        <w:t>Zeitschrift</w:t>
      </w:r>
      <w:proofErr w:type="spellEnd"/>
      <w:r w:rsidRPr="00ED4C6E">
        <w:rPr>
          <w:rFonts w:cs="Times New Roman"/>
          <w:i/>
          <w:iCs/>
          <w:szCs w:val="24"/>
        </w:rPr>
        <w:t xml:space="preserve"> für </w:t>
      </w:r>
      <w:proofErr w:type="spellStart"/>
      <w:r w:rsidRPr="00ED4C6E">
        <w:rPr>
          <w:rFonts w:cs="Times New Roman"/>
          <w:i/>
          <w:iCs/>
          <w:szCs w:val="24"/>
        </w:rPr>
        <w:t>Psychologie</w:t>
      </w:r>
      <w:proofErr w:type="spellEnd"/>
      <w:r>
        <w:rPr>
          <w:rFonts w:cs="Times New Roman"/>
          <w:i/>
          <w:iCs/>
          <w:szCs w:val="24"/>
        </w:rPr>
        <w:t>, 228</w:t>
      </w:r>
      <w:r>
        <w:rPr>
          <w:rFonts w:cs="Times New Roman"/>
          <w:szCs w:val="24"/>
        </w:rPr>
        <w:t xml:space="preserve">(4), 278-290. doi: </w:t>
      </w:r>
      <w:r w:rsidRPr="00ED4C6E">
        <w:rPr>
          <w:rFonts w:cs="Times New Roman"/>
          <w:szCs w:val="24"/>
        </w:rPr>
        <w:t>10.1027/2151-2604/a000425</w:t>
      </w:r>
    </w:p>
    <w:p w14:paraId="401FF7DB" w14:textId="0B05082B" w:rsidR="00C068CE" w:rsidRDefault="006F6F36" w:rsidP="00C068CE">
      <w:pPr>
        <w:ind w:left="720" w:hanging="720"/>
        <w:contextualSpacing/>
        <w:rPr>
          <w:rFonts w:cs="Times New Roman"/>
          <w:szCs w:val="24"/>
        </w:rPr>
      </w:pPr>
      <w:proofErr w:type="spellStart"/>
      <w:r w:rsidRPr="006F6F36">
        <w:rPr>
          <w:rFonts w:cs="Times New Roman"/>
          <w:szCs w:val="24"/>
        </w:rPr>
        <w:t>Wagenmakers</w:t>
      </w:r>
      <w:proofErr w:type="spellEnd"/>
      <w:r w:rsidRPr="006F6F36">
        <w:rPr>
          <w:rFonts w:cs="Times New Roman"/>
          <w:szCs w:val="24"/>
        </w:rPr>
        <w:t xml:space="preserve">,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(5), 779-804. doi:</w:t>
      </w:r>
      <w:r w:rsidR="008030A9">
        <w:rPr>
          <w:rFonts w:cs="Times New Roman"/>
          <w:szCs w:val="24"/>
        </w:rPr>
        <w:t xml:space="preserve"> </w:t>
      </w:r>
      <w:r w:rsidRPr="006F6F36">
        <w:rPr>
          <w:rFonts w:cs="Times New Roman"/>
          <w:szCs w:val="24"/>
        </w:rPr>
        <w:t>10.3758/bf03194105</w:t>
      </w:r>
    </w:p>
    <w:p w14:paraId="47E095AC" w14:textId="77777777" w:rsidR="00070B59" w:rsidRDefault="00070B59">
      <w:r>
        <w:br w:type="page"/>
      </w:r>
    </w:p>
    <w:p w14:paraId="4A41DEB8" w14:textId="0E591C86" w:rsidR="007B37F0" w:rsidRDefault="001E330B" w:rsidP="007B37F0">
      <w:pPr>
        <w:spacing w:line="240" w:lineRule="auto"/>
        <w:contextualSpacing/>
      </w:pPr>
      <w:r w:rsidRPr="001E330B">
        <w:lastRenderedPageBreak/>
        <w:t>Table 1</w:t>
      </w:r>
    </w:p>
    <w:p w14:paraId="07454EBA" w14:textId="77777777" w:rsidR="007B37F0" w:rsidRDefault="007B37F0" w:rsidP="007B37F0">
      <w:pPr>
        <w:spacing w:line="240" w:lineRule="auto"/>
        <w:contextualSpacing/>
      </w:pPr>
    </w:p>
    <w:p w14:paraId="59EAEE41" w14:textId="12CB314D"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r w:rsidR="00066D2D">
        <w:rPr>
          <w:i/>
          <w:iCs/>
        </w:rPr>
        <w:t xml:space="preserve"> in Experiment 1</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102EDAC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(.12)</w:t>
            </w:r>
          </w:p>
        </w:tc>
        <w:tc>
          <w:tcPr>
            <w:tcW w:w="1870" w:type="dxa"/>
            <w:tcBorders>
              <w:left w:val="nil"/>
              <w:bottom w:val="nil"/>
              <w:right w:val="nil"/>
            </w:tcBorders>
          </w:tcPr>
          <w:p w14:paraId="2FE5161B" w14:textId="374E876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(.13)</w:t>
            </w:r>
          </w:p>
        </w:tc>
        <w:tc>
          <w:tcPr>
            <w:tcW w:w="1870" w:type="dxa"/>
            <w:tcBorders>
              <w:left w:val="nil"/>
              <w:bottom w:val="nil"/>
              <w:right w:val="nil"/>
            </w:tcBorders>
          </w:tcPr>
          <w:p w14:paraId="028DD45E" w14:textId="1040237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(.10)</w:t>
            </w:r>
          </w:p>
        </w:tc>
        <w:tc>
          <w:tcPr>
            <w:tcW w:w="1870" w:type="dxa"/>
            <w:tcBorders>
              <w:left w:val="nil"/>
              <w:bottom w:val="nil"/>
              <w:right w:val="nil"/>
            </w:tcBorders>
          </w:tcPr>
          <w:p w14:paraId="1618C35D" w14:textId="0CE43EAB"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(.18)</w:t>
            </w:r>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041D583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(.16)</w:t>
            </w:r>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72EB3377"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(.11)</w:t>
            </w:r>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791FBEB5"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(.10)</w:t>
            </w:r>
          </w:p>
        </w:tc>
      </w:tr>
    </w:tbl>
    <w:p w14:paraId="3FC6A047" w14:textId="536750E6" w:rsidR="00066D2D" w:rsidRDefault="00066D2D" w:rsidP="007B37F0">
      <w:pPr>
        <w:contextualSpacing/>
      </w:pPr>
    </w:p>
    <w:p w14:paraId="3D9772C7" w14:textId="77777777" w:rsidR="00066D2D" w:rsidRDefault="00066D2D">
      <w:r>
        <w:br w:type="page"/>
      </w:r>
    </w:p>
    <w:p w14:paraId="661A8932" w14:textId="77777777" w:rsidR="002F6CAB" w:rsidRPr="002F6CAB" w:rsidRDefault="002F6CAB" w:rsidP="002F6CAB">
      <w:pPr>
        <w:spacing w:line="240" w:lineRule="auto"/>
        <w:contextualSpacing/>
        <w:rPr>
          <w:color w:val="0070C0"/>
        </w:rPr>
      </w:pPr>
      <w:commentRangeStart w:id="31"/>
      <w:r w:rsidRPr="002F6CAB">
        <w:rPr>
          <w:color w:val="0070C0"/>
        </w:rPr>
        <w:lastRenderedPageBreak/>
        <w:t xml:space="preserve">Table 2 </w:t>
      </w:r>
      <w:commentRangeEnd w:id="31"/>
      <w:r w:rsidRPr="002F6CAB">
        <w:rPr>
          <w:rFonts w:asciiTheme="minorHAnsi" w:hAnsiTheme="minorHAnsi"/>
          <w:color w:val="0070C0"/>
          <w:sz w:val="16"/>
          <w:szCs w:val="16"/>
        </w:rPr>
        <w:commentReference w:id="31"/>
      </w:r>
    </w:p>
    <w:p w14:paraId="230E2E63" w14:textId="77777777" w:rsidR="002F6CAB" w:rsidRPr="002F6CAB" w:rsidRDefault="002F6CAB" w:rsidP="002F6CAB">
      <w:pPr>
        <w:spacing w:line="240" w:lineRule="auto"/>
        <w:contextualSpacing/>
        <w:rPr>
          <w:color w:val="0070C0"/>
        </w:rPr>
      </w:pPr>
    </w:p>
    <w:p w14:paraId="5FE2064B" w14:textId="208CADE3" w:rsidR="002F6CAB" w:rsidRPr="002F6CAB" w:rsidRDefault="002F6CAB" w:rsidP="002F6CAB">
      <w:pPr>
        <w:spacing w:line="240" w:lineRule="auto"/>
        <w:contextualSpacing/>
        <w:rPr>
          <w:i/>
          <w:iCs/>
          <w:color w:val="0070C0"/>
        </w:rPr>
      </w:pPr>
      <w:r w:rsidRPr="002F6CAB">
        <w:rPr>
          <w:i/>
          <w:iCs/>
          <w:color w:val="0070C0"/>
        </w:rPr>
        <w:t>Mean (± 95% CI) Goodman-Kruskal Gamma Correlations Between JOLs and Recall for each Encoding Group as a Function of Pair Type in Experiment 2</w:t>
      </w:r>
    </w:p>
    <w:p w14:paraId="6C03CB3B" w14:textId="77777777" w:rsidR="002F6CAB" w:rsidRPr="002F6CAB" w:rsidRDefault="002F6CAB" w:rsidP="002F6CAB">
      <w:pPr>
        <w:spacing w:line="240" w:lineRule="auto"/>
        <w:contextualSpacing/>
        <w:rPr>
          <w:i/>
          <w:iCs/>
          <w:color w:val="0070C0"/>
        </w:rPr>
      </w:pPr>
    </w:p>
    <w:tbl>
      <w:tblPr>
        <w:tblStyle w:val="TableGrid"/>
        <w:tblW w:w="0" w:type="auto"/>
        <w:tblLook w:val="04A0" w:firstRow="1" w:lastRow="0" w:firstColumn="1" w:lastColumn="0" w:noHBand="0" w:noVBand="1"/>
      </w:tblPr>
      <w:tblGrid>
        <w:gridCol w:w="1870"/>
        <w:gridCol w:w="1870"/>
        <w:gridCol w:w="1870"/>
        <w:gridCol w:w="1870"/>
        <w:gridCol w:w="1870"/>
      </w:tblGrid>
      <w:tr w:rsidR="002F6CAB" w:rsidRPr="002F6CAB" w14:paraId="73535E21" w14:textId="77777777" w:rsidTr="007510F0">
        <w:tc>
          <w:tcPr>
            <w:tcW w:w="1870" w:type="dxa"/>
            <w:tcBorders>
              <w:left w:val="nil"/>
              <w:bottom w:val="single" w:sz="4" w:space="0" w:color="auto"/>
              <w:right w:val="nil"/>
            </w:tcBorders>
          </w:tcPr>
          <w:p w14:paraId="7D1843B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Encoding Group</w:t>
            </w:r>
          </w:p>
        </w:tc>
        <w:tc>
          <w:tcPr>
            <w:tcW w:w="1870" w:type="dxa"/>
            <w:tcBorders>
              <w:left w:val="nil"/>
              <w:bottom w:val="single" w:sz="4" w:space="0" w:color="auto"/>
              <w:right w:val="nil"/>
            </w:tcBorders>
          </w:tcPr>
          <w:p w14:paraId="26EB70F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Forward</w:t>
            </w:r>
          </w:p>
        </w:tc>
        <w:tc>
          <w:tcPr>
            <w:tcW w:w="1870" w:type="dxa"/>
            <w:tcBorders>
              <w:left w:val="nil"/>
              <w:bottom w:val="single" w:sz="4" w:space="0" w:color="auto"/>
              <w:right w:val="nil"/>
            </w:tcBorders>
          </w:tcPr>
          <w:p w14:paraId="315A971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Backward</w:t>
            </w:r>
          </w:p>
        </w:tc>
        <w:tc>
          <w:tcPr>
            <w:tcW w:w="1870" w:type="dxa"/>
            <w:tcBorders>
              <w:left w:val="nil"/>
              <w:bottom w:val="single" w:sz="4" w:space="0" w:color="auto"/>
              <w:right w:val="nil"/>
            </w:tcBorders>
          </w:tcPr>
          <w:p w14:paraId="7B642160"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Symmetrical</w:t>
            </w:r>
          </w:p>
        </w:tc>
        <w:tc>
          <w:tcPr>
            <w:tcW w:w="1870" w:type="dxa"/>
            <w:tcBorders>
              <w:left w:val="nil"/>
              <w:bottom w:val="single" w:sz="4" w:space="0" w:color="auto"/>
              <w:right w:val="nil"/>
            </w:tcBorders>
          </w:tcPr>
          <w:p w14:paraId="4B616B04"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Unrelated</w:t>
            </w:r>
          </w:p>
        </w:tc>
      </w:tr>
      <w:tr w:rsidR="002F6CAB" w:rsidRPr="002F6CAB" w14:paraId="1D9899FA" w14:textId="77777777" w:rsidTr="007510F0">
        <w:tc>
          <w:tcPr>
            <w:tcW w:w="1870" w:type="dxa"/>
            <w:tcBorders>
              <w:left w:val="nil"/>
              <w:bottom w:val="nil"/>
              <w:right w:val="nil"/>
            </w:tcBorders>
          </w:tcPr>
          <w:p w14:paraId="604F047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Read</w:t>
            </w:r>
          </w:p>
        </w:tc>
        <w:tc>
          <w:tcPr>
            <w:tcW w:w="1870" w:type="dxa"/>
            <w:tcBorders>
              <w:left w:val="nil"/>
              <w:bottom w:val="nil"/>
              <w:right w:val="nil"/>
            </w:tcBorders>
          </w:tcPr>
          <w:p w14:paraId="526BE37C" w14:textId="1BF7ACA9"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.20 ()</w:t>
            </w:r>
          </w:p>
        </w:tc>
        <w:tc>
          <w:tcPr>
            <w:tcW w:w="1870" w:type="dxa"/>
            <w:tcBorders>
              <w:left w:val="nil"/>
              <w:bottom w:val="nil"/>
              <w:right w:val="nil"/>
            </w:tcBorders>
          </w:tcPr>
          <w:p w14:paraId="1002EF1B" w14:textId="7749172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.07 ()</w:t>
            </w:r>
          </w:p>
        </w:tc>
        <w:tc>
          <w:tcPr>
            <w:tcW w:w="1870" w:type="dxa"/>
            <w:tcBorders>
              <w:left w:val="nil"/>
              <w:bottom w:val="nil"/>
              <w:right w:val="nil"/>
            </w:tcBorders>
          </w:tcPr>
          <w:p w14:paraId="5B9B973A" w14:textId="305B909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p>
        </w:tc>
        <w:tc>
          <w:tcPr>
            <w:tcW w:w="1870" w:type="dxa"/>
            <w:tcBorders>
              <w:left w:val="nil"/>
              <w:bottom w:val="nil"/>
              <w:right w:val="nil"/>
            </w:tcBorders>
          </w:tcPr>
          <w:p w14:paraId="7B0583A7" w14:textId="154067E3"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.21 ()</w:t>
            </w:r>
          </w:p>
        </w:tc>
      </w:tr>
      <w:tr w:rsidR="002F6CAB" w:rsidRPr="002F6CAB" w14:paraId="4F7DBA47" w14:textId="77777777" w:rsidTr="007510F0">
        <w:tc>
          <w:tcPr>
            <w:tcW w:w="1870" w:type="dxa"/>
            <w:tcBorders>
              <w:top w:val="nil"/>
              <w:left w:val="nil"/>
              <w:bottom w:val="nil"/>
              <w:right w:val="nil"/>
            </w:tcBorders>
          </w:tcPr>
          <w:p w14:paraId="0257CC7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Item-Specific</w:t>
            </w:r>
          </w:p>
        </w:tc>
        <w:tc>
          <w:tcPr>
            <w:tcW w:w="1870" w:type="dxa"/>
            <w:tcBorders>
              <w:top w:val="nil"/>
              <w:left w:val="nil"/>
              <w:bottom w:val="nil"/>
              <w:right w:val="nil"/>
            </w:tcBorders>
          </w:tcPr>
          <w:p w14:paraId="7D4C8184" w14:textId="45B7D2A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p>
        </w:tc>
        <w:tc>
          <w:tcPr>
            <w:tcW w:w="1870" w:type="dxa"/>
            <w:tcBorders>
              <w:top w:val="nil"/>
              <w:left w:val="nil"/>
              <w:bottom w:val="nil"/>
              <w:right w:val="nil"/>
            </w:tcBorders>
          </w:tcPr>
          <w:p w14:paraId="7B11A84D" w14:textId="520B9834"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.12 ()</w:t>
            </w:r>
          </w:p>
        </w:tc>
        <w:tc>
          <w:tcPr>
            <w:tcW w:w="1870" w:type="dxa"/>
            <w:tcBorders>
              <w:top w:val="nil"/>
              <w:left w:val="nil"/>
              <w:bottom w:val="nil"/>
              <w:right w:val="nil"/>
            </w:tcBorders>
          </w:tcPr>
          <w:p w14:paraId="6F7292C6" w14:textId="62BA7A58"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.22 ()</w:t>
            </w:r>
          </w:p>
        </w:tc>
        <w:tc>
          <w:tcPr>
            <w:tcW w:w="1870" w:type="dxa"/>
            <w:tcBorders>
              <w:top w:val="nil"/>
              <w:left w:val="nil"/>
              <w:bottom w:val="nil"/>
              <w:right w:val="nil"/>
            </w:tcBorders>
          </w:tcPr>
          <w:p w14:paraId="19759910" w14:textId="14FC6338"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p>
        </w:tc>
      </w:tr>
      <w:tr w:rsidR="002F6CAB" w:rsidRPr="002F6CAB" w14:paraId="7E1F462F" w14:textId="77777777" w:rsidTr="007510F0">
        <w:tc>
          <w:tcPr>
            <w:tcW w:w="1870" w:type="dxa"/>
            <w:tcBorders>
              <w:top w:val="nil"/>
              <w:left w:val="nil"/>
              <w:right w:val="nil"/>
            </w:tcBorders>
          </w:tcPr>
          <w:p w14:paraId="256009D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Relational</w:t>
            </w:r>
          </w:p>
        </w:tc>
        <w:tc>
          <w:tcPr>
            <w:tcW w:w="1870" w:type="dxa"/>
            <w:tcBorders>
              <w:top w:val="nil"/>
              <w:left w:val="nil"/>
              <w:right w:val="nil"/>
            </w:tcBorders>
          </w:tcPr>
          <w:p w14:paraId="7067357B" w14:textId="578BF213"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p>
        </w:tc>
        <w:tc>
          <w:tcPr>
            <w:tcW w:w="1870" w:type="dxa"/>
            <w:tcBorders>
              <w:top w:val="nil"/>
              <w:left w:val="nil"/>
              <w:right w:val="nil"/>
            </w:tcBorders>
          </w:tcPr>
          <w:p w14:paraId="427B937D" w14:textId="349AA28B"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.01 ()</w:t>
            </w:r>
          </w:p>
        </w:tc>
        <w:tc>
          <w:tcPr>
            <w:tcW w:w="1870" w:type="dxa"/>
            <w:tcBorders>
              <w:top w:val="nil"/>
              <w:left w:val="nil"/>
              <w:right w:val="nil"/>
            </w:tcBorders>
          </w:tcPr>
          <w:p w14:paraId="19D5FA27" w14:textId="399C7D6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.04 ()</w:t>
            </w:r>
          </w:p>
        </w:tc>
        <w:tc>
          <w:tcPr>
            <w:tcW w:w="1870" w:type="dxa"/>
            <w:tcBorders>
              <w:top w:val="nil"/>
              <w:left w:val="nil"/>
              <w:right w:val="nil"/>
            </w:tcBorders>
          </w:tcPr>
          <w:p w14:paraId="40EA788B" w14:textId="18C8678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.12 ()</w:t>
            </w:r>
          </w:p>
        </w:tc>
      </w:tr>
    </w:tbl>
    <w:p w14:paraId="10D4632D" w14:textId="77777777" w:rsidR="002F6CAB" w:rsidRPr="002F6CAB" w:rsidRDefault="002F6CAB" w:rsidP="002F6CAB">
      <w:pPr>
        <w:contextualSpacing/>
        <w:rPr>
          <w:rFonts w:cs="Times New Roman"/>
          <w:color w:val="0070C0"/>
          <w:sz w:val="28"/>
          <w:szCs w:val="24"/>
        </w:rPr>
      </w:pPr>
    </w:p>
    <w:p w14:paraId="5B171CAE" w14:textId="14FEDAFC" w:rsidR="007B37F0" w:rsidRPr="002F6CAB" w:rsidRDefault="007B37F0" w:rsidP="002F6CAB">
      <w:pPr>
        <w:rPr>
          <w:rFonts w:cs="Times New Roman"/>
          <w:sz w:val="28"/>
          <w:szCs w:val="28"/>
        </w:rPr>
      </w:pPr>
      <w:r w:rsidRPr="002F6CAB">
        <w:rPr>
          <w:rFonts w:cs="Times New Roman"/>
          <w:sz w:val="28"/>
          <w:szCs w:val="28"/>
        </w:rPr>
        <w:br w:type="page"/>
      </w:r>
    </w:p>
    <w:p w14:paraId="21329E42" w14:textId="651F11AE" w:rsidR="00FC47A8" w:rsidRDefault="0013706A">
      <w:pPr>
        <w:rPr>
          <w:color w:val="000000" w:themeColor="text1"/>
          <w:shd w:val="clear" w:color="auto" w:fill="FFFFFF"/>
        </w:rPr>
      </w:pPr>
      <w:r w:rsidRPr="00B366B1">
        <w:rPr>
          <w:b/>
          <w:bCs/>
          <w:noProof/>
          <w:color w:val="000000" w:themeColor="text1"/>
        </w:rPr>
        <w:lastRenderedPageBreak/>
        <mc:AlternateContent>
          <mc:Choice Requires="wps">
            <w:drawing>
              <wp:anchor distT="45720" distB="45720" distL="114300" distR="114300" simplePos="0" relativeHeight="251681792" behindDoc="0" locked="0" layoutInCell="1" allowOverlap="1" wp14:anchorId="336E31F8" wp14:editId="618CB747">
                <wp:simplePos x="0" y="0"/>
                <wp:positionH relativeFrom="margin">
                  <wp:posOffset>-462915</wp:posOffset>
                </wp:positionH>
                <wp:positionV relativeFrom="paragraph">
                  <wp:posOffset>880110</wp:posOffset>
                </wp:positionV>
                <wp:extent cx="1200150" cy="258445"/>
                <wp:effectExtent l="0" t="5398"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00150" cy="258445"/>
                        </a:xfrm>
                        <a:prstGeom prst="rect">
                          <a:avLst/>
                        </a:prstGeom>
                        <a:solidFill>
                          <a:srgbClr val="FFFFFF"/>
                        </a:solidFill>
                        <a:ln w="9525">
                          <a:noFill/>
                          <a:miter lim="800000"/>
                          <a:headEnd/>
                          <a:tailEnd/>
                        </a:ln>
                      </wps:spPr>
                      <wps:txbx>
                        <w:txbxContent>
                          <w:p w14:paraId="0492BE88"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6E31F8" id="_x0000_t202" coordsize="21600,21600" o:spt="202" path="m,l,21600r21600,l21600,xe">
                <v:stroke joinstyle="miter"/>
                <v:path gradientshapeok="t" o:connecttype="rect"/>
              </v:shapetype>
              <v:shape id="Text Box 2" o:spid="_x0000_s1026" type="#_x0000_t202" style="position:absolute;margin-left:-36.45pt;margin-top:69.3pt;width:94.5pt;height:20.35pt;rotation:-90;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" stroked="f">
                <v:textbox>
                  <w:txbxContent>
                    <w:p w14:paraId="0492BE88"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3840" behindDoc="0" locked="0" layoutInCell="1" allowOverlap="1" wp14:anchorId="7B92783D" wp14:editId="3EE752CB">
                <wp:simplePos x="0" y="0"/>
                <wp:positionH relativeFrom="margin">
                  <wp:posOffset>-492125</wp:posOffset>
                </wp:positionH>
                <wp:positionV relativeFrom="paragraph">
                  <wp:posOffset>2922270</wp:posOffset>
                </wp:positionV>
                <wp:extent cx="1296035" cy="324485"/>
                <wp:effectExtent l="0" t="9525" r="889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96035" cy="324485"/>
                        </a:xfrm>
                        <a:prstGeom prst="rect">
                          <a:avLst/>
                        </a:prstGeom>
                        <a:solidFill>
                          <a:srgbClr val="FFFFFF"/>
                        </a:solidFill>
                        <a:ln w="9525">
                          <a:noFill/>
                          <a:miter lim="800000"/>
                          <a:headEnd/>
                          <a:tailEnd/>
                        </a:ln>
                      </wps:spPr>
                      <wps:txbx>
                        <w:txbxContent>
                          <w:p w14:paraId="330A7FE3"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2783D" id="Text Box 3" o:spid="_x0000_s1027" type="#_x0000_t202" style="position:absolute;margin-left:-38.75pt;margin-top:230.1pt;width:102.05pt;height:25.55pt;rotation:-90;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" stroked="f">
                <v:textbox>
                  <w:txbxContent>
                    <w:p w14:paraId="330A7FE3"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007B6451">
        <w:rPr>
          <w:noProof/>
          <w:color w:val="000000" w:themeColor="text1"/>
          <w:shd w:val="clear" w:color="auto" w:fill="FFFFFF"/>
        </w:rPr>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525223C6" w:rsidR="0012241E" w:rsidRDefault="0013706A">
      <w:pPr>
        <w:rPr>
          <w:color w:val="000000" w:themeColor="text1"/>
          <w:shd w:val="clear" w:color="auto" w:fill="FFFFFF"/>
        </w:rPr>
      </w:pPr>
      <w:r>
        <w:rPr>
          <w:noProof/>
          <w:color w:val="000000" w:themeColor="text1"/>
          <w:shd w:val="clear" w:color="auto" w:fill="FFFFFF"/>
        </w:rPr>
        <w:drawing>
          <wp:inline distT="0" distB="0" distL="0" distR="0" wp14:anchorId="3433539F" wp14:editId="301BDBCC">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r w:rsidRPr="00B366B1">
        <w:rPr>
          <w:b/>
          <w:bCs/>
          <w:noProof/>
          <w:color w:val="000000" w:themeColor="text1"/>
        </w:rPr>
        <mc:AlternateContent>
          <mc:Choice Requires="wps">
            <w:drawing>
              <wp:anchor distT="45720" distB="45720" distL="114300" distR="114300" simplePos="0" relativeHeight="251685888" behindDoc="0" locked="0" layoutInCell="1" allowOverlap="1" wp14:anchorId="2D521B8D" wp14:editId="2F839A49">
                <wp:simplePos x="0" y="0"/>
                <wp:positionH relativeFrom="margin">
                  <wp:posOffset>-473075</wp:posOffset>
                </wp:positionH>
                <wp:positionV relativeFrom="paragraph">
                  <wp:posOffset>866140</wp:posOffset>
                </wp:positionV>
                <wp:extent cx="1278255" cy="314325"/>
                <wp:effectExtent l="5715" t="0" r="3810" b="381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78255" cy="314325"/>
                        </a:xfrm>
                        <a:prstGeom prst="rect">
                          <a:avLst/>
                        </a:prstGeom>
                        <a:solidFill>
                          <a:srgbClr val="FFFFFF"/>
                        </a:solidFill>
                        <a:ln w="9525">
                          <a:noFill/>
                          <a:miter lim="800000"/>
                          <a:headEnd/>
                          <a:tailEnd/>
                        </a:ln>
                      </wps:spPr>
                      <wps:txbx>
                        <w:txbxContent>
                          <w:p w14:paraId="09E12680"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21B8D" id="Text Box 4" o:spid="_x0000_s1028" type="#_x0000_t202" style="position:absolute;margin-left:-37.25pt;margin-top:68.2pt;width:100.65pt;height:24.75pt;rotation:-90;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" stroked="f">
                <v:textbox>
                  <w:txbxContent>
                    <w:p w14:paraId="09E12680"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7936" behindDoc="0" locked="0" layoutInCell="1" allowOverlap="1" wp14:anchorId="62456B2B" wp14:editId="2F5E4284">
                <wp:simplePos x="0" y="0"/>
                <wp:positionH relativeFrom="margin">
                  <wp:posOffset>1685925</wp:posOffset>
                </wp:positionH>
                <wp:positionV relativeFrom="paragraph">
                  <wp:posOffset>1965325</wp:posOffset>
                </wp:positionV>
                <wp:extent cx="1031875" cy="295275"/>
                <wp:effectExtent l="0" t="0" r="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6D650C74" w14:textId="6120DED9" w:rsidR="00BD3B79" w:rsidRPr="0013706A" w:rsidRDefault="00BD3B79"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56B2B" id="Text Box 5" o:spid="_x0000_s1029" type="#_x0000_t202" style="position:absolute;margin-left:132.75pt;margin-top:154.75pt;width:81.25pt;height:2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" stroked="f">
                <v:textbox>
                  <w:txbxContent>
                    <w:p w14:paraId="6D650C74" w14:textId="6120DED9" w:rsidR="00BD3B79" w:rsidRPr="0013706A" w:rsidRDefault="00BD3B79"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v:textbox>
                <w10:wrap type="square" anchorx="margin"/>
              </v:shape>
            </w:pict>
          </mc:Fallback>
        </mc:AlternateContent>
      </w:r>
    </w:p>
    <w:p w14:paraId="348A158A" w14:textId="77777777" w:rsidR="0013706A" w:rsidRDefault="0013706A" w:rsidP="00C110AE">
      <w:pPr>
        <w:spacing w:line="240" w:lineRule="auto"/>
        <w:ind w:right="-720"/>
        <w:rPr>
          <w:i/>
          <w:iCs/>
          <w:color w:val="000000" w:themeColor="text1"/>
          <w:shd w:val="clear" w:color="auto" w:fill="FFFFFF"/>
        </w:rPr>
      </w:pPr>
    </w:p>
    <w:p w14:paraId="694461A0" w14:textId="77777777" w:rsidR="0013706A" w:rsidRDefault="0013706A" w:rsidP="00C110AE">
      <w:pPr>
        <w:spacing w:line="240" w:lineRule="auto"/>
        <w:ind w:right="-720"/>
        <w:rPr>
          <w:i/>
          <w:iCs/>
          <w:color w:val="000000" w:themeColor="text1"/>
          <w:shd w:val="clear" w:color="auto" w:fill="FFFFFF"/>
        </w:rPr>
      </w:pPr>
    </w:p>
    <w:p w14:paraId="5D7B3BC7" w14:textId="18C0ED5D" w:rsidR="00C110AE" w:rsidRPr="007008CA" w:rsidRDefault="0012241E" w:rsidP="00C110AE">
      <w:pPr>
        <w:spacing w:line="240" w:lineRule="auto"/>
        <w:ind w:right="-720"/>
      </w:pPr>
      <w:commentRangeStart w:id="32"/>
      <w:r>
        <w:rPr>
          <w:i/>
          <w:iCs/>
          <w:color w:val="000000" w:themeColor="text1"/>
          <w:shd w:val="clear" w:color="auto" w:fill="FFFFFF"/>
        </w:rPr>
        <w:t>Figure 1</w:t>
      </w:r>
      <w:r>
        <w:rPr>
          <w:color w:val="000000" w:themeColor="text1"/>
          <w:shd w:val="clear" w:color="auto" w:fill="FFFFFF"/>
        </w:rPr>
        <w:t>.</w:t>
      </w:r>
      <w:commentRangeEnd w:id="32"/>
      <w:r w:rsidR="00C72A2E">
        <w:rPr>
          <w:rStyle w:val="CommentReference"/>
        </w:rPr>
        <w:commentReference w:id="32"/>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w:t>
      </w:r>
      <w:r w:rsidR="006510E8">
        <w:t>)</w:t>
      </w:r>
      <w:r w:rsidR="00F76C1F">
        <w:t xml:space="preserve"> in Experiment 1</w:t>
      </w:r>
      <w:r w:rsidR="00C110AE">
        <w:t>. Bars represent 95% confidence intervals.</w:t>
      </w:r>
    </w:p>
    <w:p w14:paraId="4D34FC8F" w14:textId="48A11CE7" w:rsidR="0044511D" w:rsidRDefault="0044511D">
      <w:pPr>
        <w:rPr>
          <w:color w:val="000000" w:themeColor="text1"/>
          <w:shd w:val="clear" w:color="auto" w:fill="FFFFFF"/>
        </w:rPr>
      </w:pPr>
      <w:r>
        <w:rPr>
          <w:color w:val="000000" w:themeColor="text1"/>
          <w:shd w:val="clear" w:color="auto" w:fill="FFFFFF"/>
        </w:rPr>
        <w:br w:type="page"/>
      </w:r>
    </w:p>
    <w:p w14:paraId="3E6F7247" w14:textId="06153036" w:rsidR="00E86EAD" w:rsidRDefault="00F05273">
      <w:pP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pP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pP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00F76C1F">
        <w:rPr>
          <w:rFonts w:eastAsia="STIX-Regular" w:cs="Times New Roman"/>
        </w:rPr>
        <w:t xml:space="preserve"> in Experiment 1</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Default="005F72AB">
      <w:pPr>
        <w:rPr>
          <w:color w:val="000000" w:themeColor="text1"/>
          <w:shd w:val="clear" w:color="auto" w:fill="FFFFFF"/>
        </w:rPr>
      </w:pPr>
      <w:r>
        <w:rPr>
          <w:color w:val="000000" w:themeColor="text1"/>
          <w:shd w:val="clear" w:color="auto" w:fill="FFFFFF"/>
        </w:rPr>
        <w:br w:type="page"/>
      </w:r>
    </w:p>
    <w:p w14:paraId="4BE780A5" w14:textId="77777777" w:rsidR="00FB46A2" w:rsidRPr="00FB46A2" w:rsidRDefault="00FB46A2" w:rsidP="00FB46A2">
      <w:pPr>
        <w:spacing w:after="160" w:line="259" w:lineRule="auto"/>
        <w:rPr>
          <w:rFonts w:cs="Times New Roman"/>
          <w:szCs w:val="24"/>
        </w:rPr>
      </w:pPr>
      <w:r w:rsidRPr="00FB46A2">
        <w:rPr>
          <w:rFonts w:asciiTheme="minorHAnsi" w:hAnsiTheme="minorHAnsi"/>
          <w:noProof/>
          <w:sz w:val="22"/>
        </w:rPr>
        <w:lastRenderedPageBreak/>
        <w:drawing>
          <wp:inline distT="0" distB="0" distL="0" distR="0" wp14:anchorId="10BDF09D" wp14:editId="61C4633E">
            <wp:extent cx="5943600" cy="695960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t="8003" b="6838"/>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FB46A2" w:rsidRDefault="00FB46A2" w:rsidP="00FB46A2">
      <w:pPr>
        <w:spacing w:line="240" w:lineRule="auto"/>
        <w:ind w:right="-720"/>
        <w:rPr>
          <w:color w:val="0070C0"/>
        </w:rPr>
      </w:pPr>
      <w:r w:rsidRPr="00FB46A2">
        <w:rPr>
          <w:i/>
          <w:iCs/>
          <w:color w:val="0070C0"/>
          <w:shd w:val="clear" w:color="auto" w:fill="FFFFFF"/>
        </w:rPr>
        <w:t>Figure 3</w:t>
      </w:r>
      <w:r w:rsidRPr="00FB46A2">
        <w:rPr>
          <w:color w:val="0070C0"/>
          <w:shd w:val="clear" w:color="auto" w:fill="FFFFFF"/>
        </w:rPr>
        <w:t xml:space="preserve"> </w:t>
      </w:r>
      <w:r w:rsidRPr="00FB46A2">
        <w:rPr>
          <w:color w:val="0070C0"/>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BB2104" w:rsidRDefault="005F72AB" w:rsidP="002E7214">
      <w:pPr>
        <w:rPr>
          <w:color w:val="0070C0"/>
          <w:shd w:val="clear" w:color="auto" w:fill="FFFFFF"/>
        </w:rPr>
      </w:pPr>
      <w:r w:rsidRPr="00FB46A2">
        <w:rPr>
          <w:color w:val="0070C0"/>
          <w:shd w:val="clear" w:color="auto" w:fill="FFFFFF"/>
        </w:rPr>
        <w:br w:type="page"/>
      </w:r>
    </w:p>
    <w:p w14:paraId="701A02FB" w14:textId="77777777" w:rsidR="00BB2104" w:rsidRPr="00BB2104" w:rsidRDefault="00BB2104" w:rsidP="00BB2104">
      <w:pPr>
        <w:jc w:val="center"/>
        <w:rPr>
          <w:rFonts w:cs="Times New Roman"/>
        </w:rPr>
      </w:pPr>
      <w:r w:rsidRPr="00BB2104">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BB2104">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BB2104" w:rsidRDefault="00BB2104" w:rsidP="00BB2104">
      <w:pPr>
        <w:spacing w:line="240" w:lineRule="auto"/>
        <w:jc w:val="center"/>
        <w:rPr>
          <w:rFonts w:cs="Times New Roman"/>
          <w:i/>
          <w:iCs/>
        </w:rPr>
      </w:pPr>
      <w:r w:rsidRPr="00BB2104">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BB2104" w:rsidRDefault="00BB2104" w:rsidP="00BB2104">
      <w:pPr>
        <w:spacing w:line="240" w:lineRule="auto"/>
        <w:rPr>
          <w:rFonts w:cs="Times New Roman"/>
          <w:i/>
          <w:iCs/>
        </w:rPr>
      </w:pPr>
    </w:p>
    <w:p w14:paraId="011BA77A" w14:textId="77777777" w:rsidR="00BB2104" w:rsidRPr="00BB2104" w:rsidRDefault="00BB2104" w:rsidP="00BB2104">
      <w:pPr>
        <w:spacing w:line="240" w:lineRule="auto"/>
        <w:rPr>
          <w:color w:val="0070C0"/>
          <w:shd w:val="clear" w:color="auto" w:fill="FFFFFF"/>
        </w:rPr>
      </w:pPr>
      <w:r w:rsidRPr="00BB2104">
        <w:rPr>
          <w:rFonts w:cs="Times New Roman"/>
          <w:i/>
          <w:iCs/>
          <w:color w:val="0070C0"/>
        </w:rPr>
        <w:t>Figure 4.</w:t>
      </w:r>
      <w:r w:rsidRPr="00BB2104">
        <w:rPr>
          <w:rFonts w:cs="Times New Roman"/>
          <w:color w:val="0070C0"/>
        </w:rPr>
        <w:t xml:space="preserve"> </w:t>
      </w:r>
      <w:r w:rsidRPr="00BB2104">
        <w:rPr>
          <w:rFonts w:eastAsia="STIX-Regular" w:cs="Times New Roman"/>
          <w:color w:val="0070C0"/>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B34EB4" w:rsidRDefault="0044511D"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33"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34" w:name="_Hlk32942520"/>
      <w:bookmarkEnd w:id="33"/>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34"/>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35"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w:t>
      </w:r>
      <w:proofErr w:type="spellStart"/>
      <w:r>
        <w:rPr>
          <w:rFonts w:cs="Times New Roman"/>
          <w:szCs w:val="24"/>
        </w:rPr>
        <w:t>Balota</w:t>
      </w:r>
      <w:proofErr w:type="spellEnd"/>
      <w:r>
        <w:rPr>
          <w:rFonts w:cs="Times New Roman"/>
          <w:szCs w:val="24"/>
        </w:rPr>
        <w:t xml:space="preserve"> et al., 2007).</w:t>
      </w:r>
    </w:p>
    <w:bookmarkEnd w:id="35"/>
    <w:p w14:paraId="7FFD354F" w14:textId="7E4F4DAA"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36" w:name="_Hlk32932954"/>
      <w:r w:rsidRPr="00E26B0E">
        <w:rPr>
          <w:rFonts w:cs="Times New Roman"/>
          <w:noProof/>
          <w:szCs w:val="24"/>
        </w:rPr>
        <w:lastRenderedPageBreak/>
        <w:t>Table A3</w:t>
      </w:r>
    </w:p>
    <w:p w14:paraId="7F1D052C" w14:textId="0BBA97D8"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w:t>
      </w:r>
      <w:r w:rsidR="00E564BF">
        <w:rPr>
          <w:rFonts w:cs="Times New Roman"/>
          <w:i/>
          <w:iCs/>
          <w:sz w:val="22"/>
        </w:rPr>
        <w:t>pair directions</w:t>
      </w:r>
      <w:r w:rsidRPr="00070B59">
        <w:rPr>
          <w:rFonts w:cs="Times New Roman"/>
          <w:i/>
          <w:iCs/>
          <w:sz w:val="22"/>
        </w:rPr>
        <w:t xml:space="preserve"> for each </w:t>
      </w:r>
      <w:bookmarkEnd w:id="36"/>
      <w:r w:rsidRPr="00070B59">
        <w:rPr>
          <w:rFonts w:cs="Times New Roman"/>
          <w:i/>
          <w:iCs/>
          <w:sz w:val="22"/>
        </w:rPr>
        <w:t>encoding group</w:t>
      </w:r>
      <w:r w:rsidR="00683316">
        <w:rPr>
          <w:rFonts w:cs="Times New Roman"/>
          <w:i/>
          <w:iCs/>
          <w:sz w:val="22"/>
        </w:rPr>
        <w:t xml:space="preserve"> in Experiment 1</w:t>
      </w:r>
      <w:r w:rsidRPr="00070B59">
        <w:rPr>
          <w:rFonts w:cs="Times New Roman"/>
          <w:i/>
          <w:iCs/>
          <w:sz w:val="22"/>
        </w:rPr>
        <w:t>.</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070B59" w:rsidRDefault="00721232" w:rsidP="00E26B0E">
            <w:pPr>
              <w:spacing w:after="160" w:line="259" w:lineRule="auto"/>
              <w:contextualSpacing/>
              <w:rPr>
                <w:rFonts w:ascii="Times New Roman" w:hAnsi="Times New Roman" w:cs="Times New Roman"/>
              </w:rPr>
            </w:pPr>
            <w:r>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37"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37"/>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54F2B2F0" w:rsidR="00683316" w:rsidRDefault="00683316">
      <w:pPr>
        <w:rPr>
          <w:rFonts w:cs="Times New Roman"/>
        </w:rPr>
      </w:pPr>
      <w:r>
        <w:rPr>
          <w:rFonts w:cs="Times New Roman"/>
        </w:rPr>
        <w:br w:type="page"/>
      </w:r>
    </w:p>
    <w:p w14:paraId="54EB9B15" w14:textId="3C1F894E" w:rsidR="004846A5" w:rsidRPr="004846A5" w:rsidRDefault="004846A5" w:rsidP="004846A5">
      <w:pPr>
        <w:spacing w:after="160" w:line="259" w:lineRule="auto"/>
        <w:rPr>
          <w:rFonts w:cs="Times New Roman"/>
          <w:color w:val="0070C0"/>
          <w:szCs w:val="24"/>
        </w:rPr>
      </w:pPr>
      <w:r w:rsidRPr="004846A5">
        <w:rPr>
          <w:rFonts w:cs="Times New Roman"/>
          <w:color w:val="0070C0"/>
          <w:szCs w:val="24"/>
        </w:rPr>
        <w:lastRenderedPageBreak/>
        <w:t>Table A</w:t>
      </w:r>
      <w:r w:rsidR="00AF5798">
        <w:rPr>
          <w:rFonts w:cs="Times New Roman"/>
          <w:color w:val="0070C0"/>
          <w:szCs w:val="24"/>
        </w:rPr>
        <w:t>4</w:t>
      </w:r>
    </w:p>
    <w:p w14:paraId="6DA952A9" w14:textId="244E0C8E" w:rsidR="004846A5" w:rsidRPr="004846A5" w:rsidRDefault="004846A5" w:rsidP="004846A5">
      <w:pPr>
        <w:spacing w:after="160" w:line="240" w:lineRule="auto"/>
        <w:contextualSpacing/>
        <w:rPr>
          <w:rFonts w:cs="Times New Roman"/>
          <w:i/>
          <w:iCs/>
          <w:color w:val="0070C0"/>
          <w:sz w:val="22"/>
        </w:rPr>
      </w:pPr>
      <w:r w:rsidRPr="004846A5">
        <w:rPr>
          <w:rFonts w:cs="Times New Roman"/>
          <w:i/>
          <w:iCs/>
          <w:color w:val="0070C0"/>
          <w:sz w:val="22"/>
        </w:rPr>
        <w:t xml:space="preserve">Comparison of mean JOL ratings and correct recall percentages across all </w:t>
      </w:r>
      <w:r w:rsidR="00E564BF">
        <w:rPr>
          <w:rFonts w:cs="Times New Roman"/>
          <w:i/>
          <w:iCs/>
          <w:color w:val="0070C0"/>
          <w:sz w:val="22"/>
        </w:rPr>
        <w:t>pair directions</w:t>
      </w:r>
      <w:r w:rsidRPr="004846A5">
        <w:rPr>
          <w:rFonts w:cs="Times New Roman"/>
          <w:i/>
          <w:iCs/>
          <w:color w:val="0070C0"/>
          <w:sz w:val="22"/>
        </w:rPr>
        <w:t xml:space="preserve"> for each encoding group in Experiment 2.</w:t>
      </w:r>
    </w:p>
    <w:p w14:paraId="13D51C07" w14:textId="77777777" w:rsidR="004846A5" w:rsidRPr="004846A5" w:rsidRDefault="004846A5" w:rsidP="004846A5">
      <w:pPr>
        <w:spacing w:after="160" w:line="240" w:lineRule="auto"/>
        <w:contextualSpacing/>
        <w:rPr>
          <w:rFonts w:cs="Times New Roman"/>
          <w:i/>
          <w:iCs/>
          <w:color w:val="0070C0"/>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AF5798" w:rsidRPr="00AF5798" w14:paraId="25EF264E" w14:textId="77777777" w:rsidTr="007510F0">
        <w:trPr>
          <w:trHeight w:val="323"/>
        </w:trPr>
        <w:tc>
          <w:tcPr>
            <w:tcW w:w="1697" w:type="dxa"/>
            <w:tcBorders>
              <w:left w:val="nil"/>
              <w:bottom w:val="single" w:sz="4" w:space="0" w:color="auto"/>
              <w:right w:val="nil"/>
            </w:tcBorders>
          </w:tcPr>
          <w:p w14:paraId="71A0EB1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Encoding Group</w:t>
            </w:r>
          </w:p>
        </w:tc>
        <w:tc>
          <w:tcPr>
            <w:tcW w:w="778" w:type="dxa"/>
            <w:tcBorders>
              <w:left w:val="nil"/>
              <w:bottom w:val="single" w:sz="4" w:space="0" w:color="auto"/>
              <w:right w:val="nil"/>
            </w:tcBorders>
          </w:tcPr>
          <w:p w14:paraId="4568C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Task</w:t>
            </w:r>
          </w:p>
        </w:tc>
        <w:tc>
          <w:tcPr>
            <w:tcW w:w="1443" w:type="dxa"/>
            <w:tcBorders>
              <w:left w:val="nil"/>
              <w:bottom w:val="single" w:sz="4" w:space="0" w:color="auto"/>
              <w:right w:val="nil"/>
            </w:tcBorders>
          </w:tcPr>
          <w:p w14:paraId="60DB974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Direction</w:t>
            </w:r>
          </w:p>
        </w:tc>
        <w:tc>
          <w:tcPr>
            <w:tcW w:w="1086" w:type="dxa"/>
            <w:gridSpan w:val="2"/>
            <w:tcBorders>
              <w:left w:val="nil"/>
              <w:bottom w:val="single" w:sz="4" w:space="0" w:color="auto"/>
              <w:right w:val="nil"/>
            </w:tcBorders>
          </w:tcPr>
          <w:p w14:paraId="6346BD01"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M</w:t>
            </w:r>
          </w:p>
        </w:tc>
        <w:tc>
          <w:tcPr>
            <w:tcW w:w="1113" w:type="dxa"/>
            <w:tcBorders>
              <w:left w:val="nil"/>
              <w:bottom w:val="single" w:sz="4" w:space="0" w:color="auto"/>
              <w:right w:val="nil"/>
            </w:tcBorders>
          </w:tcPr>
          <w:p w14:paraId="2BCDBD23"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95% CI</w:t>
            </w:r>
          </w:p>
        </w:tc>
        <w:tc>
          <w:tcPr>
            <w:tcW w:w="1079" w:type="dxa"/>
            <w:tcBorders>
              <w:left w:val="nil"/>
              <w:bottom w:val="single" w:sz="4" w:space="0" w:color="auto"/>
              <w:right w:val="nil"/>
            </w:tcBorders>
          </w:tcPr>
          <w:p w14:paraId="0EDD9F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F</w:t>
            </w:r>
          </w:p>
        </w:tc>
        <w:tc>
          <w:tcPr>
            <w:tcW w:w="1082" w:type="dxa"/>
            <w:tcBorders>
              <w:left w:val="nil"/>
              <w:bottom w:val="single" w:sz="4" w:space="0" w:color="auto"/>
              <w:right w:val="nil"/>
            </w:tcBorders>
          </w:tcPr>
          <w:p w14:paraId="672FD19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B</w:t>
            </w:r>
          </w:p>
        </w:tc>
        <w:tc>
          <w:tcPr>
            <w:tcW w:w="1079" w:type="dxa"/>
            <w:tcBorders>
              <w:left w:val="nil"/>
              <w:bottom w:val="single" w:sz="4" w:space="0" w:color="auto"/>
              <w:right w:val="nil"/>
            </w:tcBorders>
          </w:tcPr>
          <w:p w14:paraId="30897F8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S</w:t>
            </w:r>
          </w:p>
        </w:tc>
      </w:tr>
      <w:tr w:rsidR="00AF5798" w:rsidRPr="00AF5798" w14:paraId="7CDB5EC8" w14:textId="77777777" w:rsidTr="007510F0">
        <w:tc>
          <w:tcPr>
            <w:tcW w:w="1697" w:type="dxa"/>
            <w:tcBorders>
              <w:left w:val="nil"/>
              <w:bottom w:val="nil"/>
              <w:right w:val="nil"/>
            </w:tcBorders>
          </w:tcPr>
          <w:p w14:paraId="629D4F42"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Item-Specific</w:t>
            </w:r>
          </w:p>
        </w:tc>
        <w:tc>
          <w:tcPr>
            <w:tcW w:w="778" w:type="dxa"/>
            <w:tcBorders>
              <w:left w:val="nil"/>
              <w:bottom w:val="nil"/>
              <w:right w:val="nil"/>
            </w:tcBorders>
          </w:tcPr>
          <w:p w14:paraId="47F67769"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left w:val="nil"/>
              <w:bottom w:val="nil"/>
              <w:right w:val="nil"/>
            </w:tcBorders>
          </w:tcPr>
          <w:p w14:paraId="554FC837"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left w:val="nil"/>
              <w:bottom w:val="nil"/>
              <w:right w:val="nil"/>
            </w:tcBorders>
          </w:tcPr>
          <w:p w14:paraId="70C0D459"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62.96</w:t>
            </w:r>
          </w:p>
        </w:tc>
        <w:tc>
          <w:tcPr>
            <w:tcW w:w="1113" w:type="dxa"/>
            <w:tcBorders>
              <w:left w:val="nil"/>
              <w:bottom w:val="nil"/>
              <w:right w:val="nil"/>
            </w:tcBorders>
          </w:tcPr>
          <w:p w14:paraId="309F4987"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6.87</w:t>
            </w:r>
          </w:p>
        </w:tc>
        <w:tc>
          <w:tcPr>
            <w:tcW w:w="1079" w:type="dxa"/>
            <w:tcBorders>
              <w:left w:val="nil"/>
              <w:bottom w:val="nil"/>
              <w:right w:val="nil"/>
            </w:tcBorders>
          </w:tcPr>
          <w:p w14:paraId="69D488CC" w14:textId="77777777" w:rsidR="004846A5" w:rsidRPr="004846A5" w:rsidRDefault="004846A5" w:rsidP="004846A5">
            <w:pPr>
              <w:spacing w:before="120"/>
              <w:jc w:val="center"/>
              <w:rPr>
                <w:rFonts w:ascii="Times New Roman" w:hAnsi="Times New Roman" w:cs="Times New Roman"/>
                <w:color w:val="0070C0"/>
              </w:rPr>
            </w:pPr>
          </w:p>
        </w:tc>
        <w:tc>
          <w:tcPr>
            <w:tcW w:w="1082" w:type="dxa"/>
            <w:tcBorders>
              <w:left w:val="nil"/>
              <w:bottom w:val="nil"/>
              <w:right w:val="nil"/>
            </w:tcBorders>
          </w:tcPr>
          <w:p w14:paraId="1990E243" w14:textId="77777777" w:rsidR="004846A5" w:rsidRPr="004846A5" w:rsidRDefault="004846A5" w:rsidP="004846A5">
            <w:pPr>
              <w:spacing w:before="120"/>
              <w:jc w:val="center"/>
              <w:rPr>
                <w:rFonts w:ascii="Times New Roman" w:hAnsi="Times New Roman" w:cs="Times New Roman"/>
                <w:color w:val="0070C0"/>
              </w:rPr>
            </w:pPr>
          </w:p>
        </w:tc>
        <w:tc>
          <w:tcPr>
            <w:tcW w:w="1079" w:type="dxa"/>
            <w:tcBorders>
              <w:left w:val="nil"/>
              <w:bottom w:val="nil"/>
              <w:right w:val="nil"/>
            </w:tcBorders>
          </w:tcPr>
          <w:p w14:paraId="6644EA3F" w14:textId="77777777" w:rsidR="004846A5" w:rsidRPr="004846A5" w:rsidRDefault="004846A5" w:rsidP="004846A5">
            <w:pPr>
              <w:spacing w:before="120"/>
              <w:jc w:val="center"/>
              <w:rPr>
                <w:rFonts w:ascii="Times New Roman" w:hAnsi="Times New Roman" w:cs="Times New Roman"/>
                <w:color w:val="0070C0"/>
              </w:rPr>
            </w:pPr>
          </w:p>
        </w:tc>
      </w:tr>
      <w:tr w:rsidR="00AF5798" w:rsidRPr="00AF5798" w14:paraId="3A06ECCF" w14:textId="77777777" w:rsidTr="007510F0">
        <w:tc>
          <w:tcPr>
            <w:tcW w:w="1697" w:type="dxa"/>
            <w:tcBorders>
              <w:top w:val="nil"/>
              <w:left w:val="nil"/>
              <w:bottom w:val="nil"/>
              <w:right w:val="nil"/>
            </w:tcBorders>
          </w:tcPr>
          <w:p w14:paraId="06D00E1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6B8CCA2"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2A8F6BF9"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B2DF28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62.23</w:t>
            </w:r>
          </w:p>
        </w:tc>
        <w:tc>
          <w:tcPr>
            <w:tcW w:w="1113" w:type="dxa"/>
            <w:tcBorders>
              <w:top w:val="nil"/>
              <w:left w:val="nil"/>
              <w:bottom w:val="nil"/>
              <w:right w:val="nil"/>
            </w:tcBorders>
          </w:tcPr>
          <w:p w14:paraId="0CBDA19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6.85</w:t>
            </w:r>
          </w:p>
        </w:tc>
        <w:tc>
          <w:tcPr>
            <w:tcW w:w="1079" w:type="dxa"/>
            <w:tcBorders>
              <w:top w:val="nil"/>
              <w:left w:val="nil"/>
              <w:bottom w:val="nil"/>
              <w:right w:val="nil"/>
            </w:tcBorders>
          </w:tcPr>
          <w:p w14:paraId="61ED36C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0.03</w:t>
            </w:r>
          </w:p>
        </w:tc>
        <w:tc>
          <w:tcPr>
            <w:tcW w:w="1082" w:type="dxa"/>
            <w:tcBorders>
              <w:top w:val="nil"/>
              <w:left w:val="nil"/>
              <w:bottom w:val="nil"/>
              <w:right w:val="nil"/>
            </w:tcBorders>
          </w:tcPr>
          <w:p w14:paraId="645B8C7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727B99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4264E0C" w14:textId="77777777" w:rsidTr="007510F0">
        <w:tc>
          <w:tcPr>
            <w:tcW w:w="1697" w:type="dxa"/>
            <w:tcBorders>
              <w:top w:val="nil"/>
              <w:left w:val="nil"/>
              <w:bottom w:val="nil"/>
              <w:right w:val="nil"/>
            </w:tcBorders>
          </w:tcPr>
          <w:p w14:paraId="36B781B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8F80C04"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EF1DAA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3F5F2E4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65.13</w:t>
            </w:r>
          </w:p>
        </w:tc>
        <w:tc>
          <w:tcPr>
            <w:tcW w:w="1113" w:type="dxa"/>
            <w:tcBorders>
              <w:top w:val="nil"/>
              <w:left w:val="nil"/>
              <w:bottom w:val="nil"/>
              <w:right w:val="nil"/>
            </w:tcBorders>
          </w:tcPr>
          <w:p w14:paraId="417E8D2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7.59</w:t>
            </w:r>
          </w:p>
        </w:tc>
        <w:tc>
          <w:tcPr>
            <w:tcW w:w="1079" w:type="dxa"/>
            <w:tcBorders>
              <w:top w:val="nil"/>
              <w:left w:val="nil"/>
              <w:bottom w:val="nil"/>
              <w:right w:val="nil"/>
            </w:tcBorders>
          </w:tcPr>
          <w:p w14:paraId="2EF97EE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0.10</w:t>
            </w:r>
          </w:p>
        </w:tc>
        <w:tc>
          <w:tcPr>
            <w:tcW w:w="1082" w:type="dxa"/>
            <w:tcBorders>
              <w:top w:val="nil"/>
              <w:left w:val="nil"/>
              <w:bottom w:val="nil"/>
              <w:right w:val="nil"/>
            </w:tcBorders>
          </w:tcPr>
          <w:p w14:paraId="3485980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0.13</w:t>
            </w:r>
          </w:p>
        </w:tc>
        <w:tc>
          <w:tcPr>
            <w:tcW w:w="1079" w:type="dxa"/>
            <w:tcBorders>
              <w:top w:val="nil"/>
              <w:left w:val="nil"/>
              <w:bottom w:val="nil"/>
              <w:right w:val="nil"/>
            </w:tcBorders>
          </w:tcPr>
          <w:p w14:paraId="0425AB39"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49CE7B" w14:textId="77777777" w:rsidTr="007510F0">
        <w:trPr>
          <w:trHeight w:val="315"/>
        </w:trPr>
        <w:tc>
          <w:tcPr>
            <w:tcW w:w="1697" w:type="dxa"/>
            <w:tcBorders>
              <w:top w:val="nil"/>
              <w:left w:val="nil"/>
              <w:bottom w:val="nil"/>
              <w:right w:val="nil"/>
            </w:tcBorders>
          </w:tcPr>
          <w:p w14:paraId="3C8CFFDF"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840DBDE"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B3F7C8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0D9A5A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39.78</w:t>
            </w:r>
          </w:p>
        </w:tc>
        <w:tc>
          <w:tcPr>
            <w:tcW w:w="1113" w:type="dxa"/>
            <w:tcBorders>
              <w:top w:val="nil"/>
              <w:left w:val="nil"/>
              <w:bottom w:val="nil"/>
              <w:right w:val="nil"/>
            </w:tcBorders>
          </w:tcPr>
          <w:p w14:paraId="758FF26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w:t>
            </w:r>
          </w:p>
        </w:tc>
        <w:tc>
          <w:tcPr>
            <w:tcW w:w="1079" w:type="dxa"/>
            <w:tcBorders>
              <w:top w:val="nil"/>
              <w:left w:val="nil"/>
              <w:bottom w:val="nil"/>
              <w:right w:val="nil"/>
            </w:tcBorders>
          </w:tcPr>
          <w:p w14:paraId="2E53B2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1.08*</w:t>
            </w:r>
          </w:p>
        </w:tc>
        <w:tc>
          <w:tcPr>
            <w:tcW w:w="1082" w:type="dxa"/>
            <w:tcBorders>
              <w:top w:val="nil"/>
              <w:left w:val="nil"/>
              <w:bottom w:val="nil"/>
              <w:right w:val="nil"/>
            </w:tcBorders>
          </w:tcPr>
          <w:p w14:paraId="5BF8E0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1.06*</w:t>
            </w:r>
          </w:p>
        </w:tc>
        <w:tc>
          <w:tcPr>
            <w:tcW w:w="1079" w:type="dxa"/>
            <w:tcBorders>
              <w:top w:val="nil"/>
              <w:left w:val="nil"/>
              <w:bottom w:val="nil"/>
              <w:right w:val="nil"/>
            </w:tcBorders>
          </w:tcPr>
          <w:p w14:paraId="75D793B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1.13*</w:t>
            </w:r>
          </w:p>
        </w:tc>
      </w:tr>
      <w:tr w:rsidR="00AF5798" w:rsidRPr="00AF5798" w14:paraId="25BB6DD9" w14:textId="77777777" w:rsidTr="007510F0">
        <w:tc>
          <w:tcPr>
            <w:tcW w:w="1697" w:type="dxa"/>
            <w:tcBorders>
              <w:top w:val="nil"/>
              <w:left w:val="nil"/>
              <w:bottom w:val="nil"/>
              <w:right w:val="nil"/>
            </w:tcBorders>
          </w:tcPr>
          <w:p w14:paraId="2C83352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09AE54C"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115B5D1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790E217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80.71</w:t>
            </w:r>
          </w:p>
        </w:tc>
        <w:tc>
          <w:tcPr>
            <w:tcW w:w="1113" w:type="dxa"/>
            <w:tcBorders>
              <w:top w:val="nil"/>
              <w:left w:val="nil"/>
              <w:bottom w:val="nil"/>
              <w:right w:val="nil"/>
            </w:tcBorders>
          </w:tcPr>
          <w:p w14:paraId="2E2635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5.47</w:t>
            </w:r>
          </w:p>
        </w:tc>
        <w:tc>
          <w:tcPr>
            <w:tcW w:w="1079" w:type="dxa"/>
            <w:tcBorders>
              <w:top w:val="nil"/>
              <w:left w:val="nil"/>
              <w:bottom w:val="nil"/>
              <w:right w:val="nil"/>
            </w:tcBorders>
          </w:tcPr>
          <w:p w14:paraId="0AE08CE2"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38971D9"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AE1711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E0A0B2" w14:textId="77777777" w:rsidTr="007510F0">
        <w:tc>
          <w:tcPr>
            <w:tcW w:w="1697" w:type="dxa"/>
            <w:tcBorders>
              <w:top w:val="nil"/>
              <w:left w:val="nil"/>
              <w:bottom w:val="nil"/>
              <w:right w:val="nil"/>
            </w:tcBorders>
          </w:tcPr>
          <w:p w14:paraId="2271DB0D"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4ED4490"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D6BFCB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2C9C48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67.70</w:t>
            </w:r>
          </w:p>
        </w:tc>
        <w:tc>
          <w:tcPr>
            <w:tcW w:w="1113" w:type="dxa"/>
            <w:tcBorders>
              <w:top w:val="nil"/>
              <w:left w:val="nil"/>
              <w:bottom w:val="nil"/>
              <w:right w:val="nil"/>
            </w:tcBorders>
          </w:tcPr>
          <w:p w14:paraId="218457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6.26</w:t>
            </w:r>
          </w:p>
        </w:tc>
        <w:tc>
          <w:tcPr>
            <w:tcW w:w="1079" w:type="dxa"/>
            <w:tcBorders>
              <w:top w:val="nil"/>
              <w:left w:val="nil"/>
              <w:bottom w:val="nil"/>
              <w:right w:val="nil"/>
            </w:tcBorders>
          </w:tcPr>
          <w:p w14:paraId="6D10B8F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0.74*</w:t>
            </w:r>
          </w:p>
        </w:tc>
        <w:tc>
          <w:tcPr>
            <w:tcW w:w="1082" w:type="dxa"/>
            <w:tcBorders>
              <w:top w:val="nil"/>
              <w:left w:val="nil"/>
              <w:bottom w:val="nil"/>
              <w:right w:val="nil"/>
            </w:tcBorders>
          </w:tcPr>
          <w:p w14:paraId="35953D0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95389F7"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D7FD95" w14:textId="77777777" w:rsidTr="007510F0">
        <w:tc>
          <w:tcPr>
            <w:tcW w:w="1697" w:type="dxa"/>
            <w:tcBorders>
              <w:top w:val="nil"/>
              <w:left w:val="nil"/>
              <w:bottom w:val="nil"/>
              <w:right w:val="nil"/>
            </w:tcBorders>
          </w:tcPr>
          <w:p w14:paraId="4881AFF2"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247A43E"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174A36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72ACBDA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82.52</w:t>
            </w:r>
          </w:p>
        </w:tc>
        <w:tc>
          <w:tcPr>
            <w:tcW w:w="1120" w:type="dxa"/>
            <w:gridSpan w:val="2"/>
            <w:tcBorders>
              <w:top w:val="nil"/>
              <w:left w:val="nil"/>
              <w:bottom w:val="nil"/>
              <w:right w:val="nil"/>
            </w:tcBorders>
          </w:tcPr>
          <w:p w14:paraId="67F5258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4.05</w:t>
            </w:r>
          </w:p>
        </w:tc>
        <w:tc>
          <w:tcPr>
            <w:tcW w:w="1079" w:type="dxa"/>
            <w:tcBorders>
              <w:top w:val="nil"/>
              <w:left w:val="nil"/>
              <w:bottom w:val="nil"/>
              <w:right w:val="nil"/>
            </w:tcBorders>
          </w:tcPr>
          <w:p w14:paraId="42ACD0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0.12</w:t>
            </w:r>
          </w:p>
        </w:tc>
        <w:tc>
          <w:tcPr>
            <w:tcW w:w="1082" w:type="dxa"/>
            <w:tcBorders>
              <w:top w:val="nil"/>
              <w:left w:val="nil"/>
              <w:bottom w:val="nil"/>
              <w:right w:val="nil"/>
            </w:tcBorders>
          </w:tcPr>
          <w:p w14:paraId="7ABE3A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0.94*</w:t>
            </w:r>
          </w:p>
        </w:tc>
        <w:tc>
          <w:tcPr>
            <w:tcW w:w="1079" w:type="dxa"/>
            <w:tcBorders>
              <w:top w:val="nil"/>
              <w:left w:val="nil"/>
              <w:bottom w:val="nil"/>
              <w:right w:val="nil"/>
            </w:tcBorders>
          </w:tcPr>
          <w:p w14:paraId="6ECDDE59" w14:textId="77777777" w:rsidR="004846A5" w:rsidRPr="004846A5" w:rsidRDefault="004846A5" w:rsidP="004846A5">
            <w:pPr>
              <w:jc w:val="center"/>
              <w:rPr>
                <w:rFonts w:ascii="Times New Roman" w:hAnsi="Times New Roman" w:cs="Times New Roman"/>
                <w:color w:val="0070C0"/>
              </w:rPr>
            </w:pPr>
          </w:p>
        </w:tc>
      </w:tr>
      <w:tr w:rsidR="00AF5798" w:rsidRPr="00AF5798" w14:paraId="2DAF7D1A" w14:textId="77777777" w:rsidTr="007510F0">
        <w:trPr>
          <w:trHeight w:val="405"/>
        </w:trPr>
        <w:tc>
          <w:tcPr>
            <w:tcW w:w="1697" w:type="dxa"/>
            <w:tcBorders>
              <w:top w:val="nil"/>
              <w:left w:val="nil"/>
              <w:bottom w:val="nil"/>
              <w:right w:val="nil"/>
            </w:tcBorders>
          </w:tcPr>
          <w:p w14:paraId="7B2823B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DEEA3DB"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5710DEF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3D45FAA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17.63</w:t>
            </w:r>
          </w:p>
        </w:tc>
        <w:tc>
          <w:tcPr>
            <w:tcW w:w="1120" w:type="dxa"/>
            <w:gridSpan w:val="2"/>
            <w:tcBorders>
              <w:top w:val="nil"/>
              <w:left w:val="nil"/>
              <w:bottom w:val="nil"/>
              <w:right w:val="nil"/>
            </w:tcBorders>
          </w:tcPr>
          <w:p w14:paraId="40AE95F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5.14</w:t>
            </w:r>
          </w:p>
        </w:tc>
        <w:tc>
          <w:tcPr>
            <w:tcW w:w="1079" w:type="dxa"/>
            <w:tcBorders>
              <w:top w:val="nil"/>
              <w:left w:val="nil"/>
              <w:bottom w:val="nil"/>
              <w:right w:val="nil"/>
            </w:tcBorders>
          </w:tcPr>
          <w:p w14:paraId="04BCEE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3.99*</w:t>
            </w:r>
          </w:p>
        </w:tc>
        <w:tc>
          <w:tcPr>
            <w:tcW w:w="1082" w:type="dxa"/>
            <w:tcBorders>
              <w:top w:val="nil"/>
              <w:left w:val="nil"/>
              <w:bottom w:val="nil"/>
              <w:right w:val="nil"/>
            </w:tcBorders>
          </w:tcPr>
          <w:p w14:paraId="5F0D7AF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2.94*</w:t>
            </w:r>
          </w:p>
        </w:tc>
        <w:tc>
          <w:tcPr>
            <w:tcW w:w="1079" w:type="dxa"/>
            <w:tcBorders>
              <w:top w:val="nil"/>
              <w:left w:val="nil"/>
              <w:bottom w:val="nil"/>
              <w:right w:val="nil"/>
            </w:tcBorders>
          </w:tcPr>
          <w:p w14:paraId="23346FB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4.71*</w:t>
            </w:r>
          </w:p>
        </w:tc>
      </w:tr>
      <w:tr w:rsidR="00AF5798" w:rsidRPr="00AF5798" w14:paraId="440E3536" w14:textId="77777777" w:rsidTr="007510F0">
        <w:tc>
          <w:tcPr>
            <w:tcW w:w="1697" w:type="dxa"/>
            <w:tcBorders>
              <w:top w:val="nil"/>
              <w:left w:val="nil"/>
              <w:bottom w:val="nil"/>
              <w:right w:val="nil"/>
            </w:tcBorders>
          </w:tcPr>
          <w:p w14:paraId="405F275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Relational</w:t>
            </w:r>
          </w:p>
        </w:tc>
        <w:tc>
          <w:tcPr>
            <w:tcW w:w="778" w:type="dxa"/>
            <w:tcBorders>
              <w:top w:val="nil"/>
              <w:left w:val="nil"/>
              <w:bottom w:val="nil"/>
              <w:right w:val="nil"/>
            </w:tcBorders>
          </w:tcPr>
          <w:p w14:paraId="1D73EBE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032CB29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4CCFA6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72.03</w:t>
            </w:r>
          </w:p>
        </w:tc>
        <w:tc>
          <w:tcPr>
            <w:tcW w:w="1113" w:type="dxa"/>
            <w:tcBorders>
              <w:top w:val="nil"/>
              <w:left w:val="nil"/>
              <w:bottom w:val="nil"/>
              <w:right w:val="nil"/>
            </w:tcBorders>
          </w:tcPr>
          <w:p w14:paraId="26AEA18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4.76</w:t>
            </w:r>
          </w:p>
        </w:tc>
        <w:tc>
          <w:tcPr>
            <w:tcW w:w="1079" w:type="dxa"/>
            <w:tcBorders>
              <w:top w:val="nil"/>
              <w:left w:val="nil"/>
              <w:bottom w:val="nil"/>
              <w:right w:val="nil"/>
            </w:tcBorders>
          </w:tcPr>
          <w:p w14:paraId="14768DCF"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232AFDA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35236D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3613B38" w14:textId="77777777" w:rsidTr="007510F0">
        <w:tc>
          <w:tcPr>
            <w:tcW w:w="1697" w:type="dxa"/>
            <w:tcBorders>
              <w:top w:val="nil"/>
              <w:left w:val="nil"/>
              <w:bottom w:val="nil"/>
              <w:right w:val="nil"/>
            </w:tcBorders>
          </w:tcPr>
          <w:p w14:paraId="701C3C6B"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646D2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6188F4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73D2A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71.92</w:t>
            </w:r>
          </w:p>
        </w:tc>
        <w:tc>
          <w:tcPr>
            <w:tcW w:w="1113" w:type="dxa"/>
            <w:tcBorders>
              <w:top w:val="nil"/>
              <w:left w:val="nil"/>
              <w:bottom w:val="nil"/>
              <w:right w:val="nil"/>
            </w:tcBorders>
          </w:tcPr>
          <w:p w14:paraId="609CE12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4.82</w:t>
            </w:r>
          </w:p>
        </w:tc>
        <w:tc>
          <w:tcPr>
            <w:tcW w:w="1079" w:type="dxa"/>
            <w:tcBorders>
              <w:top w:val="nil"/>
              <w:left w:val="nil"/>
              <w:bottom w:val="nil"/>
              <w:right w:val="nil"/>
            </w:tcBorders>
          </w:tcPr>
          <w:p w14:paraId="7D77AA1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0.01</w:t>
            </w:r>
          </w:p>
        </w:tc>
        <w:tc>
          <w:tcPr>
            <w:tcW w:w="1082" w:type="dxa"/>
            <w:tcBorders>
              <w:top w:val="nil"/>
              <w:left w:val="nil"/>
              <w:bottom w:val="nil"/>
              <w:right w:val="nil"/>
            </w:tcBorders>
          </w:tcPr>
          <w:p w14:paraId="72C4B19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EDD85C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58EE5B7" w14:textId="77777777" w:rsidTr="007510F0">
        <w:tc>
          <w:tcPr>
            <w:tcW w:w="1697" w:type="dxa"/>
            <w:tcBorders>
              <w:top w:val="nil"/>
              <w:left w:val="nil"/>
              <w:bottom w:val="nil"/>
              <w:right w:val="nil"/>
            </w:tcBorders>
          </w:tcPr>
          <w:p w14:paraId="1429A1C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C30C968"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6AB5A66"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46B7B6B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74.19</w:t>
            </w:r>
          </w:p>
        </w:tc>
        <w:tc>
          <w:tcPr>
            <w:tcW w:w="1113" w:type="dxa"/>
            <w:tcBorders>
              <w:top w:val="nil"/>
              <w:left w:val="nil"/>
              <w:bottom w:val="nil"/>
              <w:right w:val="nil"/>
            </w:tcBorders>
          </w:tcPr>
          <w:p w14:paraId="10E8BAF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4.92</w:t>
            </w:r>
          </w:p>
        </w:tc>
        <w:tc>
          <w:tcPr>
            <w:tcW w:w="1079" w:type="dxa"/>
            <w:tcBorders>
              <w:top w:val="nil"/>
              <w:left w:val="nil"/>
              <w:bottom w:val="nil"/>
              <w:right w:val="nil"/>
            </w:tcBorders>
          </w:tcPr>
          <w:p w14:paraId="4B5A13B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0.15</w:t>
            </w:r>
          </w:p>
        </w:tc>
        <w:tc>
          <w:tcPr>
            <w:tcW w:w="1082" w:type="dxa"/>
            <w:tcBorders>
              <w:top w:val="nil"/>
              <w:left w:val="nil"/>
              <w:bottom w:val="nil"/>
              <w:right w:val="nil"/>
            </w:tcBorders>
          </w:tcPr>
          <w:p w14:paraId="59B40A5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0.16</w:t>
            </w:r>
          </w:p>
        </w:tc>
        <w:tc>
          <w:tcPr>
            <w:tcW w:w="1079" w:type="dxa"/>
            <w:tcBorders>
              <w:top w:val="nil"/>
              <w:left w:val="nil"/>
              <w:bottom w:val="nil"/>
              <w:right w:val="nil"/>
            </w:tcBorders>
          </w:tcPr>
          <w:p w14:paraId="6AFE36F3"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7881C9F0" w14:textId="77777777" w:rsidTr="007510F0">
        <w:trPr>
          <w:trHeight w:val="315"/>
        </w:trPr>
        <w:tc>
          <w:tcPr>
            <w:tcW w:w="1697" w:type="dxa"/>
            <w:tcBorders>
              <w:top w:val="nil"/>
              <w:left w:val="nil"/>
              <w:bottom w:val="nil"/>
              <w:right w:val="nil"/>
            </w:tcBorders>
          </w:tcPr>
          <w:p w14:paraId="460F647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78CF7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55EE89C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3B29AD1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49.84</w:t>
            </w:r>
          </w:p>
        </w:tc>
        <w:tc>
          <w:tcPr>
            <w:tcW w:w="1113" w:type="dxa"/>
            <w:tcBorders>
              <w:top w:val="nil"/>
              <w:left w:val="nil"/>
              <w:bottom w:val="nil"/>
              <w:right w:val="nil"/>
            </w:tcBorders>
          </w:tcPr>
          <w:p w14:paraId="48E2B5A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6.36</w:t>
            </w:r>
          </w:p>
        </w:tc>
        <w:tc>
          <w:tcPr>
            <w:tcW w:w="1079" w:type="dxa"/>
            <w:tcBorders>
              <w:top w:val="nil"/>
              <w:left w:val="nil"/>
              <w:bottom w:val="nil"/>
              <w:right w:val="nil"/>
            </w:tcBorders>
          </w:tcPr>
          <w:p w14:paraId="3C5FC77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1.37*</w:t>
            </w:r>
          </w:p>
        </w:tc>
        <w:tc>
          <w:tcPr>
            <w:tcW w:w="1082" w:type="dxa"/>
            <w:tcBorders>
              <w:top w:val="nil"/>
              <w:left w:val="nil"/>
              <w:bottom w:val="nil"/>
              <w:right w:val="nil"/>
            </w:tcBorders>
          </w:tcPr>
          <w:p w14:paraId="41752855"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1.36*</w:t>
            </w:r>
          </w:p>
        </w:tc>
        <w:tc>
          <w:tcPr>
            <w:tcW w:w="1079" w:type="dxa"/>
            <w:tcBorders>
              <w:top w:val="nil"/>
              <w:left w:val="nil"/>
              <w:bottom w:val="nil"/>
              <w:right w:val="nil"/>
            </w:tcBorders>
          </w:tcPr>
          <w:p w14:paraId="46990C8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1.49*</w:t>
            </w:r>
          </w:p>
        </w:tc>
      </w:tr>
      <w:tr w:rsidR="00AF5798" w:rsidRPr="00AF5798" w14:paraId="4F3B69BC" w14:textId="77777777" w:rsidTr="007510F0">
        <w:tc>
          <w:tcPr>
            <w:tcW w:w="1697" w:type="dxa"/>
            <w:tcBorders>
              <w:top w:val="nil"/>
              <w:left w:val="nil"/>
              <w:bottom w:val="nil"/>
              <w:right w:val="nil"/>
            </w:tcBorders>
          </w:tcPr>
          <w:p w14:paraId="262CFFEA"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762741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070BBBF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837D6D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80.38</w:t>
            </w:r>
          </w:p>
        </w:tc>
        <w:tc>
          <w:tcPr>
            <w:tcW w:w="1113" w:type="dxa"/>
            <w:tcBorders>
              <w:top w:val="nil"/>
              <w:left w:val="nil"/>
              <w:bottom w:val="nil"/>
              <w:right w:val="nil"/>
            </w:tcBorders>
          </w:tcPr>
          <w:p w14:paraId="413AC31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5.98</w:t>
            </w:r>
          </w:p>
        </w:tc>
        <w:tc>
          <w:tcPr>
            <w:tcW w:w="1079" w:type="dxa"/>
            <w:tcBorders>
              <w:top w:val="nil"/>
              <w:left w:val="nil"/>
              <w:bottom w:val="nil"/>
              <w:right w:val="nil"/>
            </w:tcBorders>
          </w:tcPr>
          <w:p w14:paraId="065B04E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CD8BB1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518DFD4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D1B9573" w14:textId="77777777" w:rsidTr="007510F0">
        <w:tc>
          <w:tcPr>
            <w:tcW w:w="1697" w:type="dxa"/>
            <w:tcBorders>
              <w:top w:val="nil"/>
              <w:left w:val="nil"/>
              <w:bottom w:val="nil"/>
              <w:right w:val="nil"/>
            </w:tcBorders>
          </w:tcPr>
          <w:p w14:paraId="35542751"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87515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ED929E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2C2A711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65.73</w:t>
            </w:r>
          </w:p>
        </w:tc>
        <w:tc>
          <w:tcPr>
            <w:tcW w:w="1113" w:type="dxa"/>
            <w:tcBorders>
              <w:top w:val="nil"/>
              <w:left w:val="nil"/>
              <w:bottom w:val="nil"/>
              <w:right w:val="nil"/>
            </w:tcBorders>
          </w:tcPr>
          <w:p w14:paraId="7341733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8.31</w:t>
            </w:r>
          </w:p>
        </w:tc>
        <w:tc>
          <w:tcPr>
            <w:tcW w:w="1079" w:type="dxa"/>
            <w:tcBorders>
              <w:top w:val="nil"/>
              <w:left w:val="nil"/>
              <w:bottom w:val="nil"/>
              <w:right w:val="nil"/>
            </w:tcBorders>
          </w:tcPr>
          <w:p w14:paraId="30ED17F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0.69*</w:t>
            </w:r>
          </w:p>
        </w:tc>
        <w:tc>
          <w:tcPr>
            <w:tcW w:w="1082" w:type="dxa"/>
            <w:tcBorders>
              <w:top w:val="nil"/>
              <w:left w:val="nil"/>
              <w:bottom w:val="nil"/>
              <w:right w:val="nil"/>
            </w:tcBorders>
          </w:tcPr>
          <w:p w14:paraId="12BD074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8CC9FC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DF197D" w14:textId="77777777" w:rsidTr="007510F0">
        <w:tc>
          <w:tcPr>
            <w:tcW w:w="1697" w:type="dxa"/>
            <w:tcBorders>
              <w:top w:val="nil"/>
              <w:left w:val="nil"/>
              <w:bottom w:val="nil"/>
              <w:right w:val="nil"/>
            </w:tcBorders>
          </w:tcPr>
          <w:p w14:paraId="0641411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06B8AF8"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8BEFDA0"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2214991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82.45</w:t>
            </w:r>
          </w:p>
        </w:tc>
        <w:tc>
          <w:tcPr>
            <w:tcW w:w="1120" w:type="dxa"/>
            <w:gridSpan w:val="2"/>
            <w:tcBorders>
              <w:top w:val="nil"/>
              <w:left w:val="nil"/>
              <w:bottom w:val="nil"/>
              <w:right w:val="nil"/>
            </w:tcBorders>
          </w:tcPr>
          <w:p w14:paraId="0B413F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5.39</w:t>
            </w:r>
          </w:p>
        </w:tc>
        <w:tc>
          <w:tcPr>
            <w:tcW w:w="1079" w:type="dxa"/>
            <w:tcBorders>
              <w:top w:val="nil"/>
              <w:left w:val="nil"/>
              <w:bottom w:val="nil"/>
              <w:right w:val="nil"/>
            </w:tcBorders>
          </w:tcPr>
          <w:p w14:paraId="6128242E"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5C00D34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26B6FB9A" w14:textId="77777777" w:rsidR="004846A5" w:rsidRPr="004846A5" w:rsidRDefault="004846A5" w:rsidP="004846A5">
            <w:pPr>
              <w:jc w:val="center"/>
              <w:rPr>
                <w:rFonts w:ascii="Times New Roman" w:hAnsi="Times New Roman" w:cs="Times New Roman"/>
                <w:color w:val="0070C0"/>
              </w:rPr>
            </w:pPr>
          </w:p>
        </w:tc>
      </w:tr>
      <w:tr w:rsidR="00AF5798" w:rsidRPr="00AF5798" w14:paraId="7108FFCA" w14:textId="77777777" w:rsidTr="007510F0">
        <w:trPr>
          <w:trHeight w:val="387"/>
        </w:trPr>
        <w:tc>
          <w:tcPr>
            <w:tcW w:w="1697" w:type="dxa"/>
            <w:tcBorders>
              <w:top w:val="nil"/>
              <w:left w:val="nil"/>
              <w:bottom w:val="nil"/>
              <w:right w:val="nil"/>
            </w:tcBorders>
          </w:tcPr>
          <w:p w14:paraId="0DE1A263"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41F588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61930A9A"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610AA98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53.29</w:t>
            </w:r>
          </w:p>
        </w:tc>
        <w:tc>
          <w:tcPr>
            <w:tcW w:w="1120" w:type="dxa"/>
            <w:gridSpan w:val="2"/>
            <w:tcBorders>
              <w:top w:val="nil"/>
              <w:left w:val="nil"/>
              <w:bottom w:val="nil"/>
              <w:right w:val="nil"/>
            </w:tcBorders>
          </w:tcPr>
          <w:p w14:paraId="7117B73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9.73</w:t>
            </w:r>
          </w:p>
        </w:tc>
        <w:tc>
          <w:tcPr>
            <w:tcW w:w="1079" w:type="dxa"/>
            <w:tcBorders>
              <w:top w:val="nil"/>
              <w:left w:val="nil"/>
              <w:bottom w:val="nil"/>
              <w:right w:val="nil"/>
            </w:tcBorders>
          </w:tcPr>
          <w:p w14:paraId="35DC2114"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1.15*</w:t>
            </w:r>
          </w:p>
        </w:tc>
        <w:tc>
          <w:tcPr>
            <w:tcW w:w="1082" w:type="dxa"/>
            <w:tcBorders>
              <w:top w:val="nil"/>
              <w:left w:val="nil"/>
              <w:bottom w:val="nil"/>
              <w:right w:val="nil"/>
            </w:tcBorders>
          </w:tcPr>
          <w:p w14:paraId="58EDD8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0.47*</w:t>
            </w:r>
          </w:p>
        </w:tc>
        <w:tc>
          <w:tcPr>
            <w:tcW w:w="1079" w:type="dxa"/>
            <w:tcBorders>
              <w:top w:val="nil"/>
              <w:left w:val="nil"/>
              <w:bottom w:val="nil"/>
              <w:right w:val="nil"/>
            </w:tcBorders>
          </w:tcPr>
          <w:p w14:paraId="3791D79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1.28*</w:t>
            </w:r>
          </w:p>
        </w:tc>
      </w:tr>
      <w:tr w:rsidR="00AF5798" w:rsidRPr="00AF5798" w14:paraId="28DB0171" w14:textId="77777777" w:rsidTr="007510F0">
        <w:tc>
          <w:tcPr>
            <w:tcW w:w="1697" w:type="dxa"/>
            <w:tcBorders>
              <w:top w:val="nil"/>
              <w:left w:val="nil"/>
              <w:bottom w:val="nil"/>
              <w:right w:val="nil"/>
            </w:tcBorders>
          </w:tcPr>
          <w:p w14:paraId="0149E83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Read</w:t>
            </w:r>
          </w:p>
        </w:tc>
        <w:tc>
          <w:tcPr>
            <w:tcW w:w="778" w:type="dxa"/>
            <w:tcBorders>
              <w:top w:val="nil"/>
              <w:left w:val="nil"/>
              <w:bottom w:val="nil"/>
              <w:right w:val="nil"/>
            </w:tcBorders>
          </w:tcPr>
          <w:p w14:paraId="0B5E34F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382296F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220544C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65.11</w:t>
            </w:r>
          </w:p>
        </w:tc>
        <w:tc>
          <w:tcPr>
            <w:tcW w:w="1113" w:type="dxa"/>
            <w:tcBorders>
              <w:top w:val="nil"/>
              <w:left w:val="nil"/>
              <w:bottom w:val="nil"/>
              <w:right w:val="nil"/>
            </w:tcBorders>
          </w:tcPr>
          <w:p w14:paraId="3F2D32E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4.28</w:t>
            </w:r>
          </w:p>
        </w:tc>
        <w:tc>
          <w:tcPr>
            <w:tcW w:w="1079" w:type="dxa"/>
            <w:tcBorders>
              <w:top w:val="nil"/>
              <w:left w:val="nil"/>
              <w:bottom w:val="nil"/>
              <w:right w:val="nil"/>
            </w:tcBorders>
          </w:tcPr>
          <w:p w14:paraId="4406BE3B"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51BCB00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EB8F6A5"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EC89301" w14:textId="77777777" w:rsidTr="007510F0">
        <w:tc>
          <w:tcPr>
            <w:tcW w:w="1697" w:type="dxa"/>
            <w:tcBorders>
              <w:top w:val="nil"/>
              <w:left w:val="nil"/>
              <w:bottom w:val="nil"/>
              <w:right w:val="nil"/>
            </w:tcBorders>
          </w:tcPr>
          <w:p w14:paraId="74D31C4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61F17E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087DA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8B0BED7"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65.86</w:t>
            </w:r>
          </w:p>
        </w:tc>
        <w:tc>
          <w:tcPr>
            <w:tcW w:w="1113" w:type="dxa"/>
            <w:tcBorders>
              <w:top w:val="nil"/>
              <w:left w:val="nil"/>
              <w:bottom w:val="nil"/>
              <w:right w:val="nil"/>
            </w:tcBorders>
          </w:tcPr>
          <w:p w14:paraId="0F961E6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4.15</w:t>
            </w:r>
          </w:p>
        </w:tc>
        <w:tc>
          <w:tcPr>
            <w:tcW w:w="1079" w:type="dxa"/>
            <w:tcBorders>
              <w:top w:val="nil"/>
              <w:left w:val="nil"/>
              <w:bottom w:val="nil"/>
              <w:right w:val="nil"/>
            </w:tcBorders>
          </w:tcPr>
          <w:p w14:paraId="0D18A57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0.05</w:t>
            </w:r>
          </w:p>
        </w:tc>
        <w:tc>
          <w:tcPr>
            <w:tcW w:w="1082" w:type="dxa"/>
            <w:tcBorders>
              <w:top w:val="nil"/>
              <w:left w:val="nil"/>
              <w:bottom w:val="nil"/>
              <w:right w:val="nil"/>
            </w:tcBorders>
          </w:tcPr>
          <w:p w14:paraId="0590967C"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16E9B4C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08FD8358" w14:textId="77777777" w:rsidTr="007510F0">
        <w:tc>
          <w:tcPr>
            <w:tcW w:w="1697" w:type="dxa"/>
            <w:tcBorders>
              <w:top w:val="nil"/>
              <w:left w:val="nil"/>
              <w:bottom w:val="nil"/>
              <w:right w:val="nil"/>
            </w:tcBorders>
          </w:tcPr>
          <w:p w14:paraId="0FBC520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6A28C29"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4E7E9A4"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2FFB363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74.32</w:t>
            </w:r>
          </w:p>
        </w:tc>
        <w:tc>
          <w:tcPr>
            <w:tcW w:w="1113" w:type="dxa"/>
            <w:tcBorders>
              <w:top w:val="nil"/>
              <w:left w:val="nil"/>
              <w:bottom w:val="nil"/>
              <w:right w:val="nil"/>
            </w:tcBorders>
          </w:tcPr>
          <w:p w14:paraId="535C66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4.50</w:t>
            </w:r>
          </w:p>
        </w:tc>
        <w:tc>
          <w:tcPr>
            <w:tcW w:w="1079" w:type="dxa"/>
            <w:tcBorders>
              <w:top w:val="nil"/>
              <w:left w:val="nil"/>
              <w:bottom w:val="nil"/>
              <w:right w:val="nil"/>
            </w:tcBorders>
          </w:tcPr>
          <w:p w14:paraId="1ADDB9A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0.68*</w:t>
            </w:r>
          </w:p>
        </w:tc>
        <w:tc>
          <w:tcPr>
            <w:tcW w:w="1082" w:type="dxa"/>
            <w:tcBorders>
              <w:top w:val="nil"/>
              <w:left w:val="nil"/>
              <w:bottom w:val="nil"/>
              <w:right w:val="nil"/>
            </w:tcBorders>
          </w:tcPr>
          <w:p w14:paraId="4726F09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0.64*</w:t>
            </w:r>
          </w:p>
        </w:tc>
        <w:tc>
          <w:tcPr>
            <w:tcW w:w="1079" w:type="dxa"/>
            <w:tcBorders>
              <w:top w:val="nil"/>
              <w:left w:val="nil"/>
              <w:bottom w:val="nil"/>
              <w:right w:val="nil"/>
            </w:tcBorders>
          </w:tcPr>
          <w:p w14:paraId="3BE9876F"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112EE84" w14:textId="77777777" w:rsidTr="007510F0">
        <w:trPr>
          <w:trHeight w:val="342"/>
        </w:trPr>
        <w:tc>
          <w:tcPr>
            <w:tcW w:w="1697" w:type="dxa"/>
            <w:tcBorders>
              <w:top w:val="nil"/>
              <w:left w:val="nil"/>
              <w:bottom w:val="nil"/>
              <w:right w:val="nil"/>
            </w:tcBorders>
          </w:tcPr>
          <w:p w14:paraId="00A48E88"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3FC966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C23B51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10E6B1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28.58</w:t>
            </w:r>
          </w:p>
        </w:tc>
        <w:tc>
          <w:tcPr>
            <w:tcW w:w="1113" w:type="dxa"/>
            <w:tcBorders>
              <w:top w:val="nil"/>
              <w:left w:val="nil"/>
              <w:bottom w:val="nil"/>
              <w:right w:val="nil"/>
            </w:tcBorders>
          </w:tcPr>
          <w:p w14:paraId="7D3966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5.84</w:t>
            </w:r>
          </w:p>
        </w:tc>
        <w:tc>
          <w:tcPr>
            <w:tcW w:w="1079" w:type="dxa"/>
            <w:tcBorders>
              <w:top w:val="nil"/>
              <w:left w:val="nil"/>
              <w:bottom w:val="nil"/>
              <w:right w:val="nil"/>
            </w:tcBorders>
          </w:tcPr>
          <w:p w14:paraId="1E2C5CB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2.34</w:t>
            </w:r>
          </w:p>
        </w:tc>
        <w:tc>
          <w:tcPr>
            <w:tcW w:w="1082" w:type="dxa"/>
            <w:tcBorders>
              <w:top w:val="nil"/>
              <w:left w:val="nil"/>
              <w:bottom w:val="nil"/>
              <w:right w:val="nil"/>
            </w:tcBorders>
          </w:tcPr>
          <w:p w14:paraId="26EEB5D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2.41*</w:t>
            </w:r>
          </w:p>
        </w:tc>
        <w:tc>
          <w:tcPr>
            <w:tcW w:w="1079" w:type="dxa"/>
            <w:tcBorders>
              <w:top w:val="nil"/>
              <w:left w:val="nil"/>
              <w:bottom w:val="nil"/>
              <w:right w:val="nil"/>
            </w:tcBorders>
          </w:tcPr>
          <w:p w14:paraId="2EC4057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2.87*</w:t>
            </w:r>
          </w:p>
        </w:tc>
      </w:tr>
      <w:tr w:rsidR="00AF5798" w:rsidRPr="00AF5798" w14:paraId="2806E239" w14:textId="77777777" w:rsidTr="007510F0">
        <w:tc>
          <w:tcPr>
            <w:tcW w:w="1697" w:type="dxa"/>
            <w:tcBorders>
              <w:top w:val="nil"/>
              <w:left w:val="nil"/>
              <w:bottom w:val="nil"/>
              <w:right w:val="nil"/>
            </w:tcBorders>
          </w:tcPr>
          <w:p w14:paraId="3E55059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EC417D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23D396D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074E294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61.23</w:t>
            </w:r>
          </w:p>
        </w:tc>
        <w:tc>
          <w:tcPr>
            <w:tcW w:w="1113" w:type="dxa"/>
            <w:tcBorders>
              <w:top w:val="nil"/>
              <w:left w:val="nil"/>
              <w:bottom w:val="nil"/>
              <w:right w:val="nil"/>
            </w:tcBorders>
          </w:tcPr>
          <w:p w14:paraId="5C92F9C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7.33</w:t>
            </w:r>
          </w:p>
        </w:tc>
        <w:tc>
          <w:tcPr>
            <w:tcW w:w="1079" w:type="dxa"/>
            <w:tcBorders>
              <w:top w:val="nil"/>
              <w:left w:val="nil"/>
              <w:bottom w:val="nil"/>
              <w:right w:val="nil"/>
            </w:tcBorders>
          </w:tcPr>
          <w:p w14:paraId="0D848DA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313BE58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61E1A1B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F76D311" w14:textId="77777777" w:rsidTr="007510F0">
        <w:tc>
          <w:tcPr>
            <w:tcW w:w="1697" w:type="dxa"/>
            <w:tcBorders>
              <w:top w:val="nil"/>
              <w:left w:val="nil"/>
              <w:bottom w:val="nil"/>
              <w:right w:val="nil"/>
            </w:tcBorders>
          </w:tcPr>
          <w:p w14:paraId="2B21634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AEA419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7E3B49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05940A8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45.26</w:t>
            </w:r>
          </w:p>
        </w:tc>
        <w:tc>
          <w:tcPr>
            <w:tcW w:w="1113" w:type="dxa"/>
            <w:tcBorders>
              <w:top w:val="nil"/>
              <w:left w:val="nil"/>
              <w:bottom w:val="nil"/>
              <w:right w:val="nil"/>
            </w:tcBorders>
          </w:tcPr>
          <w:p w14:paraId="1B64B8A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8.19</w:t>
            </w:r>
          </w:p>
        </w:tc>
        <w:tc>
          <w:tcPr>
            <w:tcW w:w="1079" w:type="dxa"/>
            <w:tcBorders>
              <w:top w:val="nil"/>
              <w:left w:val="nil"/>
              <w:bottom w:val="nil"/>
              <w:right w:val="nil"/>
            </w:tcBorders>
          </w:tcPr>
          <w:p w14:paraId="020DCAA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0.67*</w:t>
            </w:r>
          </w:p>
        </w:tc>
        <w:tc>
          <w:tcPr>
            <w:tcW w:w="1082" w:type="dxa"/>
            <w:tcBorders>
              <w:top w:val="nil"/>
              <w:left w:val="nil"/>
              <w:bottom w:val="nil"/>
              <w:right w:val="nil"/>
            </w:tcBorders>
          </w:tcPr>
          <w:p w14:paraId="6624EBB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172E2E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C5EA7B" w14:textId="77777777" w:rsidTr="007510F0">
        <w:tc>
          <w:tcPr>
            <w:tcW w:w="1697" w:type="dxa"/>
            <w:tcBorders>
              <w:top w:val="nil"/>
              <w:left w:val="nil"/>
              <w:bottom w:val="nil"/>
              <w:right w:val="nil"/>
            </w:tcBorders>
          </w:tcPr>
          <w:p w14:paraId="2C8BFA49"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10D8476"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4E9F5059"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50DA49F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64.06</w:t>
            </w:r>
          </w:p>
        </w:tc>
        <w:tc>
          <w:tcPr>
            <w:tcW w:w="1120" w:type="dxa"/>
            <w:gridSpan w:val="2"/>
            <w:tcBorders>
              <w:top w:val="nil"/>
              <w:left w:val="nil"/>
              <w:bottom w:val="nil"/>
              <w:right w:val="nil"/>
            </w:tcBorders>
          </w:tcPr>
          <w:p w14:paraId="615538B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6.60</w:t>
            </w:r>
          </w:p>
        </w:tc>
        <w:tc>
          <w:tcPr>
            <w:tcW w:w="1079" w:type="dxa"/>
            <w:tcBorders>
              <w:top w:val="nil"/>
              <w:left w:val="nil"/>
              <w:bottom w:val="nil"/>
              <w:right w:val="nil"/>
            </w:tcBorders>
          </w:tcPr>
          <w:p w14:paraId="1D6D9B1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10E3E70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12229BF6" w14:textId="77777777" w:rsidR="004846A5" w:rsidRPr="004846A5" w:rsidRDefault="004846A5" w:rsidP="004846A5">
            <w:pPr>
              <w:jc w:val="center"/>
              <w:rPr>
                <w:rFonts w:ascii="Times New Roman" w:hAnsi="Times New Roman" w:cs="Times New Roman"/>
                <w:color w:val="0070C0"/>
              </w:rPr>
            </w:pPr>
          </w:p>
        </w:tc>
      </w:tr>
      <w:tr w:rsidR="00AF5798" w:rsidRPr="00AF5798" w14:paraId="0BD84CA8" w14:textId="77777777" w:rsidTr="007510F0">
        <w:trPr>
          <w:trHeight w:val="297"/>
        </w:trPr>
        <w:tc>
          <w:tcPr>
            <w:tcW w:w="1697" w:type="dxa"/>
            <w:tcBorders>
              <w:top w:val="nil"/>
              <w:left w:val="nil"/>
              <w:bottom w:val="single" w:sz="4" w:space="0" w:color="auto"/>
              <w:right w:val="nil"/>
            </w:tcBorders>
          </w:tcPr>
          <w:p w14:paraId="47C160C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single" w:sz="4" w:space="0" w:color="auto"/>
              <w:right w:val="nil"/>
            </w:tcBorders>
          </w:tcPr>
          <w:p w14:paraId="60AA81F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single" w:sz="4" w:space="0" w:color="auto"/>
              <w:right w:val="nil"/>
            </w:tcBorders>
          </w:tcPr>
          <w:p w14:paraId="0847D79E"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single" w:sz="4" w:space="0" w:color="auto"/>
              <w:right w:val="nil"/>
            </w:tcBorders>
          </w:tcPr>
          <w:p w14:paraId="47276C7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16.99</w:t>
            </w:r>
          </w:p>
        </w:tc>
        <w:tc>
          <w:tcPr>
            <w:tcW w:w="1120" w:type="dxa"/>
            <w:gridSpan w:val="2"/>
            <w:tcBorders>
              <w:top w:val="nil"/>
              <w:left w:val="nil"/>
              <w:bottom w:val="single" w:sz="4" w:space="0" w:color="auto"/>
              <w:right w:val="nil"/>
            </w:tcBorders>
          </w:tcPr>
          <w:p w14:paraId="4E77ECB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5.94</w:t>
            </w:r>
          </w:p>
        </w:tc>
        <w:tc>
          <w:tcPr>
            <w:tcW w:w="1079" w:type="dxa"/>
            <w:tcBorders>
              <w:top w:val="nil"/>
              <w:left w:val="nil"/>
              <w:bottom w:val="single" w:sz="4" w:space="0" w:color="auto"/>
              <w:right w:val="nil"/>
            </w:tcBorders>
          </w:tcPr>
          <w:p w14:paraId="69BFFA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2.17*</w:t>
            </w:r>
          </w:p>
        </w:tc>
        <w:tc>
          <w:tcPr>
            <w:tcW w:w="1082" w:type="dxa"/>
            <w:tcBorders>
              <w:top w:val="nil"/>
              <w:left w:val="nil"/>
              <w:bottom w:val="single" w:sz="4" w:space="0" w:color="auto"/>
              <w:right w:val="nil"/>
            </w:tcBorders>
          </w:tcPr>
          <w:p w14:paraId="04F11D3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1.30*</w:t>
            </w:r>
          </w:p>
        </w:tc>
        <w:tc>
          <w:tcPr>
            <w:tcW w:w="1079" w:type="dxa"/>
            <w:tcBorders>
              <w:top w:val="nil"/>
              <w:left w:val="nil"/>
              <w:bottom w:val="single" w:sz="4" w:space="0" w:color="auto"/>
              <w:right w:val="nil"/>
            </w:tcBorders>
          </w:tcPr>
          <w:p w14:paraId="30FA429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2.45*</w:t>
            </w:r>
          </w:p>
        </w:tc>
      </w:tr>
    </w:tbl>
    <w:p w14:paraId="0401814E" w14:textId="77777777" w:rsidR="004846A5" w:rsidRPr="004846A5" w:rsidRDefault="004846A5" w:rsidP="004846A5">
      <w:pPr>
        <w:spacing w:before="120" w:line="240" w:lineRule="auto"/>
        <w:contextualSpacing/>
        <w:rPr>
          <w:rFonts w:cs="Times New Roman"/>
          <w:color w:val="0070C0"/>
          <w:sz w:val="22"/>
        </w:rPr>
      </w:pPr>
      <w:r w:rsidRPr="004846A5">
        <w:rPr>
          <w:rFonts w:cs="Times New Roman"/>
          <w:i/>
          <w:iCs/>
          <w:color w:val="0070C0"/>
          <w:sz w:val="22"/>
        </w:rPr>
        <w:t>Note.</w:t>
      </w:r>
      <w:r w:rsidRPr="004846A5">
        <w:rPr>
          <w:rFonts w:cs="Times New Roman"/>
          <w:color w:val="0070C0"/>
          <w:sz w:val="22"/>
        </w:rPr>
        <w:t xml:space="preserve"> Mean JOL and recall rates for each associative direction condition across each encoding group. The three right-most columns indicate Cohen’s </w:t>
      </w:r>
      <w:r w:rsidRPr="004846A5">
        <w:rPr>
          <w:rFonts w:cs="Times New Roman"/>
          <w:i/>
          <w:iCs/>
          <w:color w:val="0070C0"/>
          <w:sz w:val="22"/>
        </w:rPr>
        <w:t>d</w:t>
      </w:r>
      <w:r w:rsidRPr="004846A5">
        <w:rPr>
          <w:rFonts w:cs="Times New Roman"/>
          <w:color w:val="0070C0"/>
          <w:sz w:val="22"/>
        </w:rPr>
        <w:t xml:space="preserve"> effect sizes for post-hoc comparisons, * =</w:t>
      </w:r>
      <w:r w:rsidRPr="004846A5">
        <w:rPr>
          <w:rFonts w:cs="Times New Roman"/>
          <w:i/>
          <w:iCs/>
          <w:color w:val="0070C0"/>
          <w:sz w:val="22"/>
        </w:rPr>
        <w:t xml:space="preserve"> p</w:t>
      </w:r>
      <w:r w:rsidRPr="004846A5">
        <w:rPr>
          <w:rFonts w:cs="Times New Roman"/>
          <w:color w:val="0070C0"/>
          <w:sz w:val="22"/>
        </w:rPr>
        <w:t xml:space="preserve"> &lt; .05.</w:t>
      </w:r>
    </w:p>
    <w:p w14:paraId="48CA509F" w14:textId="3D44B20C" w:rsidR="004846A5" w:rsidRPr="004846A5" w:rsidRDefault="004846A5" w:rsidP="004846A5">
      <w:pPr>
        <w:spacing w:after="160" w:line="259" w:lineRule="auto"/>
        <w:rPr>
          <w:rFonts w:cs="Times New Roman"/>
        </w:rPr>
      </w:pPr>
    </w:p>
    <w:p w14:paraId="7DC77B53" w14:textId="4A87C05D" w:rsidR="00B34EB4" w:rsidRPr="00E26B0E" w:rsidRDefault="00B34EB4" w:rsidP="004846A5">
      <w:pPr>
        <w:spacing w:line="240" w:lineRule="auto"/>
        <w:rPr>
          <w:rFonts w:cs="Times New Roman"/>
        </w:rPr>
      </w:pPr>
    </w:p>
    <w:sectPr w:rsidR="00B34EB4" w:rsidRPr="00E26B0E" w:rsidSect="005C178E">
      <w:headerReference w:type="default" r:id="rId25"/>
      <w:headerReference w:type="firs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Nick Maxwell" w:date="2022-12-17T14:49:00Z" w:initials="NM">
    <w:p w14:paraId="279DBA4A" w14:textId="77777777" w:rsidR="001B5BE8" w:rsidRDefault="001B5BE8" w:rsidP="00597A71">
      <w:pPr>
        <w:pStyle w:val="CommentText"/>
      </w:pPr>
      <w:r>
        <w:rPr>
          <w:rStyle w:val="CommentReference"/>
        </w:rPr>
        <w:annotationRef/>
      </w:r>
      <w:r>
        <w:t>Need to update this! Confirm this pattern, rephrase, and fill in numbers!</w:t>
      </w:r>
    </w:p>
  </w:comment>
  <w:comment w:id="24" w:author="Nick Maxwell" w:date="2022-12-17T17:30:00Z" w:initials="NM">
    <w:p w14:paraId="4FAC07CC" w14:textId="77777777" w:rsidR="00397468" w:rsidRDefault="00397468" w:rsidP="00AE5E8F">
      <w:pPr>
        <w:pStyle w:val="CommentText"/>
      </w:pPr>
      <w:r>
        <w:rPr>
          <w:rStyle w:val="CommentReference"/>
        </w:rPr>
        <w:annotationRef/>
      </w:r>
      <w:r>
        <w:t>Need to decide if I'm adding anything here</w:t>
      </w:r>
    </w:p>
  </w:comment>
  <w:comment w:id="25" w:author="Nick Maxwell" w:date="2022-12-15T22:59:00Z" w:initials="NM">
    <w:p w14:paraId="1D29B1B6" w14:textId="6B1A68CE" w:rsidR="00A81E89" w:rsidRDefault="00A81E89" w:rsidP="000A1DCA">
      <w:pPr>
        <w:pStyle w:val="CommentText"/>
      </w:pPr>
      <w:r>
        <w:rPr>
          <w:rStyle w:val="CommentReference"/>
        </w:rPr>
        <w:annotationRef/>
      </w:r>
      <w:r>
        <w:t>Need to make sure this paragraph is in line w/ both experiments</w:t>
      </w:r>
    </w:p>
  </w:comment>
  <w:comment w:id="27" w:author="Nick Maxwell" w:date="2022-12-15T20:11:00Z" w:initials="NM">
    <w:p w14:paraId="35E9C756" w14:textId="5F5A8563" w:rsidR="00696D52" w:rsidRDefault="00696D52" w:rsidP="008213C8">
      <w:pPr>
        <w:pStyle w:val="CommentText"/>
      </w:pPr>
      <w:r>
        <w:rPr>
          <w:rStyle w:val="CommentReference"/>
        </w:rPr>
        <w:annotationRef/>
      </w:r>
      <w:r>
        <w:t>Did this pattern extend to E2? If so, maybe mention it here?</w:t>
      </w:r>
    </w:p>
  </w:comment>
  <w:comment w:id="28" w:author="Nick Maxwell" w:date="2022-12-16T21:59:00Z" w:initials="NM">
    <w:p w14:paraId="5506F498" w14:textId="77777777" w:rsidR="00A33D63" w:rsidRDefault="00A33D63" w:rsidP="006A1592">
      <w:pPr>
        <w:pStyle w:val="CommentText"/>
      </w:pPr>
      <w:r>
        <w:rPr>
          <w:rStyle w:val="CommentReference"/>
        </w:rPr>
        <w:annotationRef/>
      </w:r>
      <w:r>
        <w:t>Need to confirm that the patterns were identical across experiments!</w:t>
      </w:r>
    </w:p>
  </w:comment>
  <w:comment w:id="29" w:author="Nick Maxwell" w:date="2022-12-16T22:08:00Z" w:initials="NM">
    <w:p w14:paraId="32B7A2E1" w14:textId="77777777" w:rsidR="00624C1D" w:rsidRDefault="00624C1D" w:rsidP="0000102A">
      <w:pPr>
        <w:pStyle w:val="CommentText"/>
      </w:pPr>
      <w:r>
        <w:rPr>
          <w:rStyle w:val="CommentReference"/>
        </w:rPr>
        <w:annotationRef/>
      </w:r>
      <w:r>
        <w:t>Need to update this to include both experiments!</w:t>
      </w:r>
    </w:p>
  </w:comment>
  <w:comment w:id="31" w:author="Nick Maxwell" w:date="2022-12-13T15:00:00Z" w:initials="NM">
    <w:p w14:paraId="25A7A62C" w14:textId="73441780" w:rsidR="002F6CAB" w:rsidRDefault="002F6CAB" w:rsidP="006E4201">
      <w:pPr>
        <w:pStyle w:val="CommentText"/>
      </w:pPr>
      <w:r>
        <w:rPr>
          <w:rStyle w:val="CommentReference"/>
        </w:rPr>
        <w:annotationRef/>
      </w:r>
      <w:r>
        <w:t>Need to add in the Cis here</w:t>
      </w:r>
    </w:p>
  </w:comment>
  <w:comment w:id="32" w:author="Nick Maxwell" w:date="2022-12-15T19:57:00Z" w:initials="NM">
    <w:p w14:paraId="6431F4F5" w14:textId="77777777" w:rsidR="00C72A2E" w:rsidRDefault="00C72A2E" w:rsidP="00100A56">
      <w:pPr>
        <w:pStyle w:val="CommentText"/>
      </w:pPr>
      <w:r>
        <w:rPr>
          <w:rStyle w:val="CommentReference"/>
        </w:rPr>
        <w:annotationRef/>
      </w:r>
      <w:r>
        <w:t>Need to update this fig to match the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9DBA4A" w15:done="0"/>
  <w15:commentEx w15:paraId="4FAC07CC" w15:done="0"/>
  <w15:commentEx w15:paraId="1D29B1B6" w15:done="0"/>
  <w15:commentEx w15:paraId="35E9C756" w15:done="0"/>
  <w15:commentEx w15:paraId="5506F498" w15:done="0"/>
  <w15:commentEx w15:paraId="32B7A2E1" w15:done="0"/>
  <w15:commentEx w15:paraId="25A7A62C" w15:done="0"/>
  <w15:commentEx w15:paraId="6431F4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85563" w16cex:dateUtc="2022-12-17T20:49:00Z"/>
  <w16cex:commentExtensible w16cex:durableId="27487B37" w16cex:dateUtc="2022-12-17T23:30:00Z"/>
  <w16cex:commentExtensible w16cex:durableId="2746255A" w16cex:dateUtc="2022-12-16T04:59:00Z"/>
  <w16cex:commentExtensible w16cex:durableId="2745FDF3" w16cex:dateUtc="2022-12-16T02:11:00Z"/>
  <w16cex:commentExtensible w16cex:durableId="274768D3" w16cex:dateUtc="2022-12-17T03:59:00Z"/>
  <w16cex:commentExtensible w16cex:durableId="27476ACB" w16cex:dateUtc="2022-12-17T04:08:00Z"/>
  <w16cex:commentExtensible w16cex:durableId="27431227" w16cex:dateUtc="2022-12-13T21:00:00Z"/>
  <w16cex:commentExtensible w16cex:durableId="2745FAB0" w16cex:dateUtc="2022-12-16T0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9DBA4A" w16cid:durableId="27485563"/>
  <w16cid:commentId w16cid:paraId="4FAC07CC" w16cid:durableId="27487B37"/>
  <w16cid:commentId w16cid:paraId="1D29B1B6" w16cid:durableId="2746255A"/>
  <w16cid:commentId w16cid:paraId="35E9C756" w16cid:durableId="2745FDF3"/>
  <w16cid:commentId w16cid:paraId="5506F498" w16cid:durableId="274768D3"/>
  <w16cid:commentId w16cid:paraId="32B7A2E1" w16cid:durableId="27476ACB"/>
  <w16cid:commentId w16cid:paraId="25A7A62C" w16cid:durableId="27431227"/>
  <w16cid:commentId w16cid:paraId="6431F4F5" w16cid:durableId="2745FA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01127" w14:textId="77777777" w:rsidR="00C73792" w:rsidRDefault="00C73792" w:rsidP="00CA5EF6">
      <w:pPr>
        <w:spacing w:line="240" w:lineRule="auto"/>
      </w:pPr>
      <w:r>
        <w:separator/>
      </w:r>
    </w:p>
  </w:endnote>
  <w:endnote w:type="continuationSeparator" w:id="0">
    <w:p w14:paraId="7E46B09A" w14:textId="77777777" w:rsidR="00C73792" w:rsidRDefault="00C73792"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2F850" w14:textId="77777777" w:rsidR="00C73792" w:rsidRDefault="00C73792" w:rsidP="00CA5EF6">
      <w:pPr>
        <w:spacing w:line="240" w:lineRule="auto"/>
      </w:pPr>
      <w:r>
        <w:separator/>
      </w:r>
    </w:p>
  </w:footnote>
  <w:footnote w:type="continuationSeparator" w:id="0">
    <w:p w14:paraId="42E103A6" w14:textId="77777777" w:rsidR="00C73792" w:rsidRDefault="00C73792"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BD3B79" w:rsidRDefault="00BD3B7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BD3B79" w:rsidRDefault="00BD3B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BD3B79" w:rsidRDefault="00BD3B7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BD3B79" w:rsidRDefault="00BD3B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BD3B79" w:rsidRDefault="00BD3B7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BD3B79" w:rsidRDefault="00BD3B7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BD3B79" w:rsidRDefault="00BD3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BD3B79" w:rsidRDefault="00BD3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2908007">
    <w:abstractNumId w:val="2"/>
  </w:num>
  <w:num w:numId="2" w16cid:durableId="713390924">
    <w:abstractNumId w:val="0"/>
  </w:num>
  <w:num w:numId="3" w16cid:durableId="743916868">
    <w:abstractNumId w:val="1"/>
  </w:num>
  <w:num w:numId="4" w16cid:durableId="34583687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212B"/>
    <w:rsid w:val="00002E85"/>
    <w:rsid w:val="00005550"/>
    <w:rsid w:val="00005D52"/>
    <w:rsid w:val="000067BD"/>
    <w:rsid w:val="00007C93"/>
    <w:rsid w:val="0001174E"/>
    <w:rsid w:val="00012DD4"/>
    <w:rsid w:val="0001330E"/>
    <w:rsid w:val="00013442"/>
    <w:rsid w:val="00014B6E"/>
    <w:rsid w:val="00015DC1"/>
    <w:rsid w:val="00015F14"/>
    <w:rsid w:val="00017A17"/>
    <w:rsid w:val="00021C49"/>
    <w:rsid w:val="0002320C"/>
    <w:rsid w:val="0002326F"/>
    <w:rsid w:val="00023F75"/>
    <w:rsid w:val="00024971"/>
    <w:rsid w:val="00025398"/>
    <w:rsid w:val="000262DF"/>
    <w:rsid w:val="0002653A"/>
    <w:rsid w:val="00027662"/>
    <w:rsid w:val="00030048"/>
    <w:rsid w:val="000313E3"/>
    <w:rsid w:val="00031B1C"/>
    <w:rsid w:val="0003269A"/>
    <w:rsid w:val="000335D4"/>
    <w:rsid w:val="00033AF1"/>
    <w:rsid w:val="00035760"/>
    <w:rsid w:val="00035765"/>
    <w:rsid w:val="00035E15"/>
    <w:rsid w:val="00036AAC"/>
    <w:rsid w:val="00036C2E"/>
    <w:rsid w:val="00036CAE"/>
    <w:rsid w:val="00037606"/>
    <w:rsid w:val="0004081F"/>
    <w:rsid w:val="000460EA"/>
    <w:rsid w:val="0004610C"/>
    <w:rsid w:val="00046786"/>
    <w:rsid w:val="00047BBC"/>
    <w:rsid w:val="00052D75"/>
    <w:rsid w:val="00055F14"/>
    <w:rsid w:val="000603CA"/>
    <w:rsid w:val="000610E7"/>
    <w:rsid w:val="0006155F"/>
    <w:rsid w:val="00063CDF"/>
    <w:rsid w:val="00066D2D"/>
    <w:rsid w:val="00067390"/>
    <w:rsid w:val="00070B59"/>
    <w:rsid w:val="00072AA4"/>
    <w:rsid w:val="00072CFA"/>
    <w:rsid w:val="00074C25"/>
    <w:rsid w:val="000772E1"/>
    <w:rsid w:val="00077CF8"/>
    <w:rsid w:val="00081077"/>
    <w:rsid w:val="00081084"/>
    <w:rsid w:val="00082143"/>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52F"/>
    <w:rsid w:val="000A1EB7"/>
    <w:rsid w:val="000A2A10"/>
    <w:rsid w:val="000A3379"/>
    <w:rsid w:val="000A5368"/>
    <w:rsid w:val="000A556C"/>
    <w:rsid w:val="000A6449"/>
    <w:rsid w:val="000A6463"/>
    <w:rsid w:val="000A6927"/>
    <w:rsid w:val="000A775A"/>
    <w:rsid w:val="000B02C3"/>
    <w:rsid w:val="000B075B"/>
    <w:rsid w:val="000B1CF6"/>
    <w:rsid w:val="000B55C3"/>
    <w:rsid w:val="000B6571"/>
    <w:rsid w:val="000B663C"/>
    <w:rsid w:val="000C0A07"/>
    <w:rsid w:val="000C46A4"/>
    <w:rsid w:val="000C5C4B"/>
    <w:rsid w:val="000C5D63"/>
    <w:rsid w:val="000C6C65"/>
    <w:rsid w:val="000C7BDD"/>
    <w:rsid w:val="000D007B"/>
    <w:rsid w:val="000D062B"/>
    <w:rsid w:val="000D1F54"/>
    <w:rsid w:val="000D3538"/>
    <w:rsid w:val="000D3B6A"/>
    <w:rsid w:val="000D43BC"/>
    <w:rsid w:val="000D5443"/>
    <w:rsid w:val="000D5578"/>
    <w:rsid w:val="000D6378"/>
    <w:rsid w:val="000E0550"/>
    <w:rsid w:val="000E15C7"/>
    <w:rsid w:val="000E169F"/>
    <w:rsid w:val="000E327D"/>
    <w:rsid w:val="000E389E"/>
    <w:rsid w:val="000E38E6"/>
    <w:rsid w:val="000E5D42"/>
    <w:rsid w:val="000E6D87"/>
    <w:rsid w:val="000F0B22"/>
    <w:rsid w:val="000F3F54"/>
    <w:rsid w:val="000F416C"/>
    <w:rsid w:val="000F470D"/>
    <w:rsid w:val="000F486C"/>
    <w:rsid w:val="001000F5"/>
    <w:rsid w:val="00100200"/>
    <w:rsid w:val="00101692"/>
    <w:rsid w:val="00101FF2"/>
    <w:rsid w:val="001025DA"/>
    <w:rsid w:val="00103DCB"/>
    <w:rsid w:val="00106631"/>
    <w:rsid w:val="00106885"/>
    <w:rsid w:val="00106F96"/>
    <w:rsid w:val="00107212"/>
    <w:rsid w:val="001077E7"/>
    <w:rsid w:val="0011006A"/>
    <w:rsid w:val="001109EB"/>
    <w:rsid w:val="00111430"/>
    <w:rsid w:val="00112A5C"/>
    <w:rsid w:val="00112D7B"/>
    <w:rsid w:val="00112F7B"/>
    <w:rsid w:val="00113096"/>
    <w:rsid w:val="00113E30"/>
    <w:rsid w:val="00114DCB"/>
    <w:rsid w:val="00116BB9"/>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3051D"/>
    <w:rsid w:val="0013182E"/>
    <w:rsid w:val="00132CCE"/>
    <w:rsid w:val="001338D7"/>
    <w:rsid w:val="00133D00"/>
    <w:rsid w:val="0013415D"/>
    <w:rsid w:val="001345A4"/>
    <w:rsid w:val="00135A83"/>
    <w:rsid w:val="0013616E"/>
    <w:rsid w:val="0013706A"/>
    <w:rsid w:val="00137F9E"/>
    <w:rsid w:val="00140E9F"/>
    <w:rsid w:val="00141982"/>
    <w:rsid w:val="001424FD"/>
    <w:rsid w:val="00144B46"/>
    <w:rsid w:val="0015157D"/>
    <w:rsid w:val="00152183"/>
    <w:rsid w:val="00152302"/>
    <w:rsid w:val="001527FA"/>
    <w:rsid w:val="00155F83"/>
    <w:rsid w:val="00156E8C"/>
    <w:rsid w:val="001577D7"/>
    <w:rsid w:val="00157E12"/>
    <w:rsid w:val="00160B73"/>
    <w:rsid w:val="00160D3E"/>
    <w:rsid w:val="0016249E"/>
    <w:rsid w:val="00162729"/>
    <w:rsid w:val="00167D2D"/>
    <w:rsid w:val="00171683"/>
    <w:rsid w:val="00173EAC"/>
    <w:rsid w:val="0017647F"/>
    <w:rsid w:val="001808BD"/>
    <w:rsid w:val="00182DEC"/>
    <w:rsid w:val="001831C2"/>
    <w:rsid w:val="00183455"/>
    <w:rsid w:val="001836E9"/>
    <w:rsid w:val="0018439B"/>
    <w:rsid w:val="00187BED"/>
    <w:rsid w:val="0019189F"/>
    <w:rsid w:val="00191D8F"/>
    <w:rsid w:val="00193288"/>
    <w:rsid w:val="00194052"/>
    <w:rsid w:val="00194499"/>
    <w:rsid w:val="0019669C"/>
    <w:rsid w:val="00196B95"/>
    <w:rsid w:val="00196C0E"/>
    <w:rsid w:val="001A0896"/>
    <w:rsid w:val="001A233D"/>
    <w:rsid w:val="001A425D"/>
    <w:rsid w:val="001A42FE"/>
    <w:rsid w:val="001A4D4B"/>
    <w:rsid w:val="001A4FFC"/>
    <w:rsid w:val="001A6D0A"/>
    <w:rsid w:val="001A73F6"/>
    <w:rsid w:val="001B04B3"/>
    <w:rsid w:val="001B06EA"/>
    <w:rsid w:val="001B2CF1"/>
    <w:rsid w:val="001B454C"/>
    <w:rsid w:val="001B5A06"/>
    <w:rsid w:val="001B5BE8"/>
    <w:rsid w:val="001B6696"/>
    <w:rsid w:val="001B7381"/>
    <w:rsid w:val="001C0030"/>
    <w:rsid w:val="001C1586"/>
    <w:rsid w:val="001C224F"/>
    <w:rsid w:val="001C27E6"/>
    <w:rsid w:val="001C3DDD"/>
    <w:rsid w:val="001C401B"/>
    <w:rsid w:val="001C444D"/>
    <w:rsid w:val="001C4EFE"/>
    <w:rsid w:val="001C73D4"/>
    <w:rsid w:val="001C791F"/>
    <w:rsid w:val="001D3D8B"/>
    <w:rsid w:val="001D3E71"/>
    <w:rsid w:val="001D3E87"/>
    <w:rsid w:val="001D54BC"/>
    <w:rsid w:val="001D55BB"/>
    <w:rsid w:val="001D65F5"/>
    <w:rsid w:val="001D6C37"/>
    <w:rsid w:val="001E1C06"/>
    <w:rsid w:val="001E330B"/>
    <w:rsid w:val="001E3BC9"/>
    <w:rsid w:val="001E4125"/>
    <w:rsid w:val="001E492F"/>
    <w:rsid w:val="001E58A4"/>
    <w:rsid w:val="001E6E11"/>
    <w:rsid w:val="001E767F"/>
    <w:rsid w:val="001E7C41"/>
    <w:rsid w:val="001F41F3"/>
    <w:rsid w:val="001F4CF0"/>
    <w:rsid w:val="001F721A"/>
    <w:rsid w:val="0020671C"/>
    <w:rsid w:val="00207C24"/>
    <w:rsid w:val="00210E5F"/>
    <w:rsid w:val="0021266E"/>
    <w:rsid w:val="00212A57"/>
    <w:rsid w:val="00212CB7"/>
    <w:rsid w:val="002175AB"/>
    <w:rsid w:val="00221C2E"/>
    <w:rsid w:val="00222416"/>
    <w:rsid w:val="0022266F"/>
    <w:rsid w:val="002239DB"/>
    <w:rsid w:val="00223EFF"/>
    <w:rsid w:val="00224458"/>
    <w:rsid w:val="00226822"/>
    <w:rsid w:val="00226AC1"/>
    <w:rsid w:val="00226B56"/>
    <w:rsid w:val="00226CE1"/>
    <w:rsid w:val="002316BF"/>
    <w:rsid w:val="00231905"/>
    <w:rsid w:val="00231947"/>
    <w:rsid w:val="00231E6A"/>
    <w:rsid w:val="00233310"/>
    <w:rsid w:val="00233D2F"/>
    <w:rsid w:val="00234BF0"/>
    <w:rsid w:val="00235252"/>
    <w:rsid w:val="00236A28"/>
    <w:rsid w:val="00236A93"/>
    <w:rsid w:val="00237ABE"/>
    <w:rsid w:val="00237D32"/>
    <w:rsid w:val="00244359"/>
    <w:rsid w:val="00245D5A"/>
    <w:rsid w:val="0024601F"/>
    <w:rsid w:val="00247D00"/>
    <w:rsid w:val="00247DE7"/>
    <w:rsid w:val="00251425"/>
    <w:rsid w:val="00254734"/>
    <w:rsid w:val="00256B48"/>
    <w:rsid w:val="00256FBB"/>
    <w:rsid w:val="00257442"/>
    <w:rsid w:val="00257769"/>
    <w:rsid w:val="002578AC"/>
    <w:rsid w:val="00261077"/>
    <w:rsid w:val="00261869"/>
    <w:rsid w:val="00262E4B"/>
    <w:rsid w:val="00272436"/>
    <w:rsid w:val="00275075"/>
    <w:rsid w:val="002773D0"/>
    <w:rsid w:val="00280768"/>
    <w:rsid w:val="0028237F"/>
    <w:rsid w:val="0028477E"/>
    <w:rsid w:val="00284C91"/>
    <w:rsid w:val="002851C8"/>
    <w:rsid w:val="002904F1"/>
    <w:rsid w:val="002909E4"/>
    <w:rsid w:val="00290BE9"/>
    <w:rsid w:val="00291F88"/>
    <w:rsid w:val="002937F0"/>
    <w:rsid w:val="00294156"/>
    <w:rsid w:val="00295F52"/>
    <w:rsid w:val="00297E50"/>
    <w:rsid w:val="002A1637"/>
    <w:rsid w:val="002A25A7"/>
    <w:rsid w:val="002A2B44"/>
    <w:rsid w:val="002A2D0E"/>
    <w:rsid w:val="002A3A27"/>
    <w:rsid w:val="002A4C49"/>
    <w:rsid w:val="002A787B"/>
    <w:rsid w:val="002B0B60"/>
    <w:rsid w:val="002B1AF5"/>
    <w:rsid w:val="002B2683"/>
    <w:rsid w:val="002B3881"/>
    <w:rsid w:val="002C00DD"/>
    <w:rsid w:val="002D086E"/>
    <w:rsid w:val="002D0A3F"/>
    <w:rsid w:val="002D0FC0"/>
    <w:rsid w:val="002D130C"/>
    <w:rsid w:val="002D1AEB"/>
    <w:rsid w:val="002D1EBC"/>
    <w:rsid w:val="002D262A"/>
    <w:rsid w:val="002D304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F1D28"/>
    <w:rsid w:val="002F2A73"/>
    <w:rsid w:val="002F50C8"/>
    <w:rsid w:val="002F6CAB"/>
    <w:rsid w:val="003000BE"/>
    <w:rsid w:val="003019B2"/>
    <w:rsid w:val="003027C8"/>
    <w:rsid w:val="00304D51"/>
    <w:rsid w:val="003066E0"/>
    <w:rsid w:val="00307225"/>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24AA"/>
    <w:rsid w:val="0033286F"/>
    <w:rsid w:val="00332A78"/>
    <w:rsid w:val="0033305A"/>
    <w:rsid w:val="00333610"/>
    <w:rsid w:val="00334CA4"/>
    <w:rsid w:val="00334DAC"/>
    <w:rsid w:val="00335D79"/>
    <w:rsid w:val="003414AA"/>
    <w:rsid w:val="003461E6"/>
    <w:rsid w:val="00347B88"/>
    <w:rsid w:val="003517EA"/>
    <w:rsid w:val="00351884"/>
    <w:rsid w:val="003525F9"/>
    <w:rsid w:val="00353381"/>
    <w:rsid w:val="00353416"/>
    <w:rsid w:val="0035360F"/>
    <w:rsid w:val="00354F6B"/>
    <w:rsid w:val="00354FA9"/>
    <w:rsid w:val="00356A62"/>
    <w:rsid w:val="00360C91"/>
    <w:rsid w:val="00360E10"/>
    <w:rsid w:val="00361A30"/>
    <w:rsid w:val="003636AD"/>
    <w:rsid w:val="00363AEB"/>
    <w:rsid w:val="00363B57"/>
    <w:rsid w:val="00364E89"/>
    <w:rsid w:val="00370F8F"/>
    <w:rsid w:val="00374598"/>
    <w:rsid w:val="003754EF"/>
    <w:rsid w:val="00375FB2"/>
    <w:rsid w:val="0037737A"/>
    <w:rsid w:val="00377B00"/>
    <w:rsid w:val="00384583"/>
    <w:rsid w:val="00384A69"/>
    <w:rsid w:val="00384E03"/>
    <w:rsid w:val="003859E5"/>
    <w:rsid w:val="00385C9E"/>
    <w:rsid w:val="00386410"/>
    <w:rsid w:val="00387B61"/>
    <w:rsid w:val="003912B3"/>
    <w:rsid w:val="00391873"/>
    <w:rsid w:val="003920E6"/>
    <w:rsid w:val="00394C55"/>
    <w:rsid w:val="00397468"/>
    <w:rsid w:val="003A1FA5"/>
    <w:rsid w:val="003A2E11"/>
    <w:rsid w:val="003A4EDA"/>
    <w:rsid w:val="003A4FC6"/>
    <w:rsid w:val="003A55CC"/>
    <w:rsid w:val="003B1131"/>
    <w:rsid w:val="003B31AF"/>
    <w:rsid w:val="003B4A51"/>
    <w:rsid w:val="003B4A79"/>
    <w:rsid w:val="003B4B71"/>
    <w:rsid w:val="003C124A"/>
    <w:rsid w:val="003C1691"/>
    <w:rsid w:val="003C3C09"/>
    <w:rsid w:val="003C3EA6"/>
    <w:rsid w:val="003C4841"/>
    <w:rsid w:val="003C5D8D"/>
    <w:rsid w:val="003D30CF"/>
    <w:rsid w:val="003D51AB"/>
    <w:rsid w:val="003D5835"/>
    <w:rsid w:val="003D5BB9"/>
    <w:rsid w:val="003D6D42"/>
    <w:rsid w:val="003E08FF"/>
    <w:rsid w:val="003E112C"/>
    <w:rsid w:val="003E117C"/>
    <w:rsid w:val="003E32A0"/>
    <w:rsid w:val="003E3CFA"/>
    <w:rsid w:val="003E3D31"/>
    <w:rsid w:val="003E514D"/>
    <w:rsid w:val="003E5834"/>
    <w:rsid w:val="003E68B4"/>
    <w:rsid w:val="003E7264"/>
    <w:rsid w:val="003E75A4"/>
    <w:rsid w:val="003F0606"/>
    <w:rsid w:val="003F13AF"/>
    <w:rsid w:val="003F1BF3"/>
    <w:rsid w:val="003F5597"/>
    <w:rsid w:val="003F64C6"/>
    <w:rsid w:val="003F701E"/>
    <w:rsid w:val="00400A07"/>
    <w:rsid w:val="004025A7"/>
    <w:rsid w:val="00402F46"/>
    <w:rsid w:val="00403A16"/>
    <w:rsid w:val="00404939"/>
    <w:rsid w:val="00404D57"/>
    <w:rsid w:val="00405034"/>
    <w:rsid w:val="00405A47"/>
    <w:rsid w:val="004065EB"/>
    <w:rsid w:val="00407730"/>
    <w:rsid w:val="00412AA4"/>
    <w:rsid w:val="00413A2F"/>
    <w:rsid w:val="00414443"/>
    <w:rsid w:val="00414E75"/>
    <w:rsid w:val="00416B1A"/>
    <w:rsid w:val="0041790C"/>
    <w:rsid w:val="0042026F"/>
    <w:rsid w:val="004219A5"/>
    <w:rsid w:val="0042278A"/>
    <w:rsid w:val="00423EC5"/>
    <w:rsid w:val="0042421D"/>
    <w:rsid w:val="00425477"/>
    <w:rsid w:val="00425830"/>
    <w:rsid w:val="00431082"/>
    <w:rsid w:val="0043331E"/>
    <w:rsid w:val="00435D85"/>
    <w:rsid w:val="004362A0"/>
    <w:rsid w:val="00436AF0"/>
    <w:rsid w:val="00436F51"/>
    <w:rsid w:val="00437A1C"/>
    <w:rsid w:val="00442E9B"/>
    <w:rsid w:val="00444633"/>
    <w:rsid w:val="0044511D"/>
    <w:rsid w:val="00445BE4"/>
    <w:rsid w:val="00447A22"/>
    <w:rsid w:val="00454B5E"/>
    <w:rsid w:val="004558BF"/>
    <w:rsid w:val="0045594F"/>
    <w:rsid w:val="00456EF1"/>
    <w:rsid w:val="004572B4"/>
    <w:rsid w:val="00457A4A"/>
    <w:rsid w:val="00460CF9"/>
    <w:rsid w:val="00460F41"/>
    <w:rsid w:val="00462FD3"/>
    <w:rsid w:val="004636AE"/>
    <w:rsid w:val="004644A4"/>
    <w:rsid w:val="004661B9"/>
    <w:rsid w:val="00466D0F"/>
    <w:rsid w:val="0047022A"/>
    <w:rsid w:val="004711FC"/>
    <w:rsid w:val="004732EE"/>
    <w:rsid w:val="004746CB"/>
    <w:rsid w:val="004748F9"/>
    <w:rsid w:val="00474F94"/>
    <w:rsid w:val="00475C48"/>
    <w:rsid w:val="00475D12"/>
    <w:rsid w:val="00477292"/>
    <w:rsid w:val="00480281"/>
    <w:rsid w:val="004804F9"/>
    <w:rsid w:val="004814F2"/>
    <w:rsid w:val="00481B1B"/>
    <w:rsid w:val="004820B1"/>
    <w:rsid w:val="004837F4"/>
    <w:rsid w:val="00484584"/>
    <w:rsid w:val="004846A5"/>
    <w:rsid w:val="00485FF2"/>
    <w:rsid w:val="004868BC"/>
    <w:rsid w:val="00486BE8"/>
    <w:rsid w:val="0048739B"/>
    <w:rsid w:val="0049034D"/>
    <w:rsid w:val="004903E1"/>
    <w:rsid w:val="004905F8"/>
    <w:rsid w:val="00492A95"/>
    <w:rsid w:val="00492BFE"/>
    <w:rsid w:val="00494BD4"/>
    <w:rsid w:val="00496828"/>
    <w:rsid w:val="00497411"/>
    <w:rsid w:val="004A20CE"/>
    <w:rsid w:val="004A258D"/>
    <w:rsid w:val="004A5262"/>
    <w:rsid w:val="004A5338"/>
    <w:rsid w:val="004A54D6"/>
    <w:rsid w:val="004A5910"/>
    <w:rsid w:val="004A75AF"/>
    <w:rsid w:val="004A7AF1"/>
    <w:rsid w:val="004B3370"/>
    <w:rsid w:val="004B3933"/>
    <w:rsid w:val="004B45C3"/>
    <w:rsid w:val="004C47B8"/>
    <w:rsid w:val="004D149A"/>
    <w:rsid w:val="004D20E1"/>
    <w:rsid w:val="004D2E13"/>
    <w:rsid w:val="004D2F67"/>
    <w:rsid w:val="004D4FAE"/>
    <w:rsid w:val="004D68F2"/>
    <w:rsid w:val="004D756A"/>
    <w:rsid w:val="004E182A"/>
    <w:rsid w:val="004E615C"/>
    <w:rsid w:val="004F0B81"/>
    <w:rsid w:val="004F0D59"/>
    <w:rsid w:val="004F13A6"/>
    <w:rsid w:val="004F2C08"/>
    <w:rsid w:val="004F301F"/>
    <w:rsid w:val="004F32FC"/>
    <w:rsid w:val="004F34DA"/>
    <w:rsid w:val="004F44DE"/>
    <w:rsid w:val="004F51EE"/>
    <w:rsid w:val="004F5223"/>
    <w:rsid w:val="004F61B5"/>
    <w:rsid w:val="004F6C7A"/>
    <w:rsid w:val="005006C5"/>
    <w:rsid w:val="005011F6"/>
    <w:rsid w:val="005016AE"/>
    <w:rsid w:val="00501A8E"/>
    <w:rsid w:val="00502BC6"/>
    <w:rsid w:val="00502BCB"/>
    <w:rsid w:val="00506E12"/>
    <w:rsid w:val="005078C4"/>
    <w:rsid w:val="0051140F"/>
    <w:rsid w:val="0051346A"/>
    <w:rsid w:val="0051427A"/>
    <w:rsid w:val="00516300"/>
    <w:rsid w:val="00520327"/>
    <w:rsid w:val="005208AB"/>
    <w:rsid w:val="00520934"/>
    <w:rsid w:val="005211C6"/>
    <w:rsid w:val="00523D3C"/>
    <w:rsid w:val="00523ED8"/>
    <w:rsid w:val="0052403D"/>
    <w:rsid w:val="00524B5F"/>
    <w:rsid w:val="00525CFA"/>
    <w:rsid w:val="00534B0F"/>
    <w:rsid w:val="00535722"/>
    <w:rsid w:val="00535981"/>
    <w:rsid w:val="00536D13"/>
    <w:rsid w:val="00536D18"/>
    <w:rsid w:val="005404FD"/>
    <w:rsid w:val="00540BC4"/>
    <w:rsid w:val="00541FBF"/>
    <w:rsid w:val="00542251"/>
    <w:rsid w:val="005433DE"/>
    <w:rsid w:val="005451E0"/>
    <w:rsid w:val="005464F1"/>
    <w:rsid w:val="00547EA2"/>
    <w:rsid w:val="005512BA"/>
    <w:rsid w:val="005519E9"/>
    <w:rsid w:val="00551B0E"/>
    <w:rsid w:val="005521E8"/>
    <w:rsid w:val="00554016"/>
    <w:rsid w:val="00554E47"/>
    <w:rsid w:val="00555E17"/>
    <w:rsid w:val="00556457"/>
    <w:rsid w:val="00556612"/>
    <w:rsid w:val="00556ACA"/>
    <w:rsid w:val="00556CA8"/>
    <w:rsid w:val="00556F32"/>
    <w:rsid w:val="00560253"/>
    <w:rsid w:val="00560798"/>
    <w:rsid w:val="00560F98"/>
    <w:rsid w:val="00561789"/>
    <w:rsid w:val="00561B41"/>
    <w:rsid w:val="00561F30"/>
    <w:rsid w:val="00564177"/>
    <w:rsid w:val="00565C8B"/>
    <w:rsid w:val="00566627"/>
    <w:rsid w:val="00567A9B"/>
    <w:rsid w:val="005713CB"/>
    <w:rsid w:val="00572497"/>
    <w:rsid w:val="00573BD5"/>
    <w:rsid w:val="00575CFB"/>
    <w:rsid w:val="00575E8E"/>
    <w:rsid w:val="0058144B"/>
    <w:rsid w:val="00581D63"/>
    <w:rsid w:val="00581D74"/>
    <w:rsid w:val="00581ED7"/>
    <w:rsid w:val="005837CB"/>
    <w:rsid w:val="00584C17"/>
    <w:rsid w:val="00584EBE"/>
    <w:rsid w:val="00585C42"/>
    <w:rsid w:val="00585D2D"/>
    <w:rsid w:val="0058794B"/>
    <w:rsid w:val="00593617"/>
    <w:rsid w:val="0059395F"/>
    <w:rsid w:val="00594076"/>
    <w:rsid w:val="00594AC7"/>
    <w:rsid w:val="00595FAD"/>
    <w:rsid w:val="005968D7"/>
    <w:rsid w:val="00596918"/>
    <w:rsid w:val="005974E9"/>
    <w:rsid w:val="005A0BE0"/>
    <w:rsid w:val="005A0CA8"/>
    <w:rsid w:val="005A114C"/>
    <w:rsid w:val="005A222B"/>
    <w:rsid w:val="005A23A5"/>
    <w:rsid w:val="005A313D"/>
    <w:rsid w:val="005A3A39"/>
    <w:rsid w:val="005A59AF"/>
    <w:rsid w:val="005A606A"/>
    <w:rsid w:val="005A7E9D"/>
    <w:rsid w:val="005B0CB4"/>
    <w:rsid w:val="005B1BDE"/>
    <w:rsid w:val="005B2D94"/>
    <w:rsid w:val="005B2FC8"/>
    <w:rsid w:val="005B42AE"/>
    <w:rsid w:val="005B44F0"/>
    <w:rsid w:val="005B72A8"/>
    <w:rsid w:val="005C0D1B"/>
    <w:rsid w:val="005C0F3B"/>
    <w:rsid w:val="005C148E"/>
    <w:rsid w:val="005C178E"/>
    <w:rsid w:val="005C3F2F"/>
    <w:rsid w:val="005C6133"/>
    <w:rsid w:val="005D186D"/>
    <w:rsid w:val="005D2E14"/>
    <w:rsid w:val="005D3834"/>
    <w:rsid w:val="005D4913"/>
    <w:rsid w:val="005D4A9A"/>
    <w:rsid w:val="005D5183"/>
    <w:rsid w:val="005D58C1"/>
    <w:rsid w:val="005D704E"/>
    <w:rsid w:val="005D7377"/>
    <w:rsid w:val="005D79FE"/>
    <w:rsid w:val="005E1D8B"/>
    <w:rsid w:val="005E36E9"/>
    <w:rsid w:val="005E3B74"/>
    <w:rsid w:val="005E4B55"/>
    <w:rsid w:val="005E5539"/>
    <w:rsid w:val="005E62D7"/>
    <w:rsid w:val="005F02C1"/>
    <w:rsid w:val="005F13D0"/>
    <w:rsid w:val="005F5DF2"/>
    <w:rsid w:val="005F619B"/>
    <w:rsid w:val="005F71A1"/>
    <w:rsid w:val="005F72AB"/>
    <w:rsid w:val="00600812"/>
    <w:rsid w:val="00600F4E"/>
    <w:rsid w:val="00601864"/>
    <w:rsid w:val="006034BB"/>
    <w:rsid w:val="0060363A"/>
    <w:rsid w:val="00604457"/>
    <w:rsid w:val="00605787"/>
    <w:rsid w:val="006059D6"/>
    <w:rsid w:val="006065AA"/>
    <w:rsid w:val="006108AC"/>
    <w:rsid w:val="006112BC"/>
    <w:rsid w:val="00612DBC"/>
    <w:rsid w:val="00613ABF"/>
    <w:rsid w:val="006152B9"/>
    <w:rsid w:val="006168E0"/>
    <w:rsid w:val="00624C1D"/>
    <w:rsid w:val="00624CE6"/>
    <w:rsid w:val="006273E9"/>
    <w:rsid w:val="00627699"/>
    <w:rsid w:val="00630712"/>
    <w:rsid w:val="006321B9"/>
    <w:rsid w:val="00632222"/>
    <w:rsid w:val="00632E68"/>
    <w:rsid w:val="00633395"/>
    <w:rsid w:val="0063365E"/>
    <w:rsid w:val="00634500"/>
    <w:rsid w:val="0063477B"/>
    <w:rsid w:val="00634F9B"/>
    <w:rsid w:val="00635E5F"/>
    <w:rsid w:val="0063607D"/>
    <w:rsid w:val="00636A06"/>
    <w:rsid w:val="00640509"/>
    <w:rsid w:val="00641029"/>
    <w:rsid w:val="00641229"/>
    <w:rsid w:val="00643270"/>
    <w:rsid w:val="0064605C"/>
    <w:rsid w:val="00647680"/>
    <w:rsid w:val="00650246"/>
    <w:rsid w:val="006510E8"/>
    <w:rsid w:val="00652E23"/>
    <w:rsid w:val="00653AA9"/>
    <w:rsid w:val="006543C0"/>
    <w:rsid w:val="00654854"/>
    <w:rsid w:val="006549C2"/>
    <w:rsid w:val="00654FB7"/>
    <w:rsid w:val="00655EB3"/>
    <w:rsid w:val="0065774D"/>
    <w:rsid w:val="00661DD0"/>
    <w:rsid w:val="00662283"/>
    <w:rsid w:val="00664104"/>
    <w:rsid w:val="00671FE0"/>
    <w:rsid w:val="00672468"/>
    <w:rsid w:val="00673E95"/>
    <w:rsid w:val="00675A3D"/>
    <w:rsid w:val="00676A9B"/>
    <w:rsid w:val="00677C6A"/>
    <w:rsid w:val="0068034E"/>
    <w:rsid w:val="006805EB"/>
    <w:rsid w:val="00680AC3"/>
    <w:rsid w:val="00683316"/>
    <w:rsid w:val="0069097D"/>
    <w:rsid w:val="00690B48"/>
    <w:rsid w:val="00694438"/>
    <w:rsid w:val="00694F8F"/>
    <w:rsid w:val="00696D52"/>
    <w:rsid w:val="00697353"/>
    <w:rsid w:val="006A0ED3"/>
    <w:rsid w:val="006A2063"/>
    <w:rsid w:val="006A2793"/>
    <w:rsid w:val="006A4A4F"/>
    <w:rsid w:val="006A4F0F"/>
    <w:rsid w:val="006A4F72"/>
    <w:rsid w:val="006A55AA"/>
    <w:rsid w:val="006A5FE2"/>
    <w:rsid w:val="006A6855"/>
    <w:rsid w:val="006A6AF3"/>
    <w:rsid w:val="006A6E2E"/>
    <w:rsid w:val="006A7A49"/>
    <w:rsid w:val="006A7C33"/>
    <w:rsid w:val="006B0D53"/>
    <w:rsid w:val="006B3A9A"/>
    <w:rsid w:val="006B4F4E"/>
    <w:rsid w:val="006B6112"/>
    <w:rsid w:val="006C03C2"/>
    <w:rsid w:val="006C0C57"/>
    <w:rsid w:val="006C1364"/>
    <w:rsid w:val="006C155D"/>
    <w:rsid w:val="006C617A"/>
    <w:rsid w:val="006C6E1D"/>
    <w:rsid w:val="006C78E5"/>
    <w:rsid w:val="006D0C27"/>
    <w:rsid w:val="006D13E0"/>
    <w:rsid w:val="006D1BCA"/>
    <w:rsid w:val="006D3354"/>
    <w:rsid w:val="006D3E58"/>
    <w:rsid w:val="006D5F12"/>
    <w:rsid w:val="006E267F"/>
    <w:rsid w:val="006E3370"/>
    <w:rsid w:val="006E5DD3"/>
    <w:rsid w:val="006E76A4"/>
    <w:rsid w:val="006F0FF8"/>
    <w:rsid w:val="006F1D07"/>
    <w:rsid w:val="006F6883"/>
    <w:rsid w:val="006F6B6B"/>
    <w:rsid w:val="006F6F36"/>
    <w:rsid w:val="006F7879"/>
    <w:rsid w:val="007008CA"/>
    <w:rsid w:val="00702F36"/>
    <w:rsid w:val="0070337D"/>
    <w:rsid w:val="007036D0"/>
    <w:rsid w:val="00704354"/>
    <w:rsid w:val="007052C0"/>
    <w:rsid w:val="00710059"/>
    <w:rsid w:val="00710464"/>
    <w:rsid w:val="0071234F"/>
    <w:rsid w:val="00713781"/>
    <w:rsid w:val="007138B2"/>
    <w:rsid w:val="00716CB5"/>
    <w:rsid w:val="00716D04"/>
    <w:rsid w:val="00720451"/>
    <w:rsid w:val="00721232"/>
    <w:rsid w:val="0072127D"/>
    <w:rsid w:val="00722E50"/>
    <w:rsid w:val="00723042"/>
    <w:rsid w:val="00723390"/>
    <w:rsid w:val="00725370"/>
    <w:rsid w:val="007301B2"/>
    <w:rsid w:val="007315BE"/>
    <w:rsid w:val="00734434"/>
    <w:rsid w:val="00734FE2"/>
    <w:rsid w:val="00735EBE"/>
    <w:rsid w:val="00736B24"/>
    <w:rsid w:val="007370EB"/>
    <w:rsid w:val="00737BDA"/>
    <w:rsid w:val="00737BFC"/>
    <w:rsid w:val="00737CCD"/>
    <w:rsid w:val="00741001"/>
    <w:rsid w:val="0074134E"/>
    <w:rsid w:val="0074214A"/>
    <w:rsid w:val="0074241A"/>
    <w:rsid w:val="00743D3A"/>
    <w:rsid w:val="007458EF"/>
    <w:rsid w:val="0074633B"/>
    <w:rsid w:val="007464AF"/>
    <w:rsid w:val="00746808"/>
    <w:rsid w:val="00746E87"/>
    <w:rsid w:val="00747A56"/>
    <w:rsid w:val="007518BC"/>
    <w:rsid w:val="0075219B"/>
    <w:rsid w:val="007529DF"/>
    <w:rsid w:val="007533DF"/>
    <w:rsid w:val="00754101"/>
    <w:rsid w:val="00754F0B"/>
    <w:rsid w:val="007551F5"/>
    <w:rsid w:val="0075670B"/>
    <w:rsid w:val="00756C40"/>
    <w:rsid w:val="00760A3C"/>
    <w:rsid w:val="00760D8A"/>
    <w:rsid w:val="00763140"/>
    <w:rsid w:val="00764CEA"/>
    <w:rsid w:val="00765342"/>
    <w:rsid w:val="007654DE"/>
    <w:rsid w:val="007703D9"/>
    <w:rsid w:val="007725F9"/>
    <w:rsid w:val="00773DF3"/>
    <w:rsid w:val="0077643A"/>
    <w:rsid w:val="007809A5"/>
    <w:rsid w:val="00780DFB"/>
    <w:rsid w:val="00781099"/>
    <w:rsid w:val="00782103"/>
    <w:rsid w:val="00784917"/>
    <w:rsid w:val="0078558B"/>
    <w:rsid w:val="00785DF5"/>
    <w:rsid w:val="0079085F"/>
    <w:rsid w:val="00791446"/>
    <w:rsid w:val="00791C5C"/>
    <w:rsid w:val="00791D15"/>
    <w:rsid w:val="00792730"/>
    <w:rsid w:val="00792DDE"/>
    <w:rsid w:val="007956D1"/>
    <w:rsid w:val="00795CDC"/>
    <w:rsid w:val="00796067"/>
    <w:rsid w:val="00796EF8"/>
    <w:rsid w:val="00797C04"/>
    <w:rsid w:val="007A41BE"/>
    <w:rsid w:val="007A5A17"/>
    <w:rsid w:val="007A74AE"/>
    <w:rsid w:val="007B0492"/>
    <w:rsid w:val="007B2353"/>
    <w:rsid w:val="007B37F0"/>
    <w:rsid w:val="007B40DD"/>
    <w:rsid w:val="007B5266"/>
    <w:rsid w:val="007B5CD3"/>
    <w:rsid w:val="007B6451"/>
    <w:rsid w:val="007B64E4"/>
    <w:rsid w:val="007B7920"/>
    <w:rsid w:val="007C1E3B"/>
    <w:rsid w:val="007C43F4"/>
    <w:rsid w:val="007C4C81"/>
    <w:rsid w:val="007C6B6C"/>
    <w:rsid w:val="007D102A"/>
    <w:rsid w:val="007D16D8"/>
    <w:rsid w:val="007D29EF"/>
    <w:rsid w:val="007D495D"/>
    <w:rsid w:val="007D5168"/>
    <w:rsid w:val="007D6BCD"/>
    <w:rsid w:val="007E0C83"/>
    <w:rsid w:val="007E5F6C"/>
    <w:rsid w:val="007E706B"/>
    <w:rsid w:val="007E728E"/>
    <w:rsid w:val="007E7495"/>
    <w:rsid w:val="007F05EC"/>
    <w:rsid w:val="007F14A0"/>
    <w:rsid w:val="007F1F34"/>
    <w:rsid w:val="007F2ADE"/>
    <w:rsid w:val="007F41B5"/>
    <w:rsid w:val="007F475E"/>
    <w:rsid w:val="007F6527"/>
    <w:rsid w:val="008030A9"/>
    <w:rsid w:val="00803368"/>
    <w:rsid w:val="00806C79"/>
    <w:rsid w:val="00807899"/>
    <w:rsid w:val="008136FE"/>
    <w:rsid w:val="00813B66"/>
    <w:rsid w:val="00814728"/>
    <w:rsid w:val="00814CF9"/>
    <w:rsid w:val="008158DA"/>
    <w:rsid w:val="00820189"/>
    <w:rsid w:val="00820714"/>
    <w:rsid w:val="0082119E"/>
    <w:rsid w:val="0082155B"/>
    <w:rsid w:val="008218F4"/>
    <w:rsid w:val="008226DF"/>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4111B"/>
    <w:rsid w:val="00841566"/>
    <w:rsid w:val="00842102"/>
    <w:rsid w:val="00842A1D"/>
    <w:rsid w:val="00845196"/>
    <w:rsid w:val="00847DDC"/>
    <w:rsid w:val="0085197E"/>
    <w:rsid w:val="00851C67"/>
    <w:rsid w:val="00852E57"/>
    <w:rsid w:val="00853350"/>
    <w:rsid w:val="00853B20"/>
    <w:rsid w:val="00853DDA"/>
    <w:rsid w:val="008546B9"/>
    <w:rsid w:val="008564C3"/>
    <w:rsid w:val="008565C4"/>
    <w:rsid w:val="00857732"/>
    <w:rsid w:val="0086148B"/>
    <w:rsid w:val="0086350F"/>
    <w:rsid w:val="008635B2"/>
    <w:rsid w:val="008648F9"/>
    <w:rsid w:val="00866068"/>
    <w:rsid w:val="00866B07"/>
    <w:rsid w:val="0086712E"/>
    <w:rsid w:val="00867C4B"/>
    <w:rsid w:val="008700BD"/>
    <w:rsid w:val="0087307E"/>
    <w:rsid w:val="00875830"/>
    <w:rsid w:val="00875CD1"/>
    <w:rsid w:val="00875F2E"/>
    <w:rsid w:val="008762B8"/>
    <w:rsid w:val="008762C5"/>
    <w:rsid w:val="00876EF4"/>
    <w:rsid w:val="0088382C"/>
    <w:rsid w:val="00884CCC"/>
    <w:rsid w:val="008855FE"/>
    <w:rsid w:val="00885F8D"/>
    <w:rsid w:val="00887F98"/>
    <w:rsid w:val="00890E17"/>
    <w:rsid w:val="00893F08"/>
    <w:rsid w:val="00894109"/>
    <w:rsid w:val="0089530E"/>
    <w:rsid w:val="0089594F"/>
    <w:rsid w:val="008979B1"/>
    <w:rsid w:val="008A0222"/>
    <w:rsid w:val="008A036F"/>
    <w:rsid w:val="008A13C7"/>
    <w:rsid w:val="008A1E96"/>
    <w:rsid w:val="008A1ECF"/>
    <w:rsid w:val="008A4CEB"/>
    <w:rsid w:val="008A5056"/>
    <w:rsid w:val="008A6188"/>
    <w:rsid w:val="008A6EA0"/>
    <w:rsid w:val="008B0682"/>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6382"/>
    <w:rsid w:val="008E1649"/>
    <w:rsid w:val="008E2B07"/>
    <w:rsid w:val="008E41E9"/>
    <w:rsid w:val="008E5EF0"/>
    <w:rsid w:val="008E6180"/>
    <w:rsid w:val="008E6DF6"/>
    <w:rsid w:val="008E7D81"/>
    <w:rsid w:val="008F21F2"/>
    <w:rsid w:val="008F313E"/>
    <w:rsid w:val="008F4366"/>
    <w:rsid w:val="008F4579"/>
    <w:rsid w:val="008F4BBE"/>
    <w:rsid w:val="00900F0D"/>
    <w:rsid w:val="00901D33"/>
    <w:rsid w:val="00902796"/>
    <w:rsid w:val="00904716"/>
    <w:rsid w:val="00905828"/>
    <w:rsid w:val="00905CE0"/>
    <w:rsid w:val="00905F25"/>
    <w:rsid w:val="0091050A"/>
    <w:rsid w:val="009106A5"/>
    <w:rsid w:val="00910A7B"/>
    <w:rsid w:val="009116E4"/>
    <w:rsid w:val="00911EE2"/>
    <w:rsid w:val="009125DA"/>
    <w:rsid w:val="00912B3C"/>
    <w:rsid w:val="00913C9A"/>
    <w:rsid w:val="0091618A"/>
    <w:rsid w:val="00922E53"/>
    <w:rsid w:val="00924AD4"/>
    <w:rsid w:val="00925302"/>
    <w:rsid w:val="0092543D"/>
    <w:rsid w:val="0092567A"/>
    <w:rsid w:val="00925BB1"/>
    <w:rsid w:val="00926C48"/>
    <w:rsid w:val="0093023F"/>
    <w:rsid w:val="00932334"/>
    <w:rsid w:val="00935205"/>
    <w:rsid w:val="00935CDF"/>
    <w:rsid w:val="00935E98"/>
    <w:rsid w:val="00936D02"/>
    <w:rsid w:val="0093724D"/>
    <w:rsid w:val="00937AC5"/>
    <w:rsid w:val="00937E12"/>
    <w:rsid w:val="00940BC0"/>
    <w:rsid w:val="0094246A"/>
    <w:rsid w:val="00944728"/>
    <w:rsid w:val="00944A3D"/>
    <w:rsid w:val="00946AF7"/>
    <w:rsid w:val="009508B9"/>
    <w:rsid w:val="00950988"/>
    <w:rsid w:val="009509E3"/>
    <w:rsid w:val="009529B1"/>
    <w:rsid w:val="00955857"/>
    <w:rsid w:val="00956E31"/>
    <w:rsid w:val="00957F3F"/>
    <w:rsid w:val="00960293"/>
    <w:rsid w:val="00960FE6"/>
    <w:rsid w:val="00961369"/>
    <w:rsid w:val="00962467"/>
    <w:rsid w:val="00962C13"/>
    <w:rsid w:val="00963100"/>
    <w:rsid w:val="009635C2"/>
    <w:rsid w:val="00963D24"/>
    <w:rsid w:val="00964138"/>
    <w:rsid w:val="009644B4"/>
    <w:rsid w:val="00965369"/>
    <w:rsid w:val="009663BE"/>
    <w:rsid w:val="00966761"/>
    <w:rsid w:val="00967AE5"/>
    <w:rsid w:val="00970D67"/>
    <w:rsid w:val="00971368"/>
    <w:rsid w:val="00973FA0"/>
    <w:rsid w:val="00974863"/>
    <w:rsid w:val="009749B6"/>
    <w:rsid w:val="009749E5"/>
    <w:rsid w:val="0097587C"/>
    <w:rsid w:val="00976AB5"/>
    <w:rsid w:val="00980872"/>
    <w:rsid w:val="00980FB2"/>
    <w:rsid w:val="0098152A"/>
    <w:rsid w:val="00981DF2"/>
    <w:rsid w:val="0098215F"/>
    <w:rsid w:val="0098253B"/>
    <w:rsid w:val="00983EAD"/>
    <w:rsid w:val="009840E4"/>
    <w:rsid w:val="009841D3"/>
    <w:rsid w:val="009854A8"/>
    <w:rsid w:val="00990C5F"/>
    <w:rsid w:val="00992506"/>
    <w:rsid w:val="009956EB"/>
    <w:rsid w:val="009961A5"/>
    <w:rsid w:val="00997448"/>
    <w:rsid w:val="009A1015"/>
    <w:rsid w:val="009A2EC8"/>
    <w:rsid w:val="009A336A"/>
    <w:rsid w:val="009A420B"/>
    <w:rsid w:val="009A4305"/>
    <w:rsid w:val="009A478E"/>
    <w:rsid w:val="009A6037"/>
    <w:rsid w:val="009A72D2"/>
    <w:rsid w:val="009A7394"/>
    <w:rsid w:val="009B12C0"/>
    <w:rsid w:val="009B16BC"/>
    <w:rsid w:val="009B1936"/>
    <w:rsid w:val="009B2B0B"/>
    <w:rsid w:val="009C02F2"/>
    <w:rsid w:val="009C4A54"/>
    <w:rsid w:val="009C4C5C"/>
    <w:rsid w:val="009C4D4C"/>
    <w:rsid w:val="009C70F1"/>
    <w:rsid w:val="009C7B8B"/>
    <w:rsid w:val="009D12D9"/>
    <w:rsid w:val="009D3809"/>
    <w:rsid w:val="009D4927"/>
    <w:rsid w:val="009D5003"/>
    <w:rsid w:val="009D512B"/>
    <w:rsid w:val="009D631B"/>
    <w:rsid w:val="009D6F62"/>
    <w:rsid w:val="009E03C3"/>
    <w:rsid w:val="009E0829"/>
    <w:rsid w:val="009E1DB0"/>
    <w:rsid w:val="009E1E49"/>
    <w:rsid w:val="009E3C4E"/>
    <w:rsid w:val="009E5953"/>
    <w:rsid w:val="009E66EF"/>
    <w:rsid w:val="009E715B"/>
    <w:rsid w:val="009F27F9"/>
    <w:rsid w:val="009F48AA"/>
    <w:rsid w:val="009F4BFF"/>
    <w:rsid w:val="00A000D8"/>
    <w:rsid w:val="00A00BB2"/>
    <w:rsid w:val="00A01A92"/>
    <w:rsid w:val="00A047BE"/>
    <w:rsid w:val="00A04EFD"/>
    <w:rsid w:val="00A04F94"/>
    <w:rsid w:val="00A06591"/>
    <w:rsid w:val="00A06962"/>
    <w:rsid w:val="00A06E42"/>
    <w:rsid w:val="00A07F65"/>
    <w:rsid w:val="00A10800"/>
    <w:rsid w:val="00A109E6"/>
    <w:rsid w:val="00A111FC"/>
    <w:rsid w:val="00A113DC"/>
    <w:rsid w:val="00A137F0"/>
    <w:rsid w:val="00A15BC5"/>
    <w:rsid w:val="00A16E7E"/>
    <w:rsid w:val="00A23DEC"/>
    <w:rsid w:val="00A26CB8"/>
    <w:rsid w:val="00A26F41"/>
    <w:rsid w:val="00A27360"/>
    <w:rsid w:val="00A30F42"/>
    <w:rsid w:val="00A31C89"/>
    <w:rsid w:val="00A31D86"/>
    <w:rsid w:val="00A3201F"/>
    <w:rsid w:val="00A327AB"/>
    <w:rsid w:val="00A33987"/>
    <w:rsid w:val="00A33D63"/>
    <w:rsid w:val="00A359F2"/>
    <w:rsid w:val="00A35CB2"/>
    <w:rsid w:val="00A40D77"/>
    <w:rsid w:val="00A4191E"/>
    <w:rsid w:val="00A42E41"/>
    <w:rsid w:val="00A436C3"/>
    <w:rsid w:val="00A43CB4"/>
    <w:rsid w:val="00A440EC"/>
    <w:rsid w:val="00A45491"/>
    <w:rsid w:val="00A50752"/>
    <w:rsid w:val="00A5153B"/>
    <w:rsid w:val="00A522CA"/>
    <w:rsid w:val="00A544F8"/>
    <w:rsid w:val="00A54F49"/>
    <w:rsid w:val="00A54FA1"/>
    <w:rsid w:val="00A55A0B"/>
    <w:rsid w:val="00A565E4"/>
    <w:rsid w:val="00A56F61"/>
    <w:rsid w:val="00A5725D"/>
    <w:rsid w:val="00A6390C"/>
    <w:rsid w:val="00A66C79"/>
    <w:rsid w:val="00A66CEA"/>
    <w:rsid w:val="00A66CEF"/>
    <w:rsid w:val="00A66ED6"/>
    <w:rsid w:val="00A70385"/>
    <w:rsid w:val="00A72960"/>
    <w:rsid w:val="00A72999"/>
    <w:rsid w:val="00A74A8A"/>
    <w:rsid w:val="00A75347"/>
    <w:rsid w:val="00A7585B"/>
    <w:rsid w:val="00A75FCD"/>
    <w:rsid w:val="00A76022"/>
    <w:rsid w:val="00A76C97"/>
    <w:rsid w:val="00A77B12"/>
    <w:rsid w:val="00A80A24"/>
    <w:rsid w:val="00A81E89"/>
    <w:rsid w:val="00A82AC3"/>
    <w:rsid w:val="00A8360F"/>
    <w:rsid w:val="00A83809"/>
    <w:rsid w:val="00A9044D"/>
    <w:rsid w:val="00A92337"/>
    <w:rsid w:val="00A9237D"/>
    <w:rsid w:val="00A9272C"/>
    <w:rsid w:val="00A94B77"/>
    <w:rsid w:val="00A94F1C"/>
    <w:rsid w:val="00A95485"/>
    <w:rsid w:val="00A96830"/>
    <w:rsid w:val="00AA008B"/>
    <w:rsid w:val="00AA0917"/>
    <w:rsid w:val="00AA1E3D"/>
    <w:rsid w:val="00AA3CFC"/>
    <w:rsid w:val="00AA463D"/>
    <w:rsid w:val="00AA4E79"/>
    <w:rsid w:val="00AA64D3"/>
    <w:rsid w:val="00AA6D52"/>
    <w:rsid w:val="00AB0C8C"/>
    <w:rsid w:val="00AB12D9"/>
    <w:rsid w:val="00AB1387"/>
    <w:rsid w:val="00AB382D"/>
    <w:rsid w:val="00AB41BF"/>
    <w:rsid w:val="00AB46C9"/>
    <w:rsid w:val="00AB5065"/>
    <w:rsid w:val="00AB633E"/>
    <w:rsid w:val="00AB6D88"/>
    <w:rsid w:val="00AC016C"/>
    <w:rsid w:val="00AC0973"/>
    <w:rsid w:val="00AC0F9B"/>
    <w:rsid w:val="00AC108F"/>
    <w:rsid w:val="00AC21E6"/>
    <w:rsid w:val="00AC65C9"/>
    <w:rsid w:val="00AC678D"/>
    <w:rsid w:val="00AD0596"/>
    <w:rsid w:val="00AD179D"/>
    <w:rsid w:val="00AD1824"/>
    <w:rsid w:val="00AD1D5F"/>
    <w:rsid w:val="00AD3F3F"/>
    <w:rsid w:val="00AD6050"/>
    <w:rsid w:val="00AD6E73"/>
    <w:rsid w:val="00AD6EBA"/>
    <w:rsid w:val="00AE02A3"/>
    <w:rsid w:val="00AE0612"/>
    <w:rsid w:val="00AE1B0D"/>
    <w:rsid w:val="00AE29D5"/>
    <w:rsid w:val="00AE3297"/>
    <w:rsid w:val="00AE43F1"/>
    <w:rsid w:val="00AE45DF"/>
    <w:rsid w:val="00AE5234"/>
    <w:rsid w:val="00AE6182"/>
    <w:rsid w:val="00AE6CF0"/>
    <w:rsid w:val="00AE75BF"/>
    <w:rsid w:val="00AF09AA"/>
    <w:rsid w:val="00AF3064"/>
    <w:rsid w:val="00AF3887"/>
    <w:rsid w:val="00AF3B26"/>
    <w:rsid w:val="00AF4C5C"/>
    <w:rsid w:val="00AF5798"/>
    <w:rsid w:val="00AF6314"/>
    <w:rsid w:val="00AF6AC5"/>
    <w:rsid w:val="00B00956"/>
    <w:rsid w:val="00B02053"/>
    <w:rsid w:val="00B0219E"/>
    <w:rsid w:val="00B02E3B"/>
    <w:rsid w:val="00B036C7"/>
    <w:rsid w:val="00B05D27"/>
    <w:rsid w:val="00B05EE7"/>
    <w:rsid w:val="00B06A82"/>
    <w:rsid w:val="00B06E05"/>
    <w:rsid w:val="00B12015"/>
    <w:rsid w:val="00B12103"/>
    <w:rsid w:val="00B1258B"/>
    <w:rsid w:val="00B1517E"/>
    <w:rsid w:val="00B1524F"/>
    <w:rsid w:val="00B1614B"/>
    <w:rsid w:val="00B2049F"/>
    <w:rsid w:val="00B2064E"/>
    <w:rsid w:val="00B21990"/>
    <w:rsid w:val="00B230F9"/>
    <w:rsid w:val="00B23E7C"/>
    <w:rsid w:val="00B30577"/>
    <w:rsid w:val="00B31B8C"/>
    <w:rsid w:val="00B321C7"/>
    <w:rsid w:val="00B32874"/>
    <w:rsid w:val="00B334C0"/>
    <w:rsid w:val="00B34EB4"/>
    <w:rsid w:val="00B366B1"/>
    <w:rsid w:val="00B36AC6"/>
    <w:rsid w:val="00B411A0"/>
    <w:rsid w:val="00B4421A"/>
    <w:rsid w:val="00B46DB5"/>
    <w:rsid w:val="00B50679"/>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D74"/>
    <w:rsid w:val="00B67B66"/>
    <w:rsid w:val="00B67BFD"/>
    <w:rsid w:val="00B70C55"/>
    <w:rsid w:val="00B713C2"/>
    <w:rsid w:val="00B728F8"/>
    <w:rsid w:val="00B733E9"/>
    <w:rsid w:val="00B73619"/>
    <w:rsid w:val="00B779F3"/>
    <w:rsid w:val="00B77B68"/>
    <w:rsid w:val="00B807B7"/>
    <w:rsid w:val="00B831CC"/>
    <w:rsid w:val="00B833E7"/>
    <w:rsid w:val="00B84C46"/>
    <w:rsid w:val="00B861D1"/>
    <w:rsid w:val="00B86C39"/>
    <w:rsid w:val="00B90AC1"/>
    <w:rsid w:val="00B918DD"/>
    <w:rsid w:val="00B92B5F"/>
    <w:rsid w:val="00B9398A"/>
    <w:rsid w:val="00B9450B"/>
    <w:rsid w:val="00B949F5"/>
    <w:rsid w:val="00B95EE7"/>
    <w:rsid w:val="00B96769"/>
    <w:rsid w:val="00B96ACA"/>
    <w:rsid w:val="00BA177F"/>
    <w:rsid w:val="00BA1918"/>
    <w:rsid w:val="00BA2459"/>
    <w:rsid w:val="00BA26A5"/>
    <w:rsid w:val="00BA3D4F"/>
    <w:rsid w:val="00BA416C"/>
    <w:rsid w:val="00BA535A"/>
    <w:rsid w:val="00BA587B"/>
    <w:rsid w:val="00BA7299"/>
    <w:rsid w:val="00BA7CDD"/>
    <w:rsid w:val="00BA7D9F"/>
    <w:rsid w:val="00BB2104"/>
    <w:rsid w:val="00BB4A1D"/>
    <w:rsid w:val="00BB5623"/>
    <w:rsid w:val="00BB5C6C"/>
    <w:rsid w:val="00BB6461"/>
    <w:rsid w:val="00BB6912"/>
    <w:rsid w:val="00BC2531"/>
    <w:rsid w:val="00BC2668"/>
    <w:rsid w:val="00BC36E3"/>
    <w:rsid w:val="00BC44C1"/>
    <w:rsid w:val="00BC4EAE"/>
    <w:rsid w:val="00BC4FEC"/>
    <w:rsid w:val="00BD08C4"/>
    <w:rsid w:val="00BD0EF5"/>
    <w:rsid w:val="00BD278D"/>
    <w:rsid w:val="00BD2FEE"/>
    <w:rsid w:val="00BD3B79"/>
    <w:rsid w:val="00BD4194"/>
    <w:rsid w:val="00BD4517"/>
    <w:rsid w:val="00BD4557"/>
    <w:rsid w:val="00BD463B"/>
    <w:rsid w:val="00BD6FF8"/>
    <w:rsid w:val="00BD74BA"/>
    <w:rsid w:val="00BE065F"/>
    <w:rsid w:val="00BE0729"/>
    <w:rsid w:val="00BE1480"/>
    <w:rsid w:val="00BE18A4"/>
    <w:rsid w:val="00BE3AA5"/>
    <w:rsid w:val="00BE3C60"/>
    <w:rsid w:val="00BE5BCC"/>
    <w:rsid w:val="00BE5CC2"/>
    <w:rsid w:val="00BE67F9"/>
    <w:rsid w:val="00BE7E53"/>
    <w:rsid w:val="00BF0F0D"/>
    <w:rsid w:val="00BF35F2"/>
    <w:rsid w:val="00BF3AB0"/>
    <w:rsid w:val="00BF400C"/>
    <w:rsid w:val="00BF5BD4"/>
    <w:rsid w:val="00C00F3B"/>
    <w:rsid w:val="00C024B1"/>
    <w:rsid w:val="00C044D0"/>
    <w:rsid w:val="00C0523C"/>
    <w:rsid w:val="00C068CE"/>
    <w:rsid w:val="00C103B0"/>
    <w:rsid w:val="00C110AE"/>
    <w:rsid w:val="00C122B5"/>
    <w:rsid w:val="00C13D6F"/>
    <w:rsid w:val="00C1522D"/>
    <w:rsid w:val="00C15B27"/>
    <w:rsid w:val="00C203DB"/>
    <w:rsid w:val="00C20CC0"/>
    <w:rsid w:val="00C2142B"/>
    <w:rsid w:val="00C219FA"/>
    <w:rsid w:val="00C22386"/>
    <w:rsid w:val="00C22952"/>
    <w:rsid w:val="00C22E57"/>
    <w:rsid w:val="00C23B62"/>
    <w:rsid w:val="00C249B1"/>
    <w:rsid w:val="00C250E0"/>
    <w:rsid w:val="00C254DA"/>
    <w:rsid w:val="00C25E04"/>
    <w:rsid w:val="00C25F93"/>
    <w:rsid w:val="00C26110"/>
    <w:rsid w:val="00C26574"/>
    <w:rsid w:val="00C267AA"/>
    <w:rsid w:val="00C26F5A"/>
    <w:rsid w:val="00C316C7"/>
    <w:rsid w:val="00C32F67"/>
    <w:rsid w:val="00C33681"/>
    <w:rsid w:val="00C33A8D"/>
    <w:rsid w:val="00C36F4C"/>
    <w:rsid w:val="00C407C1"/>
    <w:rsid w:val="00C423DD"/>
    <w:rsid w:val="00C43049"/>
    <w:rsid w:val="00C43E37"/>
    <w:rsid w:val="00C47228"/>
    <w:rsid w:val="00C511EA"/>
    <w:rsid w:val="00C52233"/>
    <w:rsid w:val="00C5251C"/>
    <w:rsid w:val="00C52E90"/>
    <w:rsid w:val="00C53466"/>
    <w:rsid w:val="00C53B4C"/>
    <w:rsid w:val="00C55B9D"/>
    <w:rsid w:val="00C56ED4"/>
    <w:rsid w:val="00C6211D"/>
    <w:rsid w:val="00C635F7"/>
    <w:rsid w:val="00C63D4A"/>
    <w:rsid w:val="00C645DE"/>
    <w:rsid w:val="00C65FEB"/>
    <w:rsid w:val="00C67324"/>
    <w:rsid w:val="00C67486"/>
    <w:rsid w:val="00C67D23"/>
    <w:rsid w:val="00C722A8"/>
    <w:rsid w:val="00C72A2E"/>
    <w:rsid w:val="00C73792"/>
    <w:rsid w:val="00C7382A"/>
    <w:rsid w:val="00C74D50"/>
    <w:rsid w:val="00C75435"/>
    <w:rsid w:val="00C754A9"/>
    <w:rsid w:val="00C77EF1"/>
    <w:rsid w:val="00C8052E"/>
    <w:rsid w:val="00C8251D"/>
    <w:rsid w:val="00C8470C"/>
    <w:rsid w:val="00C84B27"/>
    <w:rsid w:val="00C854A7"/>
    <w:rsid w:val="00C855D9"/>
    <w:rsid w:val="00C90FF6"/>
    <w:rsid w:val="00C9317C"/>
    <w:rsid w:val="00C963A1"/>
    <w:rsid w:val="00C97C00"/>
    <w:rsid w:val="00CA04F1"/>
    <w:rsid w:val="00CA2085"/>
    <w:rsid w:val="00CA2176"/>
    <w:rsid w:val="00CA2B56"/>
    <w:rsid w:val="00CA5EF6"/>
    <w:rsid w:val="00CA71FE"/>
    <w:rsid w:val="00CB03FF"/>
    <w:rsid w:val="00CB0485"/>
    <w:rsid w:val="00CB1276"/>
    <w:rsid w:val="00CB257E"/>
    <w:rsid w:val="00CB33B5"/>
    <w:rsid w:val="00CB3BB5"/>
    <w:rsid w:val="00CB7A0D"/>
    <w:rsid w:val="00CC0055"/>
    <w:rsid w:val="00CC0B2F"/>
    <w:rsid w:val="00CC1462"/>
    <w:rsid w:val="00CC2BFC"/>
    <w:rsid w:val="00CC2D82"/>
    <w:rsid w:val="00CC4B70"/>
    <w:rsid w:val="00CC50B5"/>
    <w:rsid w:val="00CC573E"/>
    <w:rsid w:val="00CC6164"/>
    <w:rsid w:val="00CC61AC"/>
    <w:rsid w:val="00CC7BCF"/>
    <w:rsid w:val="00CC7E2C"/>
    <w:rsid w:val="00CD0D1F"/>
    <w:rsid w:val="00CD5F45"/>
    <w:rsid w:val="00CD6727"/>
    <w:rsid w:val="00CD6F0A"/>
    <w:rsid w:val="00CD7228"/>
    <w:rsid w:val="00CE186B"/>
    <w:rsid w:val="00CE3633"/>
    <w:rsid w:val="00CE39F5"/>
    <w:rsid w:val="00CE3EE3"/>
    <w:rsid w:val="00CE3F6D"/>
    <w:rsid w:val="00CE52D6"/>
    <w:rsid w:val="00CF086E"/>
    <w:rsid w:val="00CF2015"/>
    <w:rsid w:val="00CF2ECA"/>
    <w:rsid w:val="00CF4DB4"/>
    <w:rsid w:val="00D00AF4"/>
    <w:rsid w:val="00D0109A"/>
    <w:rsid w:val="00D019F5"/>
    <w:rsid w:val="00D01F38"/>
    <w:rsid w:val="00D020F3"/>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215D8"/>
    <w:rsid w:val="00D21C81"/>
    <w:rsid w:val="00D21C83"/>
    <w:rsid w:val="00D22262"/>
    <w:rsid w:val="00D22630"/>
    <w:rsid w:val="00D2287A"/>
    <w:rsid w:val="00D2386A"/>
    <w:rsid w:val="00D25460"/>
    <w:rsid w:val="00D26EEA"/>
    <w:rsid w:val="00D33C48"/>
    <w:rsid w:val="00D34E74"/>
    <w:rsid w:val="00D35A4B"/>
    <w:rsid w:val="00D36154"/>
    <w:rsid w:val="00D36582"/>
    <w:rsid w:val="00D37C87"/>
    <w:rsid w:val="00D37DE0"/>
    <w:rsid w:val="00D40449"/>
    <w:rsid w:val="00D4190B"/>
    <w:rsid w:val="00D43D6D"/>
    <w:rsid w:val="00D442C1"/>
    <w:rsid w:val="00D4556A"/>
    <w:rsid w:val="00D45CD3"/>
    <w:rsid w:val="00D46CE5"/>
    <w:rsid w:val="00D476CA"/>
    <w:rsid w:val="00D52687"/>
    <w:rsid w:val="00D52EC3"/>
    <w:rsid w:val="00D531A9"/>
    <w:rsid w:val="00D56168"/>
    <w:rsid w:val="00D60F13"/>
    <w:rsid w:val="00D61900"/>
    <w:rsid w:val="00D62B2A"/>
    <w:rsid w:val="00D63CE8"/>
    <w:rsid w:val="00D645FC"/>
    <w:rsid w:val="00D65BBB"/>
    <w:rsid w:val="00D70979"/>
    <w:rsid w:val="00D72AE5"/>
    <w:rsid w:val="00D73A4C"/>
    <w:rsid w:val="00D7460E"/>
    <w:rsid w:val="00D753B2"/>
    <w:rsid w:val="00D7555E"/>
    <w:rsid w:val="00D75947"/>
    <w:rsid w:val="00D825E7"/>
    <w:rsid w:val="00D84745"/>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13C"/>
    <w:rsid w:val="00D97438"/>
    <w:rsid w:val="00DA0D45"/>
    <w:rsid w:val="00DA15EB"/>
    <w:rsid w:val="00DA2E83"/>
    <w:rsid w:val="00DA34CB"/>
    <w:rsid w:val="00DA7DFA"/>
    <w:rsid w:val="00DB0B57"/>
    <w:rsid w:val="00DB1F56"/>
    <w:rsid w:val="00DB598B"/>
    <w:rsid w:val="00DB59AC"/>
    <w:rsid w:val="00DC0733"/>
    <w:rsid w:val="00DC1329"/>
    <w:rsid w:val="00DC1BAE"/>
    <w:rsid w:val="00DC2A38"/>
    <w:rsid w:val="00DC2D42"/>
    <w:rsid w:val="00DC3D0B"/>
    <w:rsid w:val="00DC5C29"/>
    <w:rsid w:val="00DC5F92"/>
    <w:rsid w:val="00DC5FF8"/>
    <w:rsid w:val="00DD00A4"/>
    <w:rsid w:val="00DD11B9"/>
    <w:rsid w:val="00DD1269"/>
    <w:rsid w:val="00DD26B1"/>
    <w:rsid w:val="00DD2EC7"/>
    <w:rsid w:val="00DD45FF"/>
    <w:rsid w:val="00DD5136"/>
    <w:rsid w:val="00DD55E4"/>
    <w:rsid w:val="00DD709E"/>
    <w:rsid w:val="00DD70CB"/>
    <w:rsid w:val="00DD7F5D"/>
    <w:rsid w:val="00DE38E5"/>
    <w:rsid w:val="00DE402F"/>
    <w:rsid w:val="00DE52DA"/>
    <w:rsid w:val="00DE5AA7"/>
    <w:rsid w:val="00DE6E72"/>
    <w:rsid w:val="00DE78D5"/>
    <w:rsid w:val="00DF0264"/>
    <w:rsid w:val="00DF06B9"/>
    <w:rsid w:val="00DF1735"/>
    <w:rsid w:val="00DF2483"/>
    <w:rsid w:val="00DF2990"/>
    <w:rsid w:val="00E00BA4"/>
    <w:rsid w:val="00E01451"/>
    <w:rsid w:val="00E058D9"/>
    <w:rsid w:val="00E05DDD"/>
    <w:rsid w:val="00E066C7"/>
    <w:rsid w:val="00E06D18"/>
    <w:rsid w:val="00E07502"/>
    <w:rsid w:val="00E109EF"/>
    <w:rsid w:val="00E10CFF"/>
    <w:rsid w:val="00E114AB"/>
    <w:rsid w:val="00E120D1"/>
    <w:rsid w:val="00E13FF4"/>
    <w:rsid w:val="00E14B73"/>
    <w:rsid w:val="00E20545"/>
    <w:rsid w:val="00E21D9F"/>
    <w:rsid w:val="00E2307D"/>
    <w:rsid w:val="00E23D5B"/>
    <w:rsid w:val="00E24F31"/>
    <w:rsid w:val="00E25DB4"/>
    <w:rsid w:val="00E26B0E"/>
    <w:rsid w:val="00E2717F"/>
    <w:rsid w:val="00E30979"/>
    <w:rsid w:val="00E32AAF"/>
    <w:rsid w:val="00E3342B"/>
    <w:rsid w:val="00E34742"/>
    <w:rsid w:val="00E34914"/>
    <w:rsid w:val="00E3649B"/>
    <w:rsid w:val="00E37A03"/>
    <w:rsid w:val="00E37E59"/>
    <w:rsid w:val="00E416E7"/>
    <w:rsid w:val="00E4260E"/>
    <w:rsid w:val="00E44553"/>
    <w:rsid w:val="00E44B95"/>
    <w:rsid w:val="00E47AE6"/>
    <w:rsid w:val="00E47E5A"/>
    <w:rsid w:val="00E51E00"/>
    <w:rsid w:val="00E525A6"/>
    <w:rsid w:val="00E52D6F"/>
    <w:rsid w:val="00E5454D"/>
    <w:rsid w:val="00E564BF"/>
    <w:rsid w:val="00E575E6"/>
    <w:rsid w:val="00E61C78"/>
    <w:rsid w:val="00E625EE"/>
    <w:rsid w:val="00E62CC5"/>
    <w:rsid w:val="00E65927"/>
    <w:rsid w:val="00E66149"/>
    <w:rsid w:val="00E66571"/>
    <w:rsid w:val="00E66C88"/>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870BD"/>
    <w:rsid w:val="00E9046C"/>
    <w:rsid w:val="00E908F0"/>
    <w:rsid w:val="00E926A1"/>
    <w:rsid w:val="00E92968"/>
    <w:rsid w:val="00E93284"/>
    <w:rsid w:val="00E94614"/>
    <w:rsid w:val="00E9472D"/>
    <w:rsid w:val="00E95340"/>
    <w:rsid w:val="00E9557D"/>
    <w:rsid w:val="00E957F1"/>
    <w:rsid w:val="00EA3A57"/>
    <w:rsid w:val="00EA4152"/>
    <w:rsid w:val="00EA4832"/>
    <w:rsid w:val="00EA4C24"/>
    <w:rsid w:val="00EA5B03"/>
    <w:rsid w:val="00EA5EF5"/>
    <w:rsid w:val="00EA61E1"/>
    <w:rsid w:val="00EA65F3"/>
    <w:rsid w:val="00EB091A"/>
    <w:rsid w:val="00EB1FEC"/>
    <w:rsid w:val="00EB43D4"/>
    <w:rsid w:val="00EB46E7"/>
    <w:rsid w:val="00EB52E3"/>
    <w:rsid w:val="00EB7403"/>
    <w:rsid w:val="00EC0BC3"/>
    <w:rsid w:val="00EC15F5"/>
    <w:rsid w:val="00EC16C5"/>
    <w:rsid w:val="00EC33F0"/>
    <w:rsid w:val="00EC48ED"/>
    <w:rsid w:val="00EC553E"/>
    <w:rsid w:val="00ED0FDA"/>
    <w:rsid w:val="00ED2606"/>
    <w:rsid w:val="00ED32E7"/>
    <w:rsid w:val="00ED3E2B"/>
    <w:rsid w:val="00ED41F8"/>
    <w:rsid w:val="00ED4351"/>
    <w:rsid w:val="00ED4C6E"/>
    <w:rsid w:val="00ED51C2"/>
    <w:rsid w:val="00ED5D70"/>
    <w:rsid w:val="00EE20D4"/>
    <w:rsid w:val="00EE251E"/>
    <w:rsid w:val="00EE282D"/>
    <w:rsid w:val="00EE3579"/>
    <w:rsid w:val="00EE3829"/>
    <w:rsid w:val="00EE3839"/>
    <w:rsid w:val="00EE4FD5"/>
    <w:rsid w:val="00EE78D0"/>
    <w:rsid w:val="00EE7F59"/>
    <w:rsid w:val="00EF0A47"/>
    <w:rsid w:val="00EF1BFD"/>
    <w:rsid w:val="00EF2E4C"/>
    <w:rsid w:val="00EF4B51"/>
    <w:rsid w:val="00EF566A"/>
    <w:rsid w:val="00EF59BE"/>
    <w:rsid w:val="00EF6524"/>
    <w:rsid w:val="00F00224"/>
    <w:rsid w:val="00F00238"/>
    <w:rsid w:val="00F01F21"/>
    <w:rsid w:val="00F02AD3"/>
    <w:rsid w:val="00F03003"/>
    <w:rsid w:val="00F03D18"/>
    <w:rsid w:val="00F05273"/>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E7"/>
    <w:rsid w:val="00F36A3D"/>
    <w:rsid w:val="00F37074"/>
    <w:rsid w:val="00F379A1"/>
    <w:rsid w:val="00F403BC"/>
    <w:rsid w:val="00F40B49"/>
    <w:rsid w:val="00F4248B"/>
    <w:rsid w:val="00F432B7"/>
    <w:rsid w:val="00F44360"/>
    <w:rsid w:val="00F446CD"/>
    <w:rsid w:val="00F45CEB"/>
    <w:rsid w:val="00F462F1"/>
    <w:rsid w:val="00F47D90"/>
    <w:rsid w:val="00F53103"/>
    <w:rsid w:val="00F531D5"/>
    <w:rsid w:val="00F53C14"/>
    <w:rsid w:val="00F546A2"/>
    <w:rsid w:val="00F5563F"/>
    <w:rsid w:val="00F5676B"/>
    <w:rsid w:val="00F56CAF"/>
    <w:rsid w:val="00F57FC4"/>
    <w:rsid w:val="00F62DCE"/>
    <w:rsid w:val="00F64E2E"/>
    <w:rsid w:val="00F65866"/>
    <w:rsid w:val="00F666E4"/>
    <w:rsid w:val="00F70308"/>
    <w:rsid w:val="00F72101"/>
    <w:rsid w:val="00F726C7"/>
    <w:rsid w:val="00F74DFB"/>
    <w:rsid w:val="00F76C1F"/>
    <w:rsid w:val="00F77D10"/>
    <w:rsid w:val="00F82210"/>
    <w:rsid w:val="00F8273E"/>
    <w:rsid w:val="00F82D0C"/>
    <w:rsid w:val="00F868A0"/>
    <w:rsid w:val="00F870EB"/>
    <w:rsid w:val="00F922F1"/>
    <w:rsid w:val="00F935C4"/>
    <w:rsid w:val="00F937FD"/>
    <w:rsid w:val="00F94BE3"/>
    <w:rsid w:val="00F94D5E"/>
    <w:rsid w:val="00F978F9"/>
    <w:rsid w:val="00FA11C2"/>
    <w:rsid w:val="00FA1736"/>
    <w:rsid w:val="00FA1A41"/>
    <w:rsid w:val="00FA57E5"/>
    <w:rsid w:val="00FA6056"/>
    <w:rsid w:val="00FA680F"/>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61BB"/>
    <w:rsid w:val="00FD6D89"/>
    <w:rsid w:val="00FD7ABD"/>
    <w:rsid w:val="00FE0054"/>
    <w:rsid w:val="00FE1EE5"/>
    <w:rsid w:val="00FE24AE"/>
    <w:rsid w:val="00FE2C7A"/>
    <w:rsid w:val="00FE5B0D"/>
    <w:rsid w:val="00FF0192"/>
    <w:rsid w:val="00FF1B3E"/>
    <w:rsid w:val="00FF5503"/>
    <w:rsid w:val="00FF6140"/>
    <w:rsid w:val="00FF657E"/>
    <w:rsid w:val="00FF7880"/>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0792F-A49E-4923-81F7-2CA2B3A4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51</Pages>
  <Words>11190</Words>
  <Characters>63786</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318</cp:revision>
  <cp:lastPrinted>2020-11-23T20:30:00Z</cp:lastPrinted>
  <dcterms:created xsi:type="dcterms:W3CDTF">2021-10-13T20:36:00Z</dcterms:created>
  <dcterms:modified xsi:type="dcterms:W3CDTF">2022-12-17T23:37:00Z</dcterms:modified>
</cp:coreProperties>
</file>