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17104" w14:textId="634881F7" w:rsidR="00FC283C" w:rsidRDefault="00400D06"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January</w:t>
      </w:r>
      <w:r w:rsidR="00806B9C">
        <w:rPr>
          <w:rFonts w:ascii="Times New Roman" w:hAnsi="Times New Roman" w:cs="Times New Roman"/>
          <w:sz w:val="24"/>
          <w:szCs w:val="24"/>
        </w:rPr>
        <w:t xml:space="preserve"> </w:t>
      </w:r>
      <w:r w:rsidR="00F241DB" w:rsidRPr="00F241DB">
        <w:rPr>
          <w:rFonts w:ascii="Times New Roman" w:hAnsi="Times New Roman" w:cs="Times New Roman"/>
          <w:sz w:val="24"/>
          <w:szCs w:val="24"/>
          <w:highlight w:val="yellow"/>
        </w:rPr>
        <w:t>XX</w:t>
      </w:r>
      <w:r w:rsidR="00806B9C">
        <w:rPr>
          <w:rFonts w:ascii="Times New Roman" w:hAnsi="Times New Roman" w:cs="Times New Roman"/>
          <w:sz w:val="24"/>
          <w:szCs w:val="24"/>
        </w:rPr>
        <w:t>,</w:t>
      </w:r>
      <w:r w:rsidR="00FC283C">
        <w:rPr>
          <w:rFonts w:ascii="Times New Roman" w:hAnsi="Times New Roman" w:cs="Times New Roman"/>
          <w:sz w:val="24"/>
          <w:szCs w:val="24"/>
        </w:rPr>
        <w:t xml:space="preserve"> 202</w:t>
      </w:r>
      <w:r w:rsidR="00645CA5">
        <w:rPr>
          <w:rFonts w:ascii="Times New Roman" w:hAnsi="Times New Roman" w:cs="Times New Roman"/>
          <w:sz w:val="24"/>
          <w:szCs w:val="24"/>
        </w:rPr>
        <w:t>1</w:t>
      </w:r>
    </w:p>
    <w:p w14:paraId="0FA97355" w14:textId="77777777" w:rsidR="00FC283C" w:rsidRDefault="00FC283C" w:rsidP="00CB2F2A">
      <w:pPr>
        <w:spacing w:line="240" w:lineRule="auto"/>
        <w:contextualSpacing/>
        <w:rPr>
          <w:rFonts w:ascii="Times New Roman" w:hAnsi="Times New Roman" w:cs="Times New Roman"/>
          <w:sz w:val="24"/>
          <w:szCs w:val="24"/>
        </w:rPr>
      </w:pPr>
    </w:p>
    <w:p w14:paraId="72BA454A" w14:textId="44B2CDE9"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r w:rsidR="00B55CDF">
        <w:rPr>
          <w:rFonts w:ascii="Times New Roman" w:hAnsi="Times New Roman" w:cs="Times New Roman"/>
          <w:sz w:val="24"/>
          <w:szCs w:val="24"/>
        </w:rPr>
        <w:t>Bennett L. Schwartz, PhD</w:t>
      </w:r>
    </w:p>
    <w:p w14:paraId="6885E6D6" w14:textId="77777777" w:rsidR="00B55CDF"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A</w:t>
      </w:r>
      <w:r w:rsidR="00B55CDF">
        <w:rPr>
          <w:rFonts w:ascii="Times New Roman" w:hAnsi="Times New Roman" w:cs="Times New Roman"/>
          <w:sz w:val="24"/>
          <w:szCs w:val="24"/>
        </w:rPr>
        <w:t xml:space="preserve">ssociate </w:t>
      </w:r>
      <w:r>
        <w:rPr>
          <w:rFonts w:ascii="Times New Roman" w:hAnsi="Times New Roman" w:cs="Times New Roman"/>
          <w:sz w:val="24"/>
          <w:szCs w:val="24"/>
        </w:rPr>
        <w:t>Editor</w:t>
      </w:r>
    </w:p>
    <w:p w14:paraId="6F0117AC" w14:textId="4385366E" w:rsidR="00FC283C" w:rsidRPr="00B55CDF" w:rsidRDefault="00F11855" w:rsidP="00CB2F2A">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Metacognition &amp; Learning</w:t>
      </w:r>
    </w:p>
    <w:p w14:paraId="17F621FD" w14:textId="77777777" w:rsidR="00FC283C" w:rsidRDefault="00FC283C" w:rsidP="00CB2F2A">
      <w:pPr>
        <w:spacing w:line="240" w:lineRule="auto"/>
        <w:contextualSpacing/>
        <w:rPr>
          <w:rFonts w:ascii="Times New Roman" w:hAnsi="Times New Roman" w:cs="Times New Roman"/>
          <w:sz w:val="24"/>
          <w:szCs w:val="24"/>
        </w:rPr>
      </w:pPr>
    </w:p>
    <w:p w14:paraId="5882AE2A" w14:textId="77777777" w:rsidR="00FC283C" w:rsidRDefault="00FC283C" w:rsidP="00CB2F2A">
      <w:pPr>
        <w:spacing w:line="240" w:lineRule="auto"/>
        <w:contextualSpacing/>
        <w:rPr>
          <w:rFonts w:ascii="Times New Roman" w:hAnsi="Times New Roman" w:cs="Times New Roman"/>
          <w:sz w:val="24"/>
          <w:szCs w:val="24"/>
        </w:rPr>
      </w:pPr>
    </w:p>
    <w:p w14:paraId="2860777F" w14:textId="639025A5"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00036FD3">
        <w:rPr>
          <w:rFonts w:ascii="Times New Roman" w:hAnsi="Times New Roman" w:cs="Times New Roman"/>
          <w:sz w:val="24"/>
          <w:szCs w:val="24"/>
        </w:rPr>
        <w:t xml:space="preserve">Dr. </w:t>
      </w:r>
      <w:r w:rsidR="00B55CDF">
        <w:rPr>
          <w:rFonts w:ascii="Times New Roman" w:hAnsi="Times New Roman" w:cs="Times New Roman"/>
          <w:sz w:val="24"/>
          <w:szCs w:val="24"/>
        </w:rPr>
        <w:t>Schwartz</w:t>
      </w:r>
      <w:r>
        <w:rPr>
          <w:rFonts w:ascii="Times New Roman" w:hAnsi="Times New Roman" w:cs="Times New Roman"/>
          <w:sz w:val="24"/>
          <w:szCs w:val="24"/>
        </w:rPr>
        <w:t>,</w:t>
      </w:r>
    </w:p>
    <w:p w14:paraId="17D50EBE" w14:textId="6CFB1621" w:rsidR="00FC283C" w:rsidRDefault="00FC283C" w:rsidP="00CB2F2A">
      <w:pPr>
        <w:spacing w:line="240" w:lineRule="auto"/>
        <w:contextualSpacing/>
        <w:rPr>
          <w:rFonts w:ascii="Times New Roman" w:hAnsi="Times New Roman" w:cs="Times New Roman"/>
          <w:sz w:val="24"/>
          <w:szCs w:val="24"/>
        </w:rPr>
      </w:pPr>
    </w:p>
    <w:p w14:paraId="63A34D10" w14:textId="1ED05892" w:rsidR="00FC283C" w:rsidRPr="007C27CA" w:rsidRDefault="00614DDC"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 xml:space="preserve">We have submitted our </w:t>
      </w:r>
      <w:r w:rsidR="00FC283C" w:rsidRPr="0074505E">
        <w:rPr>
          <w:rFonts w:ascii="Times New Roman" w:hAnsi="Times New Roman" w:cs="Times New Roman"/>
          <w:sz w:val="24"/>
          <w:szCs w:val="24"/>
        </w:rPr>
        <w:t xml:space="preserve">revision of </w:t>
      </w:r>
      <w:r w:rsidR="00B55CDF">
        <w:rPr>
          <w:rFonts w:ascii="Times New Roman" w:hAnsi="Times New Roman" w:cs="Times New Roman"/>
          <w:sz w:val="24"/>
          <w:szCs w:val="24"/>
        </w:rPr>
        <w:t>META-D-21-00</w:t>
      </w:r>
      <w:r>
        <w:rPr>
          <w:rFonts w:ascii="Times New Roman" w:hAnsi="Times New Roman" w:cs="Times New Roman"/>
          <w:sz w:val="24"/>
          <w:szCs w:val="24"/>
        </w:rPr>
        <w:t>118</w:t>
      </w:r>
      <w:r w:rsidR="00CF700D" w:rsidRPr="00CF700D">
        <w:rPr>
          <w:rFonts w:ascii="Times New Roman" w:hAnsi="Times New Roman" w:cs="Times New Roman"/>
          <w:sz w:val="24"/>
          <w:szCs w:val="24"/>
        </w:rPr>
        <w:t xml:space="preserve"> </w:t>
      </w:r>
      <w:r w:rsidR="00FC283C" w:rsidRPr="0074505E">
        <w:rPr>
          <w:rFonts w:ascii="Times New Roman" w:hAnsi="Times New Roman" w:cs="Times New Roman"/>
          <w:sz w:val="24"/>
          <w:szCs w:val="24"/>
        </w:rPr>
        <w:t>“</w:t>
      </w:r>
      <w:r>
        <w:rPr>
          <w:rFonts w:ascii="Times New Roman" w:hAnsi="Times New Roman" w:cs="Times New Roman"/>
          <w:sz w:val="24"/>
          <w:szCs w:val="24"/>
        </w:rPr>
        <w:t xml:space="preserve">Reactivity from Judgments of Learning is Not Due to Memory Forecasting: Evidence from Associative Memory and Frequency Judgments” </w:t>
      </w:r>
      <w:r w:rsidR="00FC283C">
        <w:rPr>
          <w:rFonts w:ascii="Times New Roman" w:hAnsi="Times New Roman" w:cs="Times New Roman"/>
          <w:sz w:val="24"/>
          <w:szCs w:val="24"/>
        </w:rPr>
        <w:t>for your consideration</w:t>
      </w:r>
      <w:r w:rsidR="00FC283C" w:rsidRPr="0074505E">
        <w:rPr>
          <w:rFonts w:ascii="Times New Roman" w:hAnsi="Times New Roman" w:cs="Times New Roman"/>
          <w:sz w:val="24"/>
          <w:szCs w:val="24"/>
        </w:rPr>
        <w:t xml:space="preserve">. </w:t>
      </w:r>
      <w:r w:rsidR="00FC283C">
        <w:rPr>
          <w:rFonts w:ascii="Times New Roman" w:hAnsi="Times New Roman" w:cs="Times New Roman"/>
          <w:sz w:val="24"/>
          <w:szCs w:val="24"/>
        </w:rPr>
        <w:t xml:space="preserve">We </w:t>
      </w:r>
      <w:r w:rsidR="00302C88">
        <w:rPr>
          <w:rFonts w:ascii="Times New Roman" w:hAnsi="Times New Roman" w:cs="Times New Roman"/>
          <w:sz w:val="24"/>
          <w:szCs w:val="24"/>
        </w:rPr>
        <w:t xml:space="preserve">appreciate the thorough examination </w:t>
      </w:r>
      <w:r w:rsidR="00DD3477">
        <w:rPr>
          <w:rFonts w:ascii="Times New Roman" w:hAnsi="Times New Roman" w:cs="Times New Roman"/>
          <w:sz w:val="24"/>
          <w:szCs w:val="24"/>
        </w:rPr>
        <w:t xml:space="preserve">and the feedback </w:t>
      </w:r>
      <w:r w:rsidR="00302C88">
        <w:rPr>
          <w:rFonts w:ascii="Times New Roman" w:hAnsi="Times New Roman" w:cs="Times New Roman"/>
          <w:sz w:val="24"/>
          <w:szCs w:val="24"/>
        </w:rPr>
        <w:t xml:space="preserve">provided by yourself and our </w:t>
      </w:r>
      <w:r w:rsidR="00FC283C">
        <w:rPr>
          <w:rFonts w:ascii="Times New Roman" w:hAnsi="Times New Roman" w:cs="Times New Roman"/>
          <w:sz w:val="24"/>
          <w:szCs w:val="24"/>
        </w:rPr>
        <w:t>reviewers</w:t>
      </w:r>
      <w:r w:rsidR="00DD3477">
        <w:rPr>
          <w:rFonts w:ascii="Times New Roman" w:hAnsi="Times New Roman" w:cs="Times New Roman"/>
          <w:sz w:val="24"/>
          <w:szCs w:val="24"/>
        </w:rPr>
        <w:t xml:space="preserve">. We are particularly </w:t>
      </w:r>
      <w:r w:rsidR="000C2C52">
        <w:rPr>
          <w:rFonts w:ascii="Times New Roman" w:hAnsi="Times New Roman" w:cs="Times New Roman"/>
          <w:sz w:val="24"/>
          <w:szCs w:val="24"/>
        </w:rPr>
        <w:t xml:space="preserve">encouraged </w:t>
      </w:r>
      <w:r w:rsidR="00302C88">
        <w:rPr>
          <w:rFonts w:ascii="Times New Roman" w:hAnsi="Times New Roman" w:cs="Times New Roman"/>
          <w:sz w:val="24"/>
          <w:szCs w:val="24"/>
        </w:rPr>
        <w:t xml:space="preserve">that </w:t>
      </w:r>
      <w:r w:rsidR="008E543A">
        <w:rPr>
          <w:rFonts w:ascii="Times New Roman" w:hAnsi="Times New Roman" w:cs="Times New Roman"/>
          <w:sz w:val="24"/>
          <w:szCs w:val="24"/>
        </w:rPr>
        <w:t>this research</w:t>
      </w:r>
      <w:r w:rsidR="00302C88">
        <w:rPr>
          <w:rFonts w:ascii="Times New Roman" w:hAnsi="Times New Roman" w:cs="Times New Roman"/>
          <w:sz w:val="24"/>
          <w:szCs w:val="24"/>
        </w:rPr>
        <w:t xml:space="preserve"> was viewed as “</w:t>
      </w:r>
      <w:r w:rsidR="008E543A">
        <w:rPr>
          <w:rFonts w:ascii="Times New Roman" w:hAnsi="Times New Roman" w:cs="Times New Roman"/>
          <w:sz w:val="24"/>
          <w:szCs w:val="24"/>
        </w:rPr>
        <w:t>quite interesting</w:t>
      </w:r>
      <w:r w:rsidR="004E2A6B">
        <w:rPr>
          <w:rFonts w:ascii="Times New Roman" w:hAnsi="Times New Roman" w:cs="Times New Roman"/>
          <w:sz w:val="24"/>
          <w:szCs w:val="24"/>
        </w:rPr>
        <w:t>”</w:t>
      </w:r>
      <w:r w:rsidR="00CB2F2A">
        <w:rPr>
          <w:rFonts w:ascii="Times New Roman" w:hAnsi="Times New Roman" w:cs="Times New Roman"/>
          <w:sz w:val="24"/>
          <w:szCs w:val="24"/>
        </w:rPr>
        <w:t>,</w:t>
      </w:r>
      <w:r w:rsidR="004E2A6B">
        <w:rPr>
          <w:rFonts w:ascii="Times New Roman" w:hAnsi="Times New Roman" w:cs="Times New Roman"/>
          <w:sz w:val="24"/>
          <w:szCs w:val="24"/>
        </w:rPr>
        <w:t xml:space="preserve"> </w:t>
      </w:r>
      <w:r w:rsidR="008E543A">
        <w:rPr>
          <w:rFonts w:ascii="Times New Roman" w:hAnsi="Times New Roman" w:cs="Times New Roman"/>
          <w:sz w:val="24"/>
          <w:szCs w:val="24"/>
        </w:rPr>
        <w:t xml:space="preserve">that the manuscript was </w:t>
      </w:r>
      <w:r w:rsidR="004E2A6B">
        <w:rPr>
          <w:rFonts w:ascii="Times New Roman" w:hAnsi="Times New Roman" w:cs="Times New Roman"/>
          <w:sz w:val="24"/>
          <w:szCs w:val="24"/>
        </w:rPr>
        <w:t>“</w:t>
      </w:r>
      <w:r w:rsidR="008E543A">
        <w:rPr>
          <w:rFonts w:ascii="Times New Roman" w:hAnsi="Times New Roman" w:cs="Times New Roman"/>
          <w:sz w:val="24"/>
          <w:szCs w:val="24"/>
        </w:rPr>
        <w:t>clearly written</w:t>
      </w:r>
      <w:r w:rsidR="004E2A6B">
        <w:rPr>
          <w:rFonts w:ascii="Times New Roman" w:hAnsi="Times New Roman" w:cs="Times New Roman"/>
          <w:sz w:val="24"/>
          <w:szCs w:val="24"/>
        </w:rPr>
        <w:t>”</w:t>
      </w:r>
      <w:r w:rsidR="00CB2F2A">
        <w:rPr>
          <w:rFonts w:ascii="Times New Roman" w:hAnsi="Times New Roman" w:cs="Times New Roman"/>
          <w:sz w:val="24"/>
          <w:szCs w:val="24"/>
        </w:rPr>
        <w:t>, and that we “have tapped into an important issue in the field.” Below</w:t>
      </w:r>
      <w:r w:rsidR="00302C88">
        <w:rPr>
          <w:rFonts w:ascii="Times New Roman" w:hAnsi="Times New Roman" w:cs="Times New Roman"/>
          <w:sz w:val="24"/>
          <w:szCs w:val="24"/>
        </w:rPr>
        <w:t>,</w:t>
      </w:r>
      <w:r w:rsidR="002059D8">
        <w:rPr>
          <w:rFonts w:ascii="Times New Roman" w:hAnsi="Times New Roman" w:cs="Times New Roman"/>
          <w:sz w:val="24"/>
          <w:szCs w:val="24"/>
        </w:rPr>
        <w:t xml:space="preserve"> we </w:t>
      </w:r>
      <w:r w:rsidR="00623DC5">
        <w:rPr>
          <w:rFonts w:ascii="Times New Roman" w:hAnsi="Times New Roman" w:cs="Times New Roman"/>
          <w:sz w:val="24"/>
          <w:szCs w:val="24"/>
        </w:rPr>
        <w:t xml:space="preserve">list </w:t>
      </w:r>
      <w:r w:rsidR="00302C88">
        <w:rPr>
          <w:rFonts w:ascii="Times New Roman" w:hAnsi="Times New Roman" w:cs="Times New Roman"/>
          <w:sz w:val="24"/>
          <w:szCs w:val="24"/>
        </w:rPr>
        <w:t>each reviewer’s comments</w:t>
      </w:r>
      <w:r w:rsidR="00CB2F2A">
        <w:rPr>
          <w:rFonts w:ascii="Times New Roman" w:hAnsi="Times New Roman" w:cs="Times New Roman"/>
          <w:sz w:val="24"/>
          <w:szCs w:val="24"/>
        </w:rPr>
        <w:t xml:space="preserve"> in addition to your own,</w:t>
      </w:r>
      <w:r w:rsidR="002059D8">
        <w:rPr>
          <w:rFonts w:ascii="Times New Roman" w:hAnsi="Times New Roman" w:cs="Times New Roman"/>
          <w:sz w:val="24"/>
          <w:szCs w:val="24"/>
        </w:rPr>
        <w:t xml:space="preserve"> </w:t>
      </w:r>
      <w:r w:rsidR="00F241DB">
        <w:rPr>
          <w:rFonts w:ascii="Times New Roman" w:hAnsi="Times New Roman" w:cs="Times New Roman"/>
          <w:sz w:val="24"/>
          <w:szCs w:val="24"/>
        </w:rPr>
        <w:t xml:space="preserve">along with </w:t>
      </w:r>
      <w:r w:rsidR="00302C88">
        <w:rPr>
          <w:rFonts w:ascii="Times New Roman" w:hAnsi="Times New Roman" w:cs="Times New Roman"/>
          <w:sz w:val="24"/>
          <w:szCs w:val="24"/>
        </w:rPr>
        <w:t>our responses</w:t>
      </w:r>
      <w:r w:rsidR="00F241DB">
        <w:rPr>
          <w:rFonts w:ascii="Times New Roman" w:hAnsi="Times New Roman" w:cs="Times New Roman"/>
          <w:sz w:val="24"/>
          <w:szCs w:val="24"/>
        </w:rPr>
        <w:t xml:space="preserve"> and cite page numbers when referring to specific changes</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Additionally</w:t>
      </w:r>
      <w:r w:rsidR="00302C88">
        <w:rPr>
          <w:rFonts w:ascii="Times New Roman" w:hAnsi="Times New Roman" w:cs="Times New Roman"/>
          <w:sz w:val="24"/>
          <w:szCs w:val="24"/>
        </w:rPr>
        <w:t>, p</w:t>
      </w:r>
      <w:r w:rsidR="00FC283C">
        <w:rPr>
          <w:rFonts w:ascii="Times New Roman" w:hAnsi="Times New Roman" w:cs="Times New Roman"/>
          <w:sz w:val="24"/>
          <w:szCs w:val="24"/>
        </w:rPr>
        <w:t xml:space="preserve">rimary modifications to the manuscript have been </w:t>
      </w:r>
      <w:r w:rsidR="00F11855">
        <w:rPr>
          <w:rFonts w:ascii="Times New Roman" w:hAnsi="Times New Roman" w:cs="Times New Roman"/>
          <w:sz w:val="24"/>
          <w:szCs w:val="24"/>
        </w:rPr>
        <w:t>made</w:t>
      </w:r>
      <w:r w:rsidR="00FC283C">
        <w:rPr>
          <w:rFonts w:ascii="Times New Roman" w:hAnsi="Times New Roman" w:cs="Times New Roman"/>
          <w:sz w:val="24"/>
          <w:szCs w:val="24"/>
        </w:rPr>
        <w:t xml:space="preserve"> </w:t>
      </w:r>
      <w:r w:rsidR="00F241DB">
        <w:rPr>
          <w:rFonts w:ascii="Times New Roman" w:hAnsi="Times New Roman" w:cs="Times New Roman"/>
          <w:sz w:val="24"/>
          <w:szCs w:val="24"/>
        </w:rPr>
        <w:t>using</w:t>
      </w:r>
      <w:r w:rsidR="00FC283C">
        <w:rPr>
          <w:rFonts w:ascii="Times New Roman" w:hAnsi="Times New Roman" w:cs="Times New Roman"/>
          <w:sz w:val="24"/>
          <w:szCs w:val="24"/>
        </w:rPr>
        <w:t xml:space="preserve"> blue</w:t>
      </w:r>
      <w:r w:rsidR="005D4074">
        <w:rPr>
          <w:rFonts w:ascii="Times New Roman" w:hAnsi="Times New Roman" w:cs="Times New Roman"/>
          <w:sz w:val="24"/>
          <w:szCs w:val="24"/>
        </w:rPr>
        <w:t>-</w:t>
      </w:r>
      <w:r w:rsidR="00FC283C">
        <w:rPr>
          <w:rFonts w:ascii="Times New Roman" w:hAnsi="Times New Roman" w:cs="Times New Roman"/>
          <w:sz w:val="24"/>
          <w:szCs w:val="24"/>
        </w:rPr>
        <w:t xml:space="preserve">colored font. </w:t>
      </w:r>
      <w:r w:rsidR="00FC283C" w:rsidRPr="0074505E">
        <w:rPr>
          <w:rFonts w:ascii="Times New Roman" w:hAnsi="Times New Roman" w:cs="Times New Roman"/>
          <w:sz w:val="24"/>
          <w:szCs w:val="24"/>
        </w:rPr>
        <w:t xml:space="preserve">We </w:t>
      </w:r>
      <w:r w:rsidR="00302C88">
        <w:rPr>
          <w:rFonts w:ascii="Times New Roman" w:hAnsi="Times New Roman" w:cs="Times New Roman"/>
          <w:sz w:val="24"/>
          <w:szCs w:val="24"/>
        </w:rPr>
        <w:t xml:space="preserve">look forward to </w:t>
      </w:r>
      <w:r w:rsidR="00F241DB">
        <w:rPr>
          <w:rFonts w:ascii="Times New Roman" w:hAnsi="Times New Roman" w:cs="Times New Roman"/>
          <w:sz w:val="24"/>
          <w:szCs w:val="24"/>
        </w:rPr>
        <w:t>your response</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 xml:space="preserve">and </w:t>
      </w:r>
      <w:r w:rsidR="00302C88">
        <w:rPr>
          <w:rFonts w:ascii="Times New Roman" w:hAnsi="Times New Roman" w:cs="Times New Roman"/>
          <w:sz w:val="24"/>
          <w:szCs w:val="24"/>
        </w:rPr>
        <w:t xml:space="preserve">hope that </w:t>
      </w:r>
      <w:r w:rsidR="00F241DB">
        <w:rPr>
          <w:rFonts w:ascii="Times New Roman" w:hAnsi="Times New Roman" w:cs="Times New Roman"/>
          <w:sz w:val="24"/>
          <w:szCs w:val="24"/>
        </w:rPr>
        <w:t>the revised manuscript</w:t>
      </w:r>
      <w:r w:rsidR="00302C88">
        <w:rPr>
          <w:rFonts w:ascii="Times New Roman" w:hAnsi="Times New Roman" w:cs="Times New Roman"/>
          <w:sz w:val="24"/>
          <w:szCs w:val="24"/>
        </w:rPr>
        <w:t xml:space="preserve"> </w:t>
      </w:r>
      <w:r w:rsidR="00FC283C">
        <w:rPr>
          <w:rFonts w:ascii="Times New Roman" w:hAnsi="Times New Roman" w:cs="Times New Roman"/>
          <w:sz w:val="24"/>
          <w:szCs w:val="24"/>
        </w:rPr>
        <w:t xml:space="preserve">is </w:t>
      </w:r>
      <w:r w:rsidR="00F11855">
        <w:rPr>
          <w:rFonts w:ascii="Times New Roman" w:hAnsi="Times New Roman" w:cs="Times New Roman"/>
          <w:sz w:val="24"/>
          <w:szCs w:val="24"/>
        </w:rPr>
        <w:t xml:space="preserve">now </w:t>
      </w:r>
      <w:r w:rsidR="00FC283C">
        <w:rPr>
          <w:rFonts w:ascii="Times New Roman" w:hAnsi="Times New Roman" w:cs="Times New Roman"/>
          <w:sz w:val="24"/>
          <w:szCs w:val="24"/>
        </w:rPr>
        <w:t>suitable</w:t>
      </w:r>
      <w:r w:rsidR="00FC283C" w:rsidRPr="0074505E">
        <w:rPr>
          <w:rFonts w:ascii="Times New Roman" w:hAnsi="Times New Roman" w:cs="Times New Roman"/>
          <w:sz w:val="24"/>
          <w:szCs w:val="24"/>
        </w:rPr>
        <w:t xml:space="preserve"> for publication in </w:t>
      </w:r>
      <w:r w:rsidR="00F11855">
        <w:rPr>
          <w:rFonts w:ascii="Times New Roman" w:hAnsi="Times New Roman" w:cs="Times New Roman"/>
          <w:i/>
          <w:sz w:val="24"/>
          <w:szCs w:val="24"/>
        </w:rPr>
        <w:t>Metacognition &amp; Learning</w:t>
      </w:r>
      <w:r w:rsidR="00FC283C" w:rsidRPr="0074505E">
        <w:rPr>
          <w:rFonts w:ascii="Times New Roman" w:hAnsi="Times New Roman" w:cs="Times New Roman"/>
          <w:sz w:val="24"/>
          <w:szCs w:val="24"/>
        </w:rPr>
        <w:t>.</w:t>
      </w:r>
    </w:p>
    <w:p w14:paraId="0AD047F1" w14:textId="77777777" w:rsidR="00FC283C" w:rsidRDefault="00FC283C" w:rsidP="00CB2F2A">
      <w:pPr>
        <w:spacing w:line="240" w:lineRule="auto"/>
        <w:contextualSpacing/>
        <w:rPr>
          <w:rFonts w:ascii="Times New Roman" w:hAnsi="Times New Roman" w:cs="Times New Roman"/>
          <w:sz w:val="24"/>
          <w:szCs w:val="24"/>
        </w:rPr>
      </w:pPr>
    </w:p>
    <w:p w14:paraId="74D9B4B0" w14:textId="26DEF51C"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14:paraId="5EF5B84D" w14:textId="77777777" w:rsidR="00FC283C" w:rsidRDefault="00FC283C" w:rsidP="00CB2F2A">
      <w:pPr>
        <w:spacing w:line="240" w:lineRule="auto"/>
        <w:contextualSpacing/>
        <w:rPr>
          <w:rFonts w:ascii="Times New Roman" w:hAnsi="Times New Roman" w:cs="Times New Roman"/>
          <w:sz w:val="24"/>
          <w:szCs w:val="24"/>
        </w:rPr>
      </w:pPr>
    </w:p>
    <w:p w14:paraId="13AC3F43" w14:textId="77777777" w:rsidR="00FC283C" w:rsidRDefault="00FC283C" w:rsidP="00CB2F2A">
      <w:pPr>
        <w:spacing w:line="240" w:lineRule="auto"/>
        <w:contextualSpacing/>
        <w:rPr>
          <w:rFonts w:ascii="Times New Roman" w:hAnsi="Times New Roman" w:cs="Times New Roman"/>
          <w:sz w:val="24"/>
          <w:szCs w:val="24"/>
        </w:rPr>
      </w:pPr>
    </w:p>
    <w:p w14:paraId="710F1A27" w14:textId="49EE3291"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w:t>
      </w:r>
      <w:r w:rsidR="00F11855">
        <w:rPr>
          <w:rFonts w:ascii="Times New Roman" w:hAnsi="Times New Roman" w:cs="Times New Roman"/>
          <w:sz w:val="24"/>
          <w:szCs w:val="24"/>
        </w:rPr>
        <w:t>, M.S.</w:t>
      </w:r>
    </w:p>
    <w:p w14:paraId="6B6B4FFD"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0EE886A3"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0981DA15"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Email: mark.huff@usm.edu</w:t>
      </w:r>
    </w:p>
    <w:p w14:paraId="55981A50"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Phone: (601) 266-5411</w:t>
      </w:r>
    </w:p>
    <w:p w14:paraId="4736623A"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Fax: (601) 266-5580</w:t>
      </w:r>
    </w:p>
    <w:p w14:paraId="0C632BE2" w14:textId="77777777" w:rsidR="00FC283C" w:rsidRPr="00CB2F2A"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Cc: </w:t>
      </w:r>
    </w:p>
    <w:p w14:paraId="2D6FAB3A" w14:textId="77777777" w:rsidR="00F241DB" w:rsidRDefault="00F241DB" w:rsidP="00CB2F2A">
      <w:pPr>
        <w:spacing w:line="240" w:lineRule="auto"/>
        <w:contextualSpacing/>
        <w:rPr>
          <w:rFonts w:ascii="Times New Roman" w:hAnsi="Times New Roman" w:cs="Times New Roman"/>
          <w:sz w:val="24"/>
          <w:szCs w:val="24"/>
        </w:rPr>
      </w:pPr>
    </w:p>
    <w:p w14:paraId="685804A5" w14:textId="753DA7F7"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Mark Huff, PhD</w:t>
      </w:r>
    </w:p>
    <w:p w14:paraId="13B71F03" w14:textId="3008A484"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69C2AA0" w14:textId="401C31B0" w:rsidR="00F241DB" w:rsidRDefault="00F241DB" w:rsidP="00CB2F2A">
      <w:pPr>
        <w:spacing w:line="240" w:lineRule="auto"/>
        <w:contextualSpacing/>
        <w:rPr>
          <w:rFonts w:ascii="Times New Roman" w:hAnsi="Times New Roman" w:cs="Times New Roman"/>
          <w:sz w:val="24"/>
          <w:szCs w:val="24"/>
        </w:rPr>
      </w:pPr>
    </w:p>
    <w:p w14:paraId="14AB068E" w14:textId="0A2DBAE1" w:rsidR="000E77C8" w:rsidRDefault="000E77C8"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3B1BC84" w14:textId="3DAB3979" w:rsidR="008E543A" w:rsidRPr="008E543A" w:rsidRDefault="008E543A" w:rsidP="00C97229">
      <w:pPr>
        <w:spacing w:line="240" w:lineRule="auto"/>
        <w:contextualSpacing/>
        <w:jc w:val="center"/>
        <w:rPr>
          <w:b/>
          <w:bCs/>
        </w:rPr>
      </w:pPr>
      <w:commentRangeStart w:id="0"/>
      <w:commentRangeStart w:id="1"/>
      <w:commentRangeStart w:id="2"/>
      <w:r w:rsidRPr="008E543A">
        <w:rPr>
          <w:b/>
          <w:bCs/>
        </w:rPr>
        <w:lastRenderedPageBreak/>
        <w:t>Action Editor Comments</w:t>
      </w:r>
      <w:commentRangeEnd w:id="0"/>
      <w:r>
        <w:rPr>
          <w:rStyle w:val="CommentReference"/>
        </w:rPr>
        <w:commentReference w:id="0"/>
      </w:r>
      <w:commentRangeEnd w:id="1"/>
      <w:r w:rsidR="002567A7">
        <w:rPr>
          <w:rStyle w:val="CommentReference"/>
        </w:rPr>
        <w:commentReference w:id="1"/>
      </w:r>
      <w:commentRangeEnd w:id="2"/>
      <w:r w:rsidR="00C97229">
        <w:rPr>
          <w:rStyle w:val="CommentReference"/>
        </w:rPr>
        <w:commentReference w:id="2"/>
      </w:r>
    </w:p>
    <w:p w14:paraId="5A65B469" w14:textId="77777777" w:rsidR="00C97229" w:rsidRDefault="00C97229" w:rsidP="00C97229">
      <w:pPr>
        <w:spacing w:line="240" w:lineRule="auto"/>
      </w:pPr>
    </w:p>
    <w:p w14:paraId="64E54374" w14:textId="60E318EC" w:rsidR="00DC06CA" w:rsidRDefault="008E543A" w:rsidP="00C97229">
      <w:pPr>
        <w:spacing w:line="240" w:lineRule="auto"/>
      </w:pPr>
      <w:r>
        <w:t>Reviewer 1’s point 4 is where I want to start.  Reviewer 1’s point is that you compare the making of</w:t>
      </w:r>
      <w:r w:rsidR="00C97229">
        <w:t xml:space="preserve"> </w:t>
      </w:r>
      <w:r>
        <w:t xml:space="preserve">JOLs to other ways of increasing relational processing.  By doing so, you show that because other factors that increase relational processing improve memory, then that must be why JOLs increase </w:t>
      </w:r>
      <w:r w:rsidR="00CB2F2A">
        <w:t>m</w:t>
      </w:r>
      <w:r>
        <w:t>emory.</w:t>
      </w:r>
      <w:r w:rsidR="00DC06CA">
        <w:t xml:space="preserve"> </w:t>
      </w:r>
      <w:r>
        <w:t>Reviewer 1 argues that this reasoning is circular and writes, “I concede that the findings are suggestive, and consistent, but the strongest test of the idea would be to try to refute the account.”  The last sentence of Reviewer 1’s review offers a number of variables that would effectively serve as means to seek to “disconfirm your hypothesis.” </w:t>
      </w:r>
    </w:p>
    <w:p w14:paraId="490EF081" w14:textId="650A802B" w:rsidR="00917D7C" w:rsidRDefault="008E543A" w:rsidP="00C97229">
      <w:pPr>
        <w:spacing w:line="240" w:lineRule="auto"/>
      </w:pPr>
      <w:r>
        <w:t>Reviewer 3 also makes a very similar point to start off that review (Point 1).  Reviewer 3 is also concerned whether the different tasks first produce the same change in processes and what might be different among them.</w:t>
      </w:r>
      <w:r w:rsidR="00117F52">
        <w:t xml:space="preserve"> </w:t>
      </w:r>
      <w:r>
        <w:t>Reviewer 3 writes,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  Reviewer 3, in effect, clearly states Reviewer 1’s concerns about the nature of the tasks and how they might affect performance and how different variables might lead to similar effects.  This makes Reviewer 1’s point about doing an experiment with the goal of “disconfirming the hypothesis” important.</w:t>
      </w:r>
      <w:r w:rsidR="00917D7C" w:rsidRPr="00917D7C">
        <w:t xml:space="preserve"> </w:t>
      </w:r>
    </w:p>
    <w:p w14:paraId="5D77D75F" w14:textId="7461B471" w:rsidR="00CB2F2A" w:rsidRDefault="00917D7C" w:rsidP="00C97229">
      <w:pPr>
        <w:spacing w:line="240" w:lineRule="auto"/>
      </w:pPr>
      <w:r>
        <w:t>Please strongly consider one of Reviewer 1’s suggestions for such an experiment or include one of your own. If you choose not to, I will need a very clear explanation of why such a study is not necessary. I really like the idea of adding a study in which you compare a JOL condition to a low-level-of-processing condition. It might also be interesting to encourage participants to use item-specific encoding (for each item in a paired associate) and see if you that produces negative reactivity with highly related pairs (i.e., Mulligan and Peterson, 2015). </w:t>
      </w:r>
    </w:p>
    <w:p w14:paraId="1F79ED4D" w14:textId="14F85E4B" w:rsidR="00055384" w:rsidRDefault="00DC06CA" w:rsidP="00CB2F2A">
      <w:pPr>
        <w:spacing w:line="240" w:lineRule="auto"/>
        <w:contextualSpacing/>
      </w:pPr>
      <w:commentRangeStart w:id="3"/>
      <w:commentRangeStart w:id="4"/>
      <w:commentRangeStart w:id="5"/>
      <w:r w:rsidRPr="00C97229">
        <w:rPr>
          <w:b/>
          <w:bCs/>
          <w:i/>
          <w:iCs/>
        </w:rPr>
        <w:t>Response</w:t>
      </w:r>
      <w:commentRangeEnd w:id="3"/>
      <w:r w:rsidR="008C510D" w:rsidRPr="00C97229">
        <w:rPr>
          <w:rStyle w:val="CommentReference"/>
          <w:b/>
          <w:bCs/>
        </w:rPr>
        <w:commentReference w:id="3"/>
      </w:r>
      <w:commentRangeEnd w:id="4"/>
      <w:r w:rsidR="00C97229">
        <w:rPr>
          <w:rStyle w:val="CommentReference"/>
        </w:rPr>
        <w:commentReference w:id="4"/>
      </w:r>
      <w:commentRangeEnd w:id="5"/>
      <w:r w:rsidR="001A1E02">
        <w:rPr>
          <w:rStyle w:val="CommentReference"/>
        </w:rPr>
        <w:commentReference w:id="5"/>
      </w:r>
      <w:r w:rsidRPr="00C97229">
        <w:rPr>
          <w:b/>
          <w:bCs/>
          <w:i/>
          <w:iCs/>
        </w:rPr>
        <w:t>:</w:t>
      </w:r>
      <w:r>
        <w:rPr>
          <w:i/>
          <w:iCs/>
        </w:rPr>
        <w:t xml:space="preserve"> </w:t>
      </w:r>
      <w:r>
        <w:t>Thank you for pointing out this issue. The finding that JOLs produce memory benefits</w:t>
      </w:r>
      <w:r w:rsidR="00917D7C">
        <w:t xml:space="preserve"> that are consistent with several different types of relational tasks provides reliable evidence that JOLs are likely to encourage relational encoding. Despite this pattern, we </w:t>
      </w:r>
      <w:r w:rsidR="00843ADD">
        <w:t xml:space="preserve">completely </w:t>
      </w:r>
      <w:r w:rsidR="00917D7C">
        <w:t>agree that stronger evidence would be to compare JOLs to a non-relational task</w:t>
      </w:r>
      <w:r>
        <w:t xml:space="preserve"> consistent with other types of relational tasks </w:t>
      </w:r>
      <w:r w:rsidR="00C97229">
        <w:t>a</w:t>
      </w:r>
      <w:r>
        <w:t xml:space="preserve">s </w:t>
      </w:r>
      <w:r w:rsidR="00917D7C">
        <w:t>reliable</w:t>
      </w:r>
      <w:r>
        <w:t xml:space="preserve"> evidence that </w:t>
      </w:r>
      <w:r w:rsidR="00917D7C">
        <w:t xml:space="preserve">JOLs </w:t>
      </w:r>
      <w:r w:rsidR="0060360E">
        <w:t xml:space="preserve">may </w:t>
      </w:r>
      <w:r w:rsidR="00917D7C">
        <w:t>encourage relational process</w:t>
      </w:r>
      <w:r w:rsidR="0060360E">
        <w:t>ing</w:t>
      </w:r>
      <w:r w:rsidR="00917D7C">
        <w:t xml:space="preserve">. We also agree that stronger evidence </w:t>
      </w:r>
      <w:r w:rsidR="0060360E">
        <w:t>for this pattern would be a comparison to a non-associative task, which is, in part, why we had already included this task in our initial submission (Experiment 4). Indeed</w:t>
      </w:r>
      <w:r w:rsidR="00843ADD">
        <w:t>, we compared a</w:t>
      </w:r>
      <w:r w:rsidR="00B37B7D">
        <w:t xml:space="preserve"> low-LOP</w:t>
      </w:r>
      <w:r w:rsidR="00843ADD">
        <w:t xml:space="preserve"> vowel counting task (which was a</w:t>
      </w:r>
      <w:r w:rsidR="00B37B7D">
        <w:t xml:space="preserve"> specific</w:t>
      </w:r>
      <w:r w:rsidR="00843ADD">
        <w:t xml:space="preserve"> task suggested by Reviewer 1)</w:t>
      </w:r>
      <w:r w:rsidR="00917D7C">
        <w:t xml:space="preserve"> </w:t>
      </w:r>
      <w:r w:rsidR="00843ADD">
        <w:t xml:space="preserve">to a JOL group, a relational encoding group, and a no-JOL group. Providing support for our relational encoding argument, the JOL and relational groups were equivalent </w:t>
      </w:r>
      <w:r w:rsidR="0092301B">
        <w:t>except on</w:t>
      </w:r>
      <w:r w:rsidR="00843ADD">
        <w:t xml:space="preserve"> unrelated pairs (which was due to explicit relational encoding being non-strategic as we argue), </w:t>
      </w:r>
      <w:r w:rsidR="00B37B7D">
        <w:t>and</w:t>
      </w:r>
      <w:r w:rsidR="00843ADD">
        <w:t xml:space="preserve"> </w:t>
      </w:r>
      <w:r w:rsidR="00B37B7D">
        <w:t xml:space="preserve">importantly, </w:t>
      </w:r>
      <w:r w:rsidR="00843ADD">
        <w:t>the vowel group</w:t>
      </w:r>
      <w:r w:rsidR="00B37B7D">
        <w:t xml:space="preserve"> showed negative reactivity on forward and symmetrical pairs in which the cue word is most predictive of the target. Thus, </w:t>
      </w:r>
      <w:r w:rsidR="00055384">
        <w:t>patterns consistent with JOL reactivity are only found under conditions that are likely to foster relational encoding, shallow tasks that emphasize item-specific characteristics of the words do not show reactivity and even show a memory cost for two of our related pair types.</w:t>
      </w:r>
    </w:p>
    <w:p w14:paraId="193590E2" w14:textId="77777777" w:rsidR="00055384" w:rsidRDefault="00055384" w:rsidP="00CB2F2A">
      <w:pPr>
        <w:spacing w:line="240" w:lineRule="auto"/>
        <w:contextualSpacing/>
      </w:pPr>
    </w:p>
    <w:p w14:paraId="0F804477" w14:textId="588826FC" w:rsidR="00DC06CA" w:rsidRPr="00055384" w:rsidRDefault="00055384" w:rsidP="00CB2F2A">
      <w:pPr>
        <w:spacing w:line="240" w:lineRule="auto"/>
        <w:contextualSpacing/>
      </w:pPr>
      <w:r>
        <w:t>Although our initial submission had already contained this suggested comparison, we were not very clear in our writing about communicating the importance of this comparison. We have no</w:t>
      </w:r>
      <w:r w:rsidR="00C97229">
        <w:t>w</w:t>
      </w:r>
      <w:r>
        <w:t xml:space="preserve"> reframed </w:t>
      </w:r>
      <w:r>
        <w:lastRenderedPageBreak/>
        <w:t>Experiment 4</w:t>
      </w:r>
      <w:r w:rsidR="008C510D">
        <w:t xml:space="preserve"> (pgs</w:t>
      </w:r>
      <w:r w:rsidR="008C510D" w:rsidRPr="001C2B17">
        <w:t xml:space="preserve">. </w:t>
      </w:r>
      <w:r w:rsidR="0092301B" w:rsidRPr="001C2B17">
        <w:t>28</w:t>
      </w:r>
      <w:r w:rsidR="008C510D" w:rsidRPr="001C2B17">
        <w:t>-</w:t>
      </w:r>
      <w:r w:rsidR="0092301B" w:rsidRPr="001C2B17">
        <w:t>30</w:t>
      </w:r>
      <w:r w:rsidR="008C510D" w:rsidRPr="001C2B17">
        <w:t>)</w:t>
      </w:r>
      <w:r w:rsidRPr="001C2B17">
        <w:t xml:space="preserve"> to</w:t>
      </w:r>
      <w:r>
        <w:t xml:space="preserve"> </w:t>
      </w:r>
      <w:r w:rsidR="008C510D">
        <w:t>emphasize</w:t>
      </w:r>
      <w:r>
        <w:t xml:space="preserve"> the need for a disconfirming comparison and how it supports our processing argument.</w:t>
      </w:r>
    </w:p>
    <w:p w14:paraId="1963E5E4" w14:textId="77777777" w:rsidR="00DC06CA" w:rsidRPr="00DC06CA" w:rsidRDefault="00DC06CA" w:rsidP="00CB2F2A">
      <w:pPr>
        <w:spacing w:line="240" w:lineRule="auto"/>
        <w:contextualSpacing/>
        <w:rPr>
          <w:i/>
          <w:iCs/>
        </w:rPr>
      </w:pPr>
    </w:p>
    <w:p w14:paraId="2CB062C0" w14:textId="10C40ECB" w:rsidR="00055384" w:rsidRDefault="008E543A" w:rsidP="00055384">
      <w:pPr>
        <w:pStyle w:val="ListParagraph"/>
        <w:numPr>
          <w:ilvl w:val="0"/>
          <w:numId w:val="6"/>
        </w:numPr>
        <w:spacing w:line="240" w:lineRule="auto"/>
      </w:pPr>
      <w:r>
        <w:t>I also think it is important to address both Reviewer 1 and Reviewer 2’s general concerns about the use of the word “strategy.” Please address the various points that Reviewer 1 makes about how this term is used in your paper, and the specific suggestions Reviewer 2 has for you for discussing the role of strategy in JOLs.</w:t>
      </w:r>
    </w:p>
    <w:p w14:paraId="4C7831B3" w14:textId="398A0CB4" w:rsidR="008C510D" w:rsidRPr="008C510D" w:rsidRDefault="008C510D" w:rsidP="008C510D">
      <w:pPr>
        <w:spacing w:line="240" w:lineRule="auto"/>
      </w:pPr>
      <w:r w:rsidRPr="00C97229">
        <w:rPr>
          <w:b/>
          <w:bCs/>
          <w:i/>
          <w:iCs/>
        </w:rPr>
        <w:t xml:space="preserve">Response: </w:t>
      </w:r>
      <w:r>
        <w:t>We have revised our manuscript</w:t>
      </w:r>
      <w:r w:rsidR="00A84083">
        <w:t xml:space="preserve"> based on the reviewer comments regarding strategy and have provided responses to their reviewer comments below.</w:t>
      </w:r>
    </w:p>
    <w:p w14:paraId="702327A9" w14:textId="77777777" w:rsidR="008C510D" w:rsidRDefault="008C510D" w:rsidP="008C510D">
      <w:pPr>
        <w:pStyle w:val="ListParagraph"/>
        <w:spacing w:line="240" w:lineRule="auto"/>
      </w:pPr>
    </w:p>
    <w:p w14:paraId="4BB5E5CB" w14:textId="001639F3" w:rsidR="008C510D" w:rsidRPr="00A84083" w:rsidRDefault="008C510D" w:rsidP="008C510D">
      <w:pPr>
        <w:pStyle w:val="ListParagraph"/>
        <w:numPr>
          <w:ilvl w:val="0"/>
          <w:numId w:val="6"/>
        </w:numPr>
        <w:spacing w:line="240" w:lineRule="auto"/>
        <w:rPr>
          <w:b/>
          <w:bCs/>
        </w:rPr>
      </w:pPr>
      <w:r w:rsidRPr="008C510D">
        <w:t>All three reviewers are also concerned about being careful in what you generalize your results</w:t>
      </w:r>
      <w:r>
        <w:t xml:space="preserve"> to.  As Reviewer 1 points out, in this study, you can only generalize your results to paired-associates in list format.  Reactivity in metacognition has fortunately now looked at a number of different metacognitive judgments using different stimuli in different contexts.</w:t>
      </w:r>
    </w:p>
    <w:p w14:paraId="410B1A91" w14:textId="3AF9B0CA" w:rsidR="00CB2F2A" w:rsidRDefault="00A84083" w:rsidP="00295FA6">
      <w:pPr>
        <w:spacing w:line="240" w:lineRule="auto"/>
      </w:pPr>
      <w:r w:rsidRPr="00C97229">
        <w:rPr>
          <w:b/>
          <w:bCs/>
          <w:i/>
          <w:iCs/>
        </w:rPr>
        <w:t>Response:</w:t>
      </w:r>
      <w:r>
        <w:rPr>
          <w:i/>
          <w:iCs/>
        </w:rPr>
        <w:t xml:space="preserve"> </w:t>
      </w:r>
      <w:r>
        <w:t xml:space="preserve">Agreed. </w:t>
      </w:r>
      <w:r w:rsidR="00295FA6">
        <w:t>We have made revisions accordingly</w:t>
      </w:r>
      <w:r w:rsidR="00C97229">
        <w:t xml:space="preserve">. </w:t>
      </w:r>
      <w:r w:rsidR="00295FA6">
        <w:t>We thank you for your suggestions and synthesis of the reviewer comments.</w:t>
      </w:r>
    </w:p>
    <w:p w14:paraId="462732C9" w14:textId="77777777" w:rsidR="008E543A" w:rsidRDefault="008E543A" w:rsidP="00CB2F2A">
      <w:pPr>
        <w:spacing w:line="240" w:lineRule="auto"/>
        <w:contextualSpacing/>
        <w:rPr>
          <w:b/>
          <w:bCs/>
        </w:rPr>
      </w:pPr>
    </w:p>
    <w:p w14:paraId="2E94B4B9" w14:textId="5248C5C1" w:rsidR="008C510D" w:rsidRPr="008C510D" w:rsidRDefault="008E543A" w:rsidP="00C97229">
      <w:pPr>
        <w:spacing w:line="240" w:lineRule="auto"/>
        <w:contextualSpacing/>
        <w:jc w:val="center"/>
        <w:rPr>
          <w:b/>
          <w:bCs/>
        </w:rPr>
      </w:pPr>
      <w:commentRangeStart w:id="6"/>
      <w:commentRangeStart w:id="7"/>
      <w:commentRangeStart w:id="8"/>
      <w:commentRangeStart w:id="9"/>
      <w:r w:rsidRPr="00BA73A8">
        <w:rPr>
          <w:b/>
          <w:bCs/>
        </w:rPr>
        <w:t>Reviewer #1:</w:t>
      </w:r>
      <w:commentRangeEnd w:id="6"/>
      <w:r>
        <w:rPr>
          <w:rStyle w:val="CommentReference"/>
        </w:rPr>
        <w:commentReference w:id="6"/>
      </w:r>
      <w:commentRangeEnd w:id="7"/>
      <w:r>
        <w:rPr>
          <w:rStyle w:val="CommentReference"/>
        </w:rPr>
        <w:commentReference w:id="7"/>
      </w:r>
      <w:commentRangeEnd w:id="8"/>
      <w:r w:rsidR="008C510D">
        <w:rPr>
          <w:rStyle w:val="CommentReference"/>
        </w:rPr>
        <w:commentReference w:id="8"/>
      </w:r>
      <w:commentRangeEnd w:id="9"/>
      <w:r w:rsidR="004E4B65">
        <w:rPr>
          <w:rStyle w:val="CommentReference"/>
        </w:rPr>
        <w:commentReference w:id="9"/>
      </w:r>
    </w:p>
    <w:p w14:paraId="19E5E90A" w14:textId="18000123" w:rsidR="008E543A" w:rsidRDefault="008E543A" w:rsidP="00CB2F2A">
      <w:pPr>
        <w:spacing w:line="240" w:lineRule="auto"/>
        <w:contextualSpacing/>
      </w:pPr>
      <w:r>
        <w:br/>
      </w:r>
      <w:r w:rsidRPr="00BA73A8">
        <w:rPr>
          <w:b/>
          <w:bCs/>
        </w:rPr>
        <w:t>1: Framing</w:t>
      </w:r>
    </w:p>
    <w:p w14:paraId="2429D138" w14:textId="77777777" w:rsidR="008E543A" w:rsidRPr="000C03A2" w:rsidRDefault="008E543A" w:rsidP="00CB2F2A">
      <w:pPr>
        <w:spacing w:line="240" w:lineRule="auto"/>
        <w:contextualSpacing/>
      </w:pPr>
      <w:r>
        <w:br/>
        <w:t xml:space="preserve">Overall, I think the authors could be more constrained or cautious about the conclusions they draw about "JOLs", and instead frame their work as being about item-based JOLs for word-pairs. </w:t>
      </w:r>
      <w:r>
        <w:br/>
        <w:t>In paragraph 1, the authors make the case for the importance of studying judgements of learning because they allow "individuals to adjust their study strategies" (p.2, emphasis added for reasons discussed in point 2). I agree, but when I think of strategic control of learning, in particular I think of global judgements of learning for text materials (or topics for an exam), with the opportunity to select topics for revision or restudy, not JOLS for cue-target pairs presented once only.</w:t>
      </w:r>
    </w:p>
    <w:p w14:paraId="46D1D8EB" w14:textId="591362A5" w:rsidR="008E543A" w:rsidRDefault="008E543A" w:rsidP="00CB2F2A">
      <w:pPr>
        <w:spacing w:line="240" w:lineRule="auto"/>
        <w:contextualSpacing/>
      </w:pPr>
      <w:r>
        <w:br/>
        <w:t>By paragraph 2, the framing narrows entirely to JOLs for word-pairs, presented in list format. I acknowledge that this is a common method for testing (item-based) JOLs, but it is not the only way in which JOLs can be elicited, or how they may influence learning. This isn't acknowledged anywhere in the manuscript, except in the general discussion where the discrepant findings of Senkova and Otani (2021) are discussed. But even here, this difference is relegated to a methodological point, rather than acknowledging the more general point that this paper isn't about JOLs per se, but is specifically about JOLs for word-pairs presented in list format.</w:t>
      </w:r>
    </w:p>
    <w:p w14:paraId="57BC2BFB" w14:textId="77777777" w:rsidR="00F06E01" w:rsidRDefault="00F06E01" w:rsidP="00CB2F2A">
      <w:pPr>
        <w:spacing w:line="240" w:lineRule="auto"/>
        <w:contextualSpacing/>
      </w:pPr>
    </w:p>
    <w:p w14:paraId="7B7B8190" w14:textId="648AF168" w:rsidR="008E543A" w:rsidRPr="00F06E01" w:rsidRDefault="00F5206C" w:rsidP="00CB2F2A">
      <w:pPr>
        <w:spacing w:line="240" w:lineRule="auto"/>
        <w:contextualSpacing/>
      </w:pPr>
      <w:r w:rsidRPr="00F06E01">
        <w:rPr>
          <w:b/>
          <w:bCs/>
          <w:i/>
          <w:iCs/>
        </w:rPr>
        <w:t>Response:</w:t>
      </w:r>
      <w:r w:rsidRPr="00F06E01">
        <w:t xml:space="preserve"> </w:t>
      </w:r>
      <w:r w:rsidR="00295FA6" w:rsidRPr="00F06E01">
        <w:t xml:space="preserve">Good point. </w:t>
      </w:r>
      <w:r w:rsidR="008E543A" w:rsidRPr="00F06E01">
        <w:t>We’ve updated the Abstract, Introduction (second paragraph page 2), and General Discussion to reflect our use of item-based JOLs</w:t>
      </w:r>
      <w:r w:rsidR="00295FA6" w:rsidRPr="00F06E01">
        <w:t xml:space="preserve"> which</w:t>
      </w:r>
      <w:r w:rsidR="00F06E01">
        <w:t>,</w:t>
      </w:r>
      <w:r w:rsidR="00295FA6" w:rsidRPr="00F06E01">
        <w:t xml:space="preserve"> as you mention, are among the most commonly used materials in the JOL literature</w:t>
      </w:r>
      <w:r w:rsidR="007E4D33" w:rsidRPr="00F06E01">
        <w:t>.</w:t>
      </w:r>
    </w:p>
    <w:p w14:paraId="4C267B7B" w14:textId="77777777" w:rsidR="008E543A" w:rsidRPr="00BA73A8" w:rsidRDefault="008E543A" w:rsidP="00CB2F2A">
      <w:pPr>
        <w:spacing w:line="240" w:lineRule="auto"/>
        <w:contextualSpacing/>
        <w:rPr>
          <w:b/>
          <w:bCs/>
        </w:rPr>
      </w:pPr>
      <w:r w:rsidRPr="00BA73A8">
        <w:rPr>
          <w:b/>
          <w:bCs/>
        </w:rPr>
        <w:br/>
        <w:t>2: Strategy</w:t>
      </w:r>
    </w:p>
    <w:p w14:paraId="7B5BF56C" w14:textId="77777777" w:rsidR="008E543A" w:rsidRDefault="008E543A" w:rsidP="00CB2F2A">
      <w:pPr>
        <w:spacing w:line="240" w:lineRule="auto"/>
        <w:contextualSpacing/>
      </w:pPr>
      <w:r>
        <w:br/>
        <w:t xml:space="preserve">I struggled to understand the use of the term "strategic" throughout the manuscript, and in my </w:t>
      </w:r>
      <w:r>
        <w:lastRenderedPageBreak/>
        <w:t xml:space="preserve">description of the studies above, I avoided using the term, but I believe I captured the essence of the findings. </w:t>
      </w:r>
    </w:p>
    <w:p w14:paraId="11E324FA" w14:textId="6A3DFBC7" w:rsidR="008E543A" w:rsidRDefault="008E543A" w:rsidP="00CB2F2A">
      <w:pPr>
        <w:spacing w:line="240" w:lineRule="auto"/>
        <w:contextualSpacing/>
      </w:pPr>
      <w:r>
        <w:br/>
        <w:t xml:space="preserve">It was never clear to me what "strategic" meant with regards to the experimental data, or what participants might be doing when they make JOLs. This happens throughout the manuscript, but I will provide some examples here: </w:t>
      </w:r>
    </w:p>
    <w:p w14:paraId="66F0F295" w14:textId="77777777" w:rsidR="00444F1A" w:rsidRDefault="00444F1A" w:rsidP="00CB2F2A">
      <w:pPr>
        <w:spacing w:line="240" w:lineRule="auto"/>
        <w:contextualSpacing/>
      </w:pPr>
    </w:p>
    <w:p w14:paraId="661C3FDB" w14:textId="772E2C58" w:rsidR="00295FA6" w:rsidRDefault="008E543A" w:rsidP="00444F1A">
      <w:pPr>
        <w:spacing w:line="240" w:lineRule="auto"/>
        <w:ind w:left="360" w:hanging="360"/>
        <w:contextualSpacing/>
      </w:pPr>
      <w:r>
        <w:t xml:space="preserve">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10-11,  the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operationalisation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p>
    <w:p w14:paraId="4B04C25F" w14:textId="77777777" w:rsidR="00295FA6" w:rsidRDefault="00295FA6" w:rsidP="00CB2F2A">
      <w:pPr>
        <w:spacing w:line="240" w:lineRule="auto"/>
        <w:contextualSpacing/>
      </w:pPr>
    </w:p>
    <w:p w14:paraId="19CCBFB5" w14:textId="59682AB1" w:rsidR="004468F6" w:rsidRDefault="00295FA6" w:rsidP="00F06E01">
      <w:pPr>
        <w:spacing w:line="240" w:lineRule="auto"/>
        <w:contextualSpacing/>
      </w:pPr>
      <w:r w:rsidRPr="00F06E01">
        <w:rPr>
          <w:b/>
          <w:bCs/>
          <w:i/>
          <w:iCs/>
        </w:rPr>
        <w:t>Response:</w:t>
      </w:r>
      <w:r>
        <w:t xml:space="preserve"> </w:t>
      </w:r>
      <w:r w:rsidR="00F06E01">
        <w:t xml:space="preserve"> </w:t>
      </w:r>
      <w:r>
        <w:t xml:space="preserve">Yes, you are absolutely correct. </w:t>
      </w:r>
      <w:r w:rsidR="00A37B6E">
        <w:t>By strategic, we are suggesting that participants are choosing</w:t>
      </w:r>
      <w:r w:rsidR="00F06E01">
        <w:t xml:space="preserve">  </w:t>
      </w:r>
      <w:r w:rsidR="00A37B6E">
        <w:t xml:space="preserve">to process certain pairs </w:t>
      </w:r>
      <w:r w:rsidR="00703130">
        <w:t>for different durations</w:t>
      </w:r>
      <w:r w:rsidR="00A37B6E">
        <w:t xml:space="preserve"> or more</w:t>
      </w:r>
      <w:r w:rsidR="00703130">
        <w:t xml:space="preserve"> or less</w:t>
      </w:r>
      <w:r w:rsidR="00A37B6E">
        <w:t xml:space="preserve"> effectively than other pairs. It is important to make this distinction clear at the beginning</w:t>
      </w:r>
      <w:r w:rsidR="00F06E01">
        <w:t>,</w:t>
      </w:r>
      <w:r w:rsidR="00A37B6E">
        <w:t xml:space="preserve"> and we therefore provide a more explicit definition on pg</w:t>
      </w:r>
      <w:r w:rsidR="00A37B6E" w:rsidRPr="001C2B17">
        <w:t xml:space="preserve">. </w:t>
      </w:r>
      <w:r w:rsidR="00E21095" w:rsidRPr="001C2B17">
        <w:t>11</w:t>
      </w:r>
      <w:r w:rsidR="00A37B6E" w:rsidRPr="001C2B17">
        <w:t>.</w:t>
      </w:r>
      <w:r w:rsidR="00A37B6E">
        <w:t xml:space="preserve"> The use of strategic encoding in our study is based solely </w:t>
      </w:r>
      <w:r w:rsidR="00703130">
        <w:t xml:space="preserve">on recall performance. Although we collected encoding RTs for completeness (which are available in both our supplement and our OSF page), the RT data are difficult to interpret because task responses </w:t>
      </w:r>
      <w:r w:rsidR="00F06E01">
        <w:t xml:space="preserve">were </w:t>
      </w:r>
      <w:r w:rsidR="00703130">
        <w:t xml:space="preserve">made concurrently with study. For instance, in the JOL task, participants are both encoding pairs and providing JOLs, so we do not have a measure how of how long participants are only encoding a pair or only providing a JOL. </w:t>
      </w:r>
      <w:commentRangeStart w:id="10"/>
      <w:r w:rsidR="00703130">
        <w:t>What’s more</w:t>
      </w:r>
      <w:commentRangeEnd w:id="10"/>
      <w:r w:rsidR="00703130">
        <w:rPr>
          <w:rStyle w:val="CommentReference"/>
        </w:rPr>
        <w:commentReference w:id="10"/>
      </w:r>
      <w:r w:rsidR="008A1B61">
        <w:t xml:space="preserve">, encoding durations are not informative regarding encoding effectiveness or efficiency. </w:t>
      </w:r>
      <w:commentRangeStart w:id="11"/>
      <w:commentRangeStart w:id="12"/>
      <w:commentRangeStart w:id="13"/>
      <w:r w:rsidR="008A1B61">
        <w:t xml:space="preserve">For instance, </w:t>
      </w:r>
      <w:r w:rsidR="007B1CD0">
        <w:t>see Icht, Mama, &amp; Algom (2014)</w:t>
      </w:r>
      <w:r w:rsidR="00F06E01">
        <w:t xml:space="preserve">, who showed that </w:t>
      </w:r>
      <w:r w:rsidR="008A1B61">
        <w:t xml:space="preserve">memory is greater </w:t>
      </w:r>
      <w:r w:rsidR="007B1CD0">
        <w:t>for</w:t>
      </w:r>
      <w:r w:rsidR="008A1B61">
        <w:t xml:space="preserve"> deep</w:t>
      </w:r>
      <w:r w:rsidR="007B1CD0">
        <w:t xml:space="preserve"> vs shallow or more “neutral”</w:t>
      </w:r>
      <w:r w:rsidR="008A1B61">
        <w:t xml:space="preserve"> tasks</w:t>
      </w:r>
      <w:r w:rsidR="007B1CD0">
        <w:t>,</w:t>
      </w:r>
      <w:r w:rsidR="008A1B61">
        <w:t xml:space="preserve"> even when encoding durations are </w:t>
      </w:r>
      <w:r w:rsidR="007B1CD0">
        <w:t>matched between tasks</w:t>
      </w:r>
      <w:r w:rsidR="008A1B61">
        <w:t>.</w:t>
      </w:r>
      <w:commentRangeEnd w:id="11"/>
      <w:r w:rsidR="008A1B61">
        <w:rPr>
          <w:rStyle w:val="CommentReference"/>
        </w:rPr>
        <w:commentReference w:id="11"/>
      </w:r>
      <w:commentRangeEnd w:id="12"/>
      <w:r w:rsidR="00F06E01">
        <w:rPr>
          <w:rStyle w:val="CommentReference"/>
        </w:rPr>
        <w:commentReference w:id="12"/>
      </w:r>
      <w:commentRangeEnd w:id="13"/>
      <w:r w:rsidR="00AE3939">
        <w:rPr>
          <w:rStyle w:val="CommentReference"/>
        </w:rPr>
        <w:commentReference w:id="13"/>
      </w:r>
    </w:p>
    <w:p w14:paraId="4DB2A675" w14:textId="77777777" w:rsidR="004468F6" w:rsidRDefault="004468F6" w:rsidP="004468F6">
      <w:pPr>
        <w:spacing w:line="240" w:lineRule="auto"/>
        <w:ind w:left="360" w:hanging="360"/>
        <w:contextualSpacing/>
      </w:pPr>
    </w:p>
    <w:p w14:paraId="520E3E4C" w14:textId="3A19F3C4" w:rsidR="008E543A" w:rsidRDefault="008E543A" w:rsidP="004468F6">
      <w:pPr>
        <w:spacing w:line="240" w:lineRule="auto"/>
        <w:ind w:left="360" w:hanging="360"/>
        <w:contextualSpacing/>
      </w:pPr>
      <w:r>
        <w:t xml:space="preserve">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favoured the cue-strengthening hypothesis, and the authors wrote: "This notion is complimentary  to previous research on JOL reactivity conducted by Soderstrom et al. (2015) who proposed that JOLs were reactive because they strengthened cues used at retrieval (e.g. pair relatedness). Though they made no explicit claims regarding the strategic nature of any JOL inducing relational encoding, previous work on metacognition (e.g. Nelson &amp; Narens, 1990) has already proposed that metacognitive processes operate in a strategic manner. Therefore, our findings in Experiment 1 provide further support for Soderstrom et al.'s (2015) account while simultaneously providing additional evidence for strategy use regarding reactivity". (p 17-18, emphases added). </w:t>
      </w:r>
    </w:p>
    <w:p w14:paraId="0778BB49" w14:textId="462D1386" w:rsidR="008E543A" w:rsidRDefault="008E543A" w:rsidP="004468F6">
      <w:pPr>
        <w:spacing w:line="240" w:lineRule="auto"/>
        <w:ind w:left="360" w:hanging="360"/>
        <w:contextualSpacing/>
      </w:pPr>
      <w:r>
        <w:lastRenderedPageBreak/>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Soderstom et al (2015) saw no need to invoke strategic processes, what has changed? </w:t>
      </w:r>
    </w:p>
    <w:p w14:paraId="4A52CF26" w14:textId="65E1CBFB" w:rsidR="00E25360" w:rsidRDefault="00E25360" w:rsidP="00CB2F2A">
      <w:pPr>
        <w:spacing w:line="240" w:lineRule="auto"/>
        <w:contextualSpacing/>
      </w:pPr>
    </w:p>
    <w:p w14:paraId="225B3A98" w14:textId="1E886D54" w:rsidR="00E25360" w:rsidRDefault="00E25360" w:rsidP="00CB2F2A">
      <w:pPr>
        <w:spacing w:line="240" w:lineRule="auto"/>
        <w:contextualSpacing/>
      </w:pPr>
      <w:r w:rsidRPr="00F06E01">
        <w:rPr>
          <w:b/>
          <w:bCs/>
          <w:i/>
          <w:iCs/>
        </w:rPr>
        <w:t>Response:</w:t>
      </w:r>
      <w:r>
        <w:rPr>
          <w:i/>
          <w:iCs/>
        </w:rPr>
        <w:t xml:space="preserve"> </w:t>
      </w:r>
      <w:r>
        <w:t xml:space="preserve">The evidence here is </w:t>
      </w:r>
      <w:r w:rsidR="004468F6">
        <w:t xml:space="preserve">regarding </w:t>
      </w:r>
      <w:r>
        <w:t>the type of strategy that is being implemented</w:t>
      </w:r>
      <w:r w:rsidR="004468F6">
        <w:t>, not whether a strategy is being used or not</w:t>
      </w:r>
      <w:r>
        <w:t xml:space="preserve">. According to the changed goal account, participants strategically emphasize processing on related pairs, and strategically de-emphasize processing on unrelated pairs, leading to a memory cost on unrelated pairs. Given that we </w:t>
      </w:r>
      <w:r w:rsidR="004468F6">
        <w:t xml:space="preserve">and most other researchers </w:t>
      </w:r>
      <w:r>
        <w:t>do not find a cost, this indicates that participants are engaging in a cue-strengthening process in which related pairs are favored, but this is not negatively affecting encoding of unrelated pairs.</w:t>
      </w:r>
    </w:p>
    <w:p w14:paraId="27DCC9A1" w14:textId="327A2C1D" w:rsidR="00E25360" w:rsidRDefault="00E25360" w:rsidP="00CB2F2A">
      <w:pPr>
        <w:spacing w:line="240" w:lineRule="auto"/>
        <w:contextualSpacing/>
      </w:pPr>
    </w:p>
    <w:p w14:paraId="13FB2396" w14:textId="5C86806D" w:rsidR="004D03B3" w:rsidRDefault="004D03B3" w:rsidP="00CB2F2A">
      <w:pPr>
        <w:spacing w:line="240" w:lineRule="auto"/>
        <w:contextualSpacing/>
      </w:pPr>
      <w:r>
        <w:t>We agree that relying upon recall alone makes the argument circular as we cannot use latencies or other online measures (a</w:t>
      </w:r>
      <w:r w:rsidR="00444F1A">
        <w:t>n important</w:t>
      </w:r>
      <w:r>
        <w:t xml:space="preserve"> point we now make in our GD, pg. </w:t>
      </w:r>
      <w:r w:rsidR="00E21095" w:rsidRPr="00A956B8">
        <w:t>40</w:t>
      </w:r>
      <w:r>
        <w:t>), but strategic implementation of memorial processes is a fundamental component of Nelson and Naren’s framework. Soderstrom et al. similarly interpreted their findings using this framework</w:t>
      </w:r>
      <w:r w:rsidR="00444F1A">
        <w:t xml:space="preserve"> including strategy use</w:t>
      </w:r>
      <w:r w:rsidR="00F06E01">
        <w:t xml:space="preserve"> </w:t>
      </w:r>
      <w:r w:rsidR="00444F1A">
        <w:t xml:space="preserve">but were less clear about how strategies are applied (e.g., relational vs. item-specific) and under what contexts (related vs. unrelated pairs and what type of related pairs). </w:t>
      </w:r>
      <w:r w:rsidR="005660DE">
        <w:t xml:space="preserve">We provide some additional clarity regarding </w:t>
      </w:r>
      <w:r w:rsidR="00C52BD6">
        <w:t xml:space="preserve">qualitative strategy </w:t>
      </w:r>
      <w:r w:rsidR="005660DE">
        <w:t>but do not find the circularity issue to be problematic</w:t>
      </w:r>
      <w:r w:rsidR="00C52BD6">
        <w:t xml:space="preserve"> as this is a criticism for some of the most well-known memory phenomena (e.g., deep LOP effects). </w:t>
      </w:r>
    </w:p>
    <w:p w14:paraId="6CCAAA4C" w14:textId="35F425D0" w:rsidR="005D22DF" w:rsidRDefault="005D22DF" w:rsidP="00CB2F2A">
      <w:pPr>
        <w:spacing w:line="240" w:lineRule="auto"/>
        <w:contextualSpacing/>
      </w:pPr>
    </w:p>
    <w:p w14:paraId="725B6E4E" w14:textId="68CCA884" w:rsidR="005D22DF" w:rsidRPr="00E25360" w:rsidRDefault="005D22DF" w:rsidP="00CB2F2A">
      <w:pPr>
        <w:spacing w:line="240" w:lineRule="auto"/>
        <w:contextualSpacing/>
      </w:pPr>
      <w:r>
        <w:t>Importantly however</w:t>
      </w:r>
      <w:r w:rsidR="005660DE">
        <w:t xml:space="preserve"> (and as you note in Comment e)</w:t>
      </w:r>
      <w:r>
        <w:t xml:space="preserve">, we </w:t>
      </w:r>
      <w:r w:rsidR="005660DE">
        <w:t xml:space="preserve">have </w:t>
      </w:r>
      <w:r w:rsidR="00C52BD6">
        <w:t>non-circular</w:t>
      </w:r>
      <w:r w:rsidR="005660DE">
        <w:t xml:space="preserve"> evidence for strategy use in Experiment 4 in our explicit relational group</w:t>
      </w:r>
      <w:r w:rsidR="00F06E01">
        <w:t>,</w:t>
      </w:r>
      <w:r w:rsidR="005660DE">
        <w:t xml:space="preserve"> </w:t>
      </w:r>
      <w:r w:rsidR="00F06E01">
        <w:t xml:space="preserve">which </w:t>
      </w:r>
      <w:r w:rsidR="005660DE">
        <w:t>who show</w:t>
      </w:r>
      <w:r w:rsidR="00F06E01">
        <w:t>ed</w:t>
      </w:r>
      <w:r w:rsidR="005660DE">
        <w:t xml:space="preserve"> a memory benefit on unrelated words when participants were required to use a relational strategy for all pair types. As we indicate, if participants were not using a strategy when providing JOLs, then they would use relational encoding for all pair types including unrelated pairs. However, this was not the case.</w:t>
      </w:r>
    </w:p>
    <w:p w14:paraId="3D46879D" w14:textId="77777777" w:rsidR="004468F6" w:rsidRDefault="008E543A" w:rsidP="00CB2F2A">
      <w:pPr>
        <w:spacing w:line="240" w:lineRule="auto"/>
        <w:contextualSpacing/>
      </w:pPr>
      <w:r>
        <w:br/>
        <w:t xml:space="preserve">c)      In the discussion of Experiment 1, the authors state "As demonstrated in Experiment 1, related 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evidence for prioritization at encoding is the recall boost. Thus, this is an entirely circular argument. </w:t>
      </w:r>
    </w:p>
    <w:p w14:paraId="450C3DE9" w14:textId="77777777" w:rsidR="004468F6" w:rsidRDefault="004468F6" w:rsidP="00CB2F2A">
      <w:pPr>
        <w:spacing w:line="240" w:lineRule="auto"/>
        <w:contextualSpacing/>
      </w:pPr>
    </w:p>
    <w:p w14:paraId="3DB5928C" w14:textId="20C7075E" w:rsidR="008E543A" w:rsidRDefault="004468F6" w:rsidP="00CB2F2A">
      <w:pPr>
        <w:spacing w:line="240" w:lineRule="auto"/>
        <w:contextualSpacing/>
      </w:pPr>
      <w:r w:rsidRPr="00F06E01">
        <w:rPr>
          <w:b/>
          <w:bCs/>
          <w:i/>
          <w:iCs/>
        </w:rPr>
        <w:t>Response:</w:t>
      </w:r>
      <w:r>
        <w:t xml:space="preserve"> See our response for Comment b.</w:t>
      </w:r>
      <w:r w:rsidR="008E543A">
        <w:br/>
      </w:r>
      <w:r w:rsidR="008E543A">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0E7256F3" w14:textId="537E6BC9" w:rsidR="004468F6" w:rsidRDefault="004468F6" w:rsidP="00CB2F2A">
      <w:pPr>
        <w:spacing w:line="240" w:lineRule="auto"/>
        <w:contextualSpacing/>
      </w:pPr>
    </w:p>
    <w:p w14:paraId="33F9F11C" w14:textId="5D4A11DB" w:rsidR="004468F6" w:rsidRPr="004468F6" w:rsidRDefault="004468F6" w:rsidP="00CB2F2A">
      <w:pPr>
        <w:spacing w:line="240" w:lineRule="auto"/>
        <w:contextualSpacing/>
      </w:pPr>
      <w:r w:rsidRPr="00F06E01">
        <w:rPr>
          <w:b/>
          <w:bCs/>
          <w:i/>
          <w:iCs/>
        </w:rPr>
        <w:t>Response:</w:t>
      </w:r>
      <w:r>
        <w:rPr>
          <w:i/>
          <w:iCs/>
        </w:rPr>
        <w:t xml:space="preserve"> </w:t>
      </w:r>
      <w:commentRangeStart w:id="14"/>
      <w:commentRangeStart w:id="15"/>
      <w:r>
        <w:t xml:space="preserve">See our response for Comment b. </w:t>
      </w:r>
      <w:commentRangeEnd w:id="14"/>
      <w:r w:rsidR="009F4451">
        <w:rPr>
          <w:rStyle w:val="CommentReference"/>
        </w:rPr>
        <w:commentReference w:id="14"/>
      </w:r>
      <w:commentRangeEnd w:id="15"/>
      <w:r w:rsidR="00F06E01">
        <w:rPr>
          <w:rStyle w:val="CommentReference"/>
        </w:rPr>
        <w:commentReference w:id="15"/>
      </w:r>
      <w:r>
        <w:t>The hallmark finding of Experiment 2 is that the JAM task yields the same pattern</w:t>
      </w:r>
      <w:r w:rsidR="009F4451">
        <w:t xml:space="preserve"> as JOLs</w:t>
      </w:r>
      <w:r>
        <w:t xml:space="preserve">, which we argue </w:t>
      </w:r>
      <w:r w:rsidR="00F06E01">
        <w:t xml:space="preserve">means </w:t>
      </w:r>
      <w:r>
        <w:t>these processes can occur</w:t>
      </w:r>
      <w:r w:rsidR="005D22DF">
        <w:t xml:space="preserve"> without memory forecasting.</w:t>
      </w:r>
      <w:r w:rsidR="009F4451">
        <w:t xml:space="preserve"> Therefore, the same relational encoding processes that are applied strategically with JOLs may also be applied strategically when providing JAMs.</w:t>
      </w:r>
    </w:p>
    <w:p w14:paraId="16FE29BD" w14:textId="77777777" w:rsidR="00C52BD6" w:rsidRDefault="008E543A" w:rsidP="00CB2F2A">
      <w:pPr>
        <w:spacing w:line="240" w:lineRule="auto"/>
        <w:contextualSpacing/>
      </w:pPr>
      <w:r>
        <w:br/>
        <w:t xml:space="preserve">e)      In the General Discussion the authors state "Thus, only related pairs are processed using a </w:t>
      </w:r>
      <w:r>
        <w:lastRenderedPageBreak/>
        <w:t xml:space="preserve">relational encoding strategy, as participants modify their study strategy whenever they encounter this pair type". What is the evidence that (i) this is strategic and (ii) there is modification of such a strategy? If the answer is the recall data, then this becomes circular. </w:t>
      </w:r>
      <w:r>
        <w:br/>
      </w:r>
      <w:r>
        <w:br/>
        <w:t xml:space="preserve">In defence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favoured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 A second potential reason is that JOLs and relational processing are non-identical, and this difference is non-strategic in nature. This view is not considered. </w:t>
      </w:r>
    </w:p>
    <w:p w14:paraId="57E178B2" w14:textId="77777777" w:rsidR="00C52BD6" w:rsidRDefault="00C52BD6" w:rsidP="00CB2F2A">
      <w:pPr>
        <w:spacing w:line="240" w:lineRule="auto"/>
        <w:contextualSpacing/>
      </w:pPr>
    </w:p>
    <w:p w14:paraId="174819AA" w14:textId="197F1B4D" w:rsidR="002918C7" w:rsidRDefault="00C52BD6" w:rsidP="00CB2F2A">
      <w:pPr>
        <w:spacing w:line="240" w:lineRule="auto"/>
        <w:contextualSpacing/>
      </w:pPr>
      <w:r w:rsidRPr="00F06E01">
        <w:rPr>
          <w:b/>
          <w:bCs/>
          <w:i/>
          <w:iCs/>
        </w:rPr>
        <w:t>Response:</w:t>
      </w:r>
      <w:r>
        <w:rPr>
          <w:i/>
          <w:iCs/>
        </w:rPr>
        <w:t xml:space="preserve"> </w:t>
      </w:r>
      <w:r>
        <w:t xml:space="preserve"> We do not argue that JOL reactivity (and JAM/Frequency judgment reactivity) is non-strategic simply because we have zero evidence that JOLs are non-strategic. The finding that reactivity effects emerg</w:t>
      </w:r>
      <w:r w:rsidR="002918C7">
        <w:t>e selectively for related by not unrelated pairs indicates a strategic process and our comparison to a non-strategic relational encoding provides additional evidence that participants are utilizing relational encoding processes more effectively for related pairs</w:t>
      </w:r>
      <w:r w:rsidR="00F06E01">
        <w:t xml:space="preserve"> compared to unrelated pairs</w:t>
      </w:r>
      <w:r w:rsidR="002918C7">
        <w:t>.</w:t>
      </w:r>
      <w:r w:rsidR="008E543A">
        <w:br/>
      </w:r>
      <w:r w:rsidR="008E543A">
        <w:br/>
      </w:r>
      <w:r w:rsidR="008E543A" w:rsidRPr="00735A30">
        <w:rPr>
          <w:b/>
          <w:bCs/>
        </w:rPr>
        <w:t>3: Strategy (part 2)</w:t>
      </w:r>
      <w:r w:rsidR="008E543A">
        <w:br/>
        <w:t xml:space="preserve">The authors justify their claim that JOLs might involve a strategic component by repeatedly citing Nelson and Narens' (1990) framework paper. But this paper is about the strategic nature of metacognition in the widest sense: it isn't evidence that there must therefore be a strategic component to judgements of item-based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p>
    <w:p w14:paraId="4EE324BD" w14:textId="77777777" w:rsidR="002918C7" w:rsidRDefault="002918C7" w:rsidP="00CB2F2A">
      <w:pPr>
        <w:spacing w:line="240" w:lineRule="auto"/>
        <w:contextualSpacing/>
      </w:pPr>
    </w:p>
    <w:p w14:paraId="79C3D315" w14:textId="07EFBE65" w:rsidR="008E543A" w:rsidRDefault="002918C7" w:rsidP="00740151">
      <w:pPr>
        <w:spacing w:line="240" w:lineRule="auto"/>
        <w:contextualSpacing/>
      </w:pPr>
      <w:r w:rsidRPr="00B86534">
        <w:rPr>
          <w:b/>
          <w:bCs/>
          <w:i/>
          <w:iCs/>
        </w:rPr>
        <w:t>Response:</w:t>
      </w:r>
      <w:r>
        <w:rPr>
          <w:i/>
          <w:iCs/>
        </w:rPr>
        <w:t xml:space="preserve"> </w:t>
      </w:r>
      <w:r w:rsidR="00740151">
        <w:t xml:space="preserve">A strategic explanation is needed because related and unrelated pairs show different recall patterns in reactivity studies. </w:t>
      </w:r>
      <w:r w:rsidR="00E83D3A">
        <w:t>Our finding that a non-strategic relational group produces a consistent memory benefit across pair types relative to JOLs which only benefit related pairs is evident that metacognitive processes are likely being implemented strategically</w:t>
      </w:r>
      <w:r w:rsidR="008E543A">
        <w:br/>
      </w:r>
      <w:r w:rsidR="008E543A">
        <w:br/>
      </w:r>
      <w:r w:rsidR="008E543A" w:rsidRPr="00735A30">
        <w:rPr>
          <w:b/>
          <w:bCs/>
        </w:rPr>
        <w:t>4: Confirmation bias</w:t>
      </w:r>
      <w:r w:rsidR="008E543A">
        <w:br/>
        <w:t xml:space="preserve">Experiment 1 essentially replicates what is known (with a minor extension), and sets up the following experiments. I found the experiments generally well-conceived, and interesting, but ultimately not-convincing,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rsidR="007E4D33">
        <w:t xml:space="preserve"> </w:t>
      </w:r>
      <w:r w:rsidR="008E543A">
        <w:t xml:space="preserve">Effectively, the authors are basing their claim on a confirmation of the antecedent: The prediction is if A then B. B is then observed, but this does not imply that A caused it. A may have been caused by many things. </w:t>
      </w:r>
    </w:p>
    <w:p w14:paraId="452AE756" w14:textId="77777777" w:rsidR="00E83D3A" w:rsidRDefault="008E543A" w:rsidP="00CB2F2A">
      <w:pPr>
        <w:spacing w:line="240" w:lineRule="auto"/>
        <w:contextualSpacing/>
      </w:pPr>
      <w:r>
        <w:br/>
        <w:t xml:space="preserve">There is also an additional difficulty because the authors' proposal is that (a) that JOLs induce relational processing, but (b) this is strategically applied. But the strategic element makes the theory hard to </w:t>
      </w:r>
      <w:r>
        <w:lastRenderedPageBreak/>
        <w:t xml:space="preserve">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for example, what would the authors predict with regards tasks that encourage participants to process the material in a non-associative fashion: e.g. to contrast JOLs with tasks in which participants judge which of the pair is the has the most vowels, is the largest, is easiest to imagine (and so forth). What conclusion would be drawn if these tasks also show the same reactivity pattern? </w:t>
      </w:r>
      <w:r>
        <w:br/>
      </w:r>
    </w:p>
    <w:p w14:paraId="45A8BF8C" w14:textId="77777777" w:rsidR="00C52E25" w:rsidRDefault="00E83D3A" w:rsidP="00CB2F2A">
      <w:pPr>
        <w:spacing w:line="240" w:lineRule="auto"/>
        <w:contextualSpacing/>
      </w:pPr>
      <w:r w:rsidRPr="00B86534">
        <w:rPr>
          <w:b/>
          <w:bCs/>
          <w:i/>
          <w:iCs/>
        </w:rPr>
        <w:t>Response:</w:t>
      </w:r>
      <w:r>
        <w:t xml:space="preserve"> We appreciate your</w:t>
      </w:r>
      <w:r w:rsidR="003D6205">
        <w:t xml:space="preserve"> discussion here regarding confirmation which is an important point for researchers to keep in mind. We refer you to our response to the Action Editor’s Comment 1, which addresses this issue specifically. In short, our initial submission already included a vowel task as you suggest here and we found that indeed, there was no improvement in correct recall in any of the pair types relative to the JOL group. The similarity in recall between JOLs and relational-type tasks but not a shallow item-specific task supports our argument regarding use of strategic relational encoding.</w:t>
      </w:r>
      <w:r w:rsidR="008E543A">
        <w:br/>
      </w:r>
      <w:r w:rsidR="008E543A">
        <w:br/>
      </w:r>
      <w:r w:rsidR="008E543A" w:rsidRPr="00735A30">
        <w:rPr>
          <w:b/>
          <w:bCs/>
        </w:rPr>
        <w:t>Reviewer #2: Summary:</w:t>
      </w:r>
      <w:r w:rsidR="008E543A">
        <w:br/>
      </w:r>
      <w:r w:rsidR="008E543A">
        <w:br/>
        <w:t xml:space="preserve">Remaining Issues that Need to Be Addressed   </w:t>
      </w:r>
      <w:r w:rsidR="008E543A">
        <w:br/>
      </w:r>
      <w:r w:rsidR="008E543A">
        <w:br/>
        <w:t xml:space="preserve">(1). The authors 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is not entirely. </w:t>
      </w:r>
      <w:commentRangeStart w:id="16"/>
      <w:commentRangeStart w:id="17"/>
      <w:commentRangeStart w:id="18"/>
      <w:commentRangeStart w:id="19"/>
      <w:r w:rsidR="008E543A">
        <w:t>Rather, it seems like the relational processing is occurring simply a byproduct the required judgments.</w:t>
      </w:r>
    </w:p>
    <w:p w14:paraId="409C0008" w14:textId="77777777" w:rsidR="00C52E25" w:rsidRDefault="00C52E25" w:rsidP="00CB2F2A">
      <w:pPr>
        <w:spacing w:line="240" w:lineRule="auto"/>
        <w:contextualSpacing/>
      </w:pPr>
    </w:p>
    <w:p w14:paraId="2B8F31A8" w14:textId="6E267FC4" w:rsidR="00B05C97" w:rsidRDefault="00C52E25" w:rsidP="00CB2F2A">
      <w:pPr>
        <w:spacing w:line="240" w:lineRule="auto"/>
        <w:contextualSpacing/>
      </w:pPr>
      <w:r w:rsidRPr="009153D2">
        <w:rPr>
          <w:b/>
          <w:bCs/>
          <w:i/>
          <w:iCs/>
        </w:rPr>
        <w:t>Response</w:t>
      </w:r>
      <w:r w:rsidRPr="00BD61D9">
        <w:rPr>
          <w:b/>
          <w:bCs/>
          <w:i/>
          <w:iCs/>
        </w:rPr>
        <w:t>:</w:t>
      </w:r>
      <w:r w:rsidR="008E543A" w:rsidRPr="00BD61D9">
        <w:t xml:space="preserve"> </w:t>
      </w:r>
      <w:commentRangeEnd w:id="16"/>
      <w:r w:rsidR="003D6205" w:rsidRPr="00BD61D9">
        <w:rPr>
          <w:rStyle w:val="CommentReference"/>
        </w:rPr>
        <w:commentReference w:id="16"/>
      </w:r>
      <w:commentRangeEnd w:id="17"/>
      <w:r w:rsidR="00301FFB" w:rsidRPr="00BD61D9">
        <w:rPr>
          <w:rStyle w:val="CommentReference"/>
        </w:rPr>
        <w:commentReference w:id="17"/>
      </w:r>
      <w:commentRangeEnd w:id="18"/>
      <w:r w:rsidR="00301FFB" w:rsidRPr="00BD61D9">
        <w:rPr>
          <w:rStyle w:val="CommentReference"/>
        </w:rPr>
        <w:commentReference w:id="18"/>
      </w:r>
      <w:commentRangeEnd w:id="19"/>
      <w:r w:rsidR="009153D2">
        <w:rPr>
          <w:rStyle w:val="CommentReference"/>
        </w:rPr>
        <w:commentReference w:id="19"/>
      </w:r>
      <w:r w:rsidR="00BD61D9">
        <w:t xml:space="preserve"> Please see our response to Reviewer 1’s </w:t>
      </w:r>
      <w:commentRangeStart w:id="20"/>
      <w:r w:rsidR="00BD61D9">
        <w:t>third point</w:t>
      </w:r>
      <w:commentRangeEnd w:id="20"/>
      <w:r w:rsidR="00BD61D9">
        <w:rPr>
          <w:rStyle w:val="CommentReference"/>
        </w:rPr>
        <w:commentReference w:id="20"/>
      </w:r>
      <w:r w:rsidR="00BD61D9">
        <w:t>. Additionally, i</w:t>
      </w:r>
      <w:r w:rsidR="00BD61D9" w:rsidRPr="00BD61D9">
        <w:t>f</w:t>
      </w:r>
      <w:r w:rsidR="00BD61D9">
        <w:t xml:space="preserve"> relational processing </w:t>
      </w:r>
      <w:r w:rsidR="006748AA">
        <w:t xml:space="preserve">simply occurred as a </w:t>
      </w:r>
      <w:r w:rsidR="00BD61D9">
        <w:t xml:space="preserve">byproduct </w:t>
      </w:r>
      <w:r w:rsidR="006748AA">
        <w:t>making JOLs</w:t>
      </w:r>
      <w:r w:rsidR="00BD61D9">
        <w:t xml:space="preserve">, one would expect to find relational processing on </w:t>
      </w:r>
      <w:r w:rsidR="00BD61D9">
        <w:rPr>
          <w:i/>
          <w:iCs/>
        </w:rPr>
        <w:t xml:space="preserve">all </w:t>
      </w:r>
      <w:r w:rsidR="00BD61D9">
        <w:t xml:space="preserve">pair types rather </w:t>
      </w:r>
      <w:r w:rsidR="006748AA">
        <w:t>it being limited to only relational pairs as is consistently observed</w:t>
      </w:r>
      <w:r w:rsidR="00BD61D9">
        <w:t xml:space="preserve">. </w:t>
      </w:r>
      <w:r w:rsidR="00CF4957">
        <w:t>Moreover</w:t>
      </w:r>
      <w:r w:rsidR="00BD61D9">
        <w:t xml:space="preserve">, just because something occurs as a byproduct does not negate strategy use. </w:t>
      </w:r>
      <w:r w:rsidR="00CF4957">
        <w:t>Re</w:t>
      </w:r>
      <w:r w:rsidR="00BD61D9">
        <w:t>lated pairs</w:t>
      </w:r>
      <w:r w:rsidR="00CF4957">
        <w:t xml:space="preserve"> may </w:t>
      </w:r>
      <w:r w:rsidR="00BD61D9">
        <w:t>more easily facilitate relational encoding relative to unrelated pairs, but participants are still selectively engaging in relational encoding as a function of pair direction</w:t>
      </w:r>
      <w:r w:rsidR="009153D2">
        <w:t xml:space="preserve"> rather than applying relational encoding across all pair types.</w:t>
      </w:r>
      <w:r w:rsidR="008E543A">
        <w:br/>
      </w:r>
      <w:r w:rsidR="008E543A">
        <w:br/>
        <w:t xml:space="preserve">(2). The discussion of Koriat's (1997) cue utilization framework is useful, but the term "strategic" implies 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p>
    <w:p w14:paraId="166E8455" w14:textId="77777777" w:rsidR="00B05C97" w:rsidRDefault="00B05C97" w:rsidP="00CB2F2A">
      <w:pPr>
        <w:spacing w:line="240" w:lineRule="auto"/>
        <w:contextualSpacing/>
      </w:pPr>
    </w:p>
    <w:p w14:paraId="792AA45E" w14:textId="403B8915" w:rsidR="00C52E25" w:rsidRDefault="00B05C97" w:rsidP="00CB2F2A">
      <w:pPr>
        <w:spacing w:line="240" w:lineRule="auto"/>
        <w:contextualSpacing/>
      </w:pPr>
      <w:r w:rsidRPr="00C52E25">
        <w:rPr>
          <w:b/>
          <w:bCs/>
          <w:i/>
          <w:iCs/>
        </w:rPr>
        <w:lastRenderedPageBreak/>
        <w:t>Response:</w:t>
      </w:r>
      <w:r>
        <w:rPr>
          <w:i/>
          <w:iCs/>
        </w:rPr>
        <w:t xml:space="preserve"> </w:t>
      </w:r>
      <w:r>
        <w:t xml:space="preserve"> Thank you for your thoughts. Yes, </w:t>
      </w:r>
      <w:r w:rsidR="00E522AA">
        <w:t xml:space="preserve">by definition, </w:t>
      </w:r>
      <w:r>
        <w:t>strat</w:t>
      </w:r>
      <w:r w:rsidR="00C52E25">
        <w:t>egy use</w:t>
      </w:r>
      <w:r>
        <w:t xml:space="preserve"> is a </w:t>
      </w:r>
      <w:r w:rsidR="00295684">
        <w:t>top-down</w:t>
      </w:r>
      <w:r>
        <w:t xml:space="preserve"> </w:t>
      </w:r>
      <w:r w:rsidR="00301FFB">
        <w:t>process</w:t>
      </w:r>
      <w:r>
        <w:t xml:space="preserve">. Even if JOLs are “cueing” participants to </w:t>
      </w:r>
      <w:r w:rsidR="00295684">
        <w:t>emphasize</w:t>
      </w:r>
      <w:r>
        <w:t xml:space="preserve"> relational </w:t>
      </w:r>
      <w:r w:rsidR="00301FFB">
        <w:t>processing</w:t>
      </w:r>
      <w:r>
        <w:t xml:space="preserve">, </w:t>
      </w:r>
      <w:r w:rsidR="00301FFB">
        <w:t xml:space="preserve">they appear to be doing this selectively as evidenced by Experiment 4. </w:t>
      </w:r>
      <w:r>
        <w:t xml:space="preserve">Regarding whether participants </w:t>
      </w:r>
      <w:r w:rsidR="0072774D">
        <w:t xml:space="preserve">use </w:t>
      </w:r>
      <w:r w:rsidR="00295684">
        <w:t>some other type of processing outside of relational processing, we cannot say based on our data alone. We home in on Hunt &amp; Einstein’s classic framework for separating processing types to remain consistent with the literature but are careful to note that tasks are not process pure and we do not have online measures</w:t>
      </w:r>
      <w:r w:rsidR="008E543A">
        <w:br/>
      </w:r>
      <w:r w:rsidR="008E543A">
        <w:br/>
        <w:t>(3). In the Introduction,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w:t>
      </w:r>
    </w:p>
    <w:p w14:paraId="48A026B8" w14:textId="696595A4" w:rsidR="00AB4099" w:rsidRDefault="008E543A" w:rsidP="00CB2F2A">
      <w:pPr>
        <w:spacing w:line="240" w:lineRule="auto"/>
        <w:contextualSpacing/>
        <w:rPr>
          <w:color w:val="4472C4" w:themeColor="accent1"/>
        </w:rPr>
      </w:pPr>
      <w:r>
        <w:t xml:space="preserve"> </w:t>
      </w:r>
      <w:r>
        <w:br/>
      </w:r>
      <w:r w:rsidR="00DC0EF5" w:rsidRPr="00C52E25">
        <w:rPr>
          <w:b/>
          <w:bCs/>
          <w:i/>
          <w:iCs/>
        </w:rPr>
        <w:t>Response:</w:t>
      </w:r>
      <w:r w:rsidR="00DC0EF5" w:rsidRPr="00C52E25">
        <w:t xml:space="preserve"> We’ve expanded our description of the positive JOL hypothesis on page </w:t>
      </w:r>
      <w:r w:rsidR="00DC0EF5" w:rsidRPr="0072774D">
        <w:rPr>
          <w:highlight w:val="yellow"/>
        </w:rPr>
        <w:t>5</w:t>
      </w:r>
      <w:r w:rsidR="00DC0EF5" w:rsidRPr="00C52E25">
        <w:t xml:space="preserve"> to include a brief discussion of how the positive JOL hypothesis predicts enhanced recall due to JOLs operating as a deep encoding task, which subsequently causes participants to </w:t>
      </w:r>
      <w:r w:rsidR="00AB4099" w:rsidRPr="00C52E25">
        <w:t xml:space="preserve">engage </w:t>
      </w:r>
      <w:r w:rsidR="00DC0EF5" w:rsidRPr="00C52E25">
        <w:t xml:space="preserve">more thoroughly with the study materials. </w:t>
      </w:r>
    </w:p>
    <w:p w14:paraId="285BEE32" w14:textId="77777777" w:rsidR="0016469C" w:rsidRPr="0016469C" w:rsidRDefault="0016469C" w:rsidP="00CB2F2A">
      <w:pPr>
        <w:spacing w:line="240" w:lineRule="auto"/>
        <w:contextualSpacing/>
      </w:pPr>
    </w:p>
    <w:p w14:paraId="6BBB9EEC" w14:textId="54C5F04A" w:rsidR="00736165" w:rsidRPr="00AB4099" w:rsidRDefault="008E543A" w:rsidP="00CB2F2A">
      <w:pPr>
        <w:spacing w:line="240" w:lineRule="auto"/>
        <w:contextualSpacing/>
        <w:rPr>
          <w:color w:val="4472C4" w:themeColor="accent1"/>
        </w:rPr>
      </w:pPr>
      <w:r>
        <w:t>(4).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w:t>
      </w:r>
    </w:p>
    <w:p w14:paraId="446CB99E" w14:textId="77777777" w:rsidR="00C52E25" w:rsidRDefault="00C52E25" w:rsidP="00CB2F2A">
      <w:pPr>
        <w:spacing w:line="240" w:lineRule="auto"/>
        <w:contextualSpacing/>
        <w:rPr>
          <w:b/>
          <w:bCs/>
          <w:color w:val="4472C4" w:themeColor="accent1"/>
        </w:rPr>
      </w:pPr>
    </w:p>
    <w:p w14:paraId="331B08B4" w14:textId="348A9B18" w:rsidR="00736165" w:rsidRPr="00C52E25" w:rsidRDefault="00736165" w:rsidP="00CB2F2A">
      <w:pPr>
        <w:spacing w:line="240" w:lineRule="auto"/>
        <w:contextualSpacing/>
      </w:pPr>
      <w:r w:rsidRPr="00C52E25">
        <w:rPr>
          <w:b/>
          <w:bCs/>
          <w:i/>
          <w:iCs/>
        </w:rPr>
        <w:t>Response:</w:t>
      </w:r>
      <w:r w:rsidRPr="00C52E25">
        <w:t xml:space="preserve"> </w:t>
      </w:r>
      <w:r w:rsidR="0016469C" w:rsidRPr="00C52E25">
        <w:t>The term “online” corresponds to metamemorial processes that are captured at the time of encoding, not through prospective or retrospective judgments.</w:t>
      </w:r>
    </w:p>
    <w:p w14:paraId="29B9D016" w14:textId="77777777" w:rsidR="0016469C" w:rsidRPr="00C52E25" w:rsidRDefault="0016469C" w:rsidP="00CB2F2A">
      <w:pPr>
        <w:spacing w:line="240" w:lineRule="auto"/>
        <w:contextualSpacing/>
      </w:pPr>
    </w:p>
    <w:p w14:paraId="5B78FEA5" w14:textId="2178A058" w:rsidR="005661F4" w:rsidRDefault="00736165" w:rsidP="00CB2F2A">
      <w:pPr>
        <w:spacing w:line="240" w:lineRule="auto"/>
        <w:contextualSpacing/>
      </w:pPr>
      <w:r w:rsidRPr="00C52E25">
        <w:t xml:space="preserve">We used the word “task” in the sense that the JOL was </w:t>
      </w:r>
      <w:r w:rsidR="002567A7" w:rsidRPr="00C52E25">
        <w:t>an</w:t>
      </w:r>
      <w:r w:rsidRPr="00C52E25">
        <w:t xml:space="preserve"> activity participants partook in addition to encoding. </w:t>
      </w:r>
      <w:r w:rsidR="00301FFB" w:rsidRPr="00C52E25">
        <w:t>Indeed,</w:t>
      </w:r>
      <w:r w:rsidR="002567A7" w:rsidRPr="00C52E25">
        <w:t xml:space="preserve"> it is not uncommon for researchers to refer to providing judgments of learning as a task and</w:t>
      </w:r>
      <w:r w:rsidR="001E4E71">
        <w:t>,</w:t>
      </w:r>
      <w:r w:rsidR="002567A7" w:rsidRPr="00C52E25">
        <w:t xml:space="preserve"> as our data suggest, providing JOLs can mimic some of the processes found with standard encoding tasks. </w:t>
      </w:r>
      <w:r w:rsidR="00301FFB" w:rsidRPr="00C52E25">
        <w:t>Thus, we argue that the word task is completely appropriate given this is an activity that participants are engaged in.</w:t>
      </w:r>
      <w:r w:rsidR="008E543A" w:rsidRPr="00C52E25">
        <w:br/>
      </w:r>
      <w:r w:rsidR="008E543A">
        <w:br/>
        <w:t>(5). The authors 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w:t>
      </w:r>
    </w:p>
    <w:p w14:paraId="65A840BD" w14:textId="77777777" w:rsidR="00C52E25" w:rsidRDefault="00C52E25" w:rsidP="00CB2F2A">
      <w:pPr>
        <w:spacing w:line="240" w:lineRule="auto"/>
        <w:contextualSpacing/>
      </w:pPr>
    </w:p>
    <w:p w14:paraId="08A7663F" w14:textId="6EF3E7CD" w:rsidR="005661F4" w:rsidRPr="00C52E25" w:rsidRDefault="005661F4" w:rsidP="00CB2F2A">
      <w:pPr>
        <w:spacing w:line="240" w:lineRule="auto"/>
        <w:contextualSpacing/>
      </w:pPr>
      <w:r w:rsidRPr="00C52E25">
        <w:rPr>
          <w:b/>
          <w:bCs/>
          <w:i/>
          <w:iCs/>
        </w:rPr>
        <w:t>Response:</w:t>
      </w:r>
      <w:r w:rsidRPr="00C52E25">
        <w:t xml:space="preserve"> By richness of encoding, do you mean “depth of processing”? Under the “Mechanisms of JOL Reactivity” subheading, (</w:t>
      </w:r>
      <w:r w:rsidRPr="00015CFD">
        <w:t>page 5</w:t>
      </w:r>
      <w:r w:rsidRPr="00C52E25">
        <w:t xml:space="preserve">), we’ve updated our description of the positive reactivity hypothesis to </w:t>
      </w:r>
      <w:r w:rsidR="00203E15" w:rsidRPr="00C52E25">
        <w:t>reflect the notion that JOLs cause participants to engage more deeply with the study material, which in turn leads to reactivity</w:t>
      </w:r>
      <w:r w:rsidR="00DC0EF5" w:rsidRPr="00C52E25">
        <w:t xml:space="preserve"> (see our response to point 3)</w:t>
      </w:r>
      <w:r w:rsidR="00203E15" w:rsidRPr="00C52E25">
        <w:t>.</w:t>
      </w:r>
    </w:p>
    <w:p w14:paraId="1E1099C9" w14:textId="77777777" w:rsidR="00301FFB" w:rsidRPr="00203E15" w:rsidRDefault="00301FFB" w:rsidP="00CB2F2A">
      <w:pPr>
        <w:spacing w:line="240" w:lineRule="auto"/>
        <w:contextualSpacing/>
        <w:rPr>
          <w:color w:val="4472C4" w:themeColor="accent1"/>
        </w:rPr>
      </w:pPr>
    </w:p>
    <w:p w14:paraId="684587CB" w14:textId="716E07F9" w:rsidR="00836693" w:rsidRDefault="008E543A" w:rsidP="00CB2F2A">
      <w:pPr>
        <w:spacing w:line="240" w:lineRule="auto"/>
        <w:contextualSpacing/>
      </w:pPr>
      <w:r>
        <w:t>(6). Experiment 1 materials section: can the authors elaborate on the "buffer pairs" and why they included them to "control for primacy and recency effects"? Would serial position effects differentially influence reactivity for the different pair types?</w:t>
      </w:r>
    </w:p>
    <w:p w14:paraId="2534BD77" w14:textId="77777777" w:rsidR="0039136D" w:rsidRDefault="0039136D" w:rsidP="00CB2F2A">
      <w:pPr>
        <w:spacing w:line="240" w:lineRule="auto"/>
        <w:contextualSpacing/>
      </w:pPr>
    </w:p>
    <w:p w14:paraId="5491BAD2" w14:textId="7355482F" w:rsidR="00D82B03" w:rsidRDefault="00836693" w:rsidP="00CB2F2A">
      <w:pPr>
        <w:spacing w:line="240" w:lineRule="auto"/>
        <w:contextualSpacing/>
      </w:pPr>
      <w:r w:rsidRPr="0039136D">
        <w:rPr>
          <w:b/>
          <w:bCs/>
          <w:i/>
          <w:iCs/>
        </w:rPr>
        <w:t>Response:</w:t>
      </w:r>
      <w:r w:rsidRPr="0039136D">
        <w:t xml:space="preserve"> We included buffer pairs to control for any additional confounds</w:t>
      </w:r>
      <w:r w:rsidR="00736165" w:rsidRPr="0039136D">
        <w:t xml:space="preserve"> related to presentation order. Given that serial </w:t>
      </w:r>
      <w:r w:rsidR="00301FFB" w:rsidRPr="0039136D">
        <w:t>order affects</w:t>
      </w:r>
      <w:r w:rsidR="00736165" w:rsidRPr="0039136D">
        <w:t xml:space="preserve"> recall, we reasoned that controlling for these effects would allow </w:t>
      </w:r>
      <w:r w:rsidR="00301FFB" w:rsidRPr="0039136D">
        <w:t>for a more accurate assessment of factors that contribute to reactivity. We are unsure if serial position effects would emerge for these word pairs and what their relative magnitude would be, but we opted to control for them proactively.</w:t>
      </w:r>
      <w:r w:rsidR="008E543A" w:rsidRPr="0039136D">
        <w:br/>
      </w:r>
      <w:r w:rsidR="008E543A">
        <w:br/>
        <w:t>(7). The authors 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authors' provide a good discussion of this issue on page 39, but the relevant analyses should be presented in the manuscript.</w:t>
      </w:r>
    </w:p>
    <w:p w14:paraId="29BF17A1" w14:textId="77777777" w:rsidR="0039136D" w:rsidRDefault="0039136D" w:rsidP="00CB2F2A">
      <w:pPr>
        <w:spacing w:line="240" w:lineRule="auto"/>
        <w:contextualSpacing/>
      </w:pPr>
    </w:p>
    <w:p w14:paraId="0A4DAD47" w14:textId="77777777" w:rsidR="00B746C9" w:rsidRDefault="00D82B03" w:rsidP="00CB2F2A">
      <w:pPr>
        <w:spacing w:line="240" w:lineRule="auto"/>
        <w:contextualSpacing/>
      </w:pPr>
      <w:r w:rsidRPr="0039136D">
        <w:rPr>
          <w:b/>
          <w:bCs/>
          <w:i/>
          <w:iCs/>
        </w:rPr>
        <w:t>Response:</w:t>
      </w:r>
      <w:r w:rsidRPr="0039136D">
        <w:t xml:space="preserve"> We felt it best to relegate these analyses to the Supplemental Materials for two reasons. First, while useful for assessing memory, RT data only provides an indirect measure and can be rather noisy. This is compounded by the fact that our data collection occurred online (RTs will be contingent upon internet connections) and, importantly, by our use of concurrent rather than immediate JOLs</w:t>
      </w:r>
      <w:r w:rsidR="0005754D" w:rsidRPr="0039136D">
        <w:t xml:space="preserve"> in which we cannot parse between encoding duration and the time required to provide a JOL. </w:t>
      </w:r>
      <w:r w:rsidRPr="0039136D">
        <w:t>While previous research has shown no difference in JOLs or recall between immediate and concurrent JOLs (see Maxwell &amp; Huff, 2021), we note that the nature of this type of JOL makes it impossible to separate encoding latencies from time spent eliciting a judgment.</w:t>
      </w:r>
      <w:r w:rsidR="0005754D" w:rsidRPr="0039136D">
        <w:t xml:space="preserve"> </w:t>
      </w:r>
      <w:r w:rsidRPr="0039136D">
        <w:t>Second, given the length of the manuscript, we felt it best to keep the RT data in the Supplemental Analyses for concision.</w:t>
      </w:r>
      <w:r w:rsidR="008E543A" w:rsidRPr="0039136D">
        <w:br/>
      </w:r>
      <w:r w:rsidR="008E543A">
        <w:br/>
        <w:t>(8). The authors should consider examining relative accuracy (see Rhodes, 2016) of the JOLs (perhaps collapsed across experiments) as an exploratory analysis. Doing so is not totally in line with their research question, but it would be interesting to see if  resolution differed for the different pair types.</w:t>
      </w:r>
    </w:p>
    <w:p w14:paraId="2D6325E8" w14:textId="70DA85D8" w:rsidR="00284E6A" w:rsidRPr="0005754D" w:rsidRDefault="008E543A" w:rsidP="00CB2F2A">
      <w:pPr>
        <w:spacing w:line="240" w:lineRule="auto"/>
        <w:contextualSpacing/>
        <w:rPr>
          <w:color w:val="4472C4" w:themeColor="accent1"/>
        </w:rPr>
      </w:pPr>
      <w:r>
        <w:t xml:space="preserve"> </w:t>
      </w:r>
    </w:p>
    <w:p w14:paraId="750A1CC2" w14:textId="790C5FDC" w:rsidR="000C76A0" w:rsidRDefault="00284E6A" w:rsidP="00CB2F2A">
      <w:pPr>
        <w:spacing w:line="240" w:lineRule="auto"/>
        <w:contextualSpacing/>
      </w:pPr>
      <w:r w:rsidRPr="00B746C9">
        <w:rPr>
          <w:b/>
          <w:bCs/>
          <w:i/>
          <w:iCs/>
        </w:rPr>
        <w:t>Response:</w:t>
      </w:r>
      <w:r w:rsidRPr="00B746C9">
        <w:t xml:space="preserve"> While JOL accuracy was not a focal point of this study, we agree that resolution may be of interest to some readers. We have added a table in the Appendix (Table A5) which displays mean Goodman-Kruskal gammas as a measure of resolution. This table is now referenced in the Illusion of Competence analyses in the Appendix (page </w:t>
      </w:r>
      <w:r w:rsidR="00724D7B">
        <w:t>6</w:t>
      </w:r>
      <w:r w:rsidR="00DC5F4B">
        <w:t>5</w:t>
      </w:r>
      <w:r w:rsidRPr="00B746C9">
        <w:t>)</w:t>
      </w:r>
      <w:r w:rsidR="0005754D" w:rsidRPr="00B746C9">
        <w:t>.</w:t>
      </w:r>
      <w:r w:rsidR="008E543A">
        <w:br/>
      </w:r>
      <w:r w:rsidR="008E543A">
        <w:br/>
        <w:t>(9). Results: there are values in parentheses in the results sections that must be means, but which should be labeled as such (i.e., M = xxx, SD = xxx). It would be nice to see standard deviations too.</w:t>
      </w:r>
    </w:p>
    <w:p w14:paraId="6F88DEDC" w14:textId="77777777" w:rsidR="00B746C9" w:rsidRDefault="00B746C9" w:rsidP="00CB2F2A">
      <w:pPr>
        <w:spacing w:line="240" w:lineRule="auto"/>
        <w:contextualSpacing/>
      </w:pPr>
    </w:p>
    <w:p w14:paraId="093D9F2C" w14:textId="5E6AE1B6" w:rsidR="00284E6A" w:rsidRDefault="000C76A0" w:rsidP="00CB2F2A">
      <w:pPr>
        <w:spacing w:line="240" w:lineRule="auto"/>
        <w:contextualSpacing/>
      </w:pPr>
      <w:r w:rsidRPr="00B746C9">
        <w:rPr>
          <w:b/>
          <w:bCs/>
          <w:i/>
          <w:iCs/>
        </w:rPr>
        <w:t>Response:</w:t>
      </w:r>
      <w:r w:rsidRPr="00B746C9">
        <w:t xml:space="preserve"> We have added a sentence on page </w:t>
      </w:r>
      <w:r w:rsidR="0023125C" w:rsidRPr="007B17EF">
        <w:t>16</w:t>
      </w:r>
      <w:r w:rsidR="00284E6A" w:rsidRPr="00B746C9">
        <w:t xml:space="preserve"> regarding how to interpret values in parentheses. </w:t>
      </w:r>
      <w:r w:rsidR="0005754D" w:rsidRPr="00B746C9">
        <w:t>In our previous submission</w:t>
      </w:r>
      <w:commentRangeStart w:id="21"/>
      <w:commentRangeStart w:id="22"/>
      <w:r w:rsidR="0005754D" w:rsidRPr="00B746C9">
        <w:t xml:space="preserve">, we already included </w:t>
      </w:r>
      <w:r w:rsidR="00B746C9">
        <w:t>95% CIs for each comparison</w:t>
      </w:r>
      <w:r w:rsidR="0005754D" w:rsidRPr="00B746C9">
        <w:t xml:space="preserve"> (see Table A4)</w:t>
      </w:r>
      <w:r w:rsidR="00B746C9">
        <w:t>.</w:t>
      </w:r>
      <w:r w:rsidR="0005754D" w:rsidRPr="00B746C9">
        <w:t xml:space="preserve"> </w:t>
      </w:r>
      <w:commentRangeEnd w:id="21"/>
      <w:r w:rsidR="0005754D" w:rsidRPr="00B746C9">
        <w:rPr>
          <w:rStyle w:val="CommentReference"/>
        </w:rPr>
        <w:commentReference w:id="21"/>
      </w:r>
      <w:commentRangeEnd w:id="22"/>
      <w:r w:rsidR="00B746C9">
        <w:rPr>
          <w:rStyle w:val="CommentReference"/>
        </w:rPr>
        <w:commentReference w:id="22"/>
      </w:r>
      <w:r w:rsidR="0005754D" w:rsidRPr="00B746C9">
        <w:t xml:space="preserve"> We believe this is a more streamlined presentation of these statistics rather than including them in text. </w:t>
      </w:r>
      <w:r w:rsidR="008E543A">
        <w:br/>
      </w:r>
      <w:r w:rsidR="008E543A">
        <w:br/>
        <w:t>(10).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w:t>
      </w:r>
      <w:r w:rsidR="00284E6A">
        <w:t>.</w:t>
      </w:r>
    </w:p>
    <w:p w14:paraId="10E79411" w14:textId="77777777" w:rsidR="00B746C9" w:rsidRDefault="00B746C9" w:rsidP="00CB2F2A">
      <w:pPr>
        <w:spacing w:line="240" w:lineRule="auto"/>
        <w:contextualSpacing/>
      </w:pPr>
    </w:p>
    <w:p w14:paraId="04E1526C" w14:textId="3DC2B3E4" w:rsidR="006E72FB" w:rsidRDefault="00AF1B75" w:rsidP="00CB2F2A">
      <w:pPr>
        <w:spacing w:line="240" w:lineRule="auto"/>
        <w:contextualSpacing/>
        <w:rPr>
          <w:color w:val="4472C4" w:themeColor="accent1"/>
        </w:rPr>
      </w:pPr>
      <w:r w:rsidRPr="00B746C9">
        <w:rPr>
          <w:b/>
          <w:bCs/>
          <w:i/>
          <w:iCs/>
        </w:rPr>
        <w:t>Response:</w:t>
      </w:r>
      <w:r w:rsidRPr="00B746C9">
        <w:t xml:space="preserve"> Our findings in the present study primarily support Soderstrom et al.’s (2015) cue strengthening hypothesis.</w:t>
      </w:r>
      <w:r w:rsidR="00864655" w:rsidRPr="00B746C9">
        <w:t xml:space="preserve"> On page 36, we now discuss the extension of positive reactivity patterns to JAMs and Frequency judgments as further support of this account. Additionally, on page </w:t>
      </w:r>
      <w:r w:rsidR="0023125C" w:rsidRPr="007B17EF">
        <w:t>39</w:t>
      </w:r>
      <w:r w:rsidR="00864655" w:rsidRPr="00B746C9">
        <w:t xml:space="preserve">, we note </w:t>
      </w:r>
      <w:r w:rsidR="00864655" w:rsidRPr="00B746C9">
        <w:lastRenderedPageBreak/>
        <w:t>that “the present study provides further support for the cue-strengthening account</w:t>
      </w:r>
      <w:r w:rsidR="009055C2" w:rsidRPr="00B746C9">
        <w:t>…”</w:t>
      </w:r>
      <w:r w:rsidR="008E543A">
        <w:br/>
      </w:r>
      <w:r w:rsidR="008E543A">
        <w:br/>
        <w:t>(11). Minor comments:</w:t>
      </w:r>
      <w:r w:rsidR="008E543A">
        <w:br/>
      </w:r>
      <w:r w:rsidR="008E543A">
        <w:br/>
      </w:r>
      <w:r w:rsidR="00F14079" w:rsidRPr="006E72FB">
        <w:rPr>
          <w:b/>
          <w:bCs/>
          <w:i/>
          <w:iCs/>
        </w:rPr>
        <w:t>Response:</w:t>
      </w:r>
      <w:r w:rsidR="00F14079" w:rsidRPr="006E72FB">
        <w:t xml:space="preserve"> </w:t>
      </w:r>
      <w:r w:rsidR="0005754D" w:rsidRPr="006E72FB">
        <w:t>All minor comments have been addressed. We appreciate your attention to detail.</w:t>
      </w:r>
    </w:p>
    <w:p w14:paraId="40ED19DE" w14:textId="55E67347" w:rsidR="00F14079" w:rsidRDefault="0005754D" w:rsidP="00CB2F2A">
      <w:pPr>
        <w:spacing w:line="240" w:lineRule="auto"/>
        <w:contextualSpacing/>
      </w:pPr>
      <w:r>
        <w:rPr>
          <w:color w:val="4472C4" w:themeColor="accent1"/>
        </w:rPr>
        <w:t xml:space="preserve"> </w:t>
      </w:r>
    </w:p>
    <w:p w14:paraId="7163206E" w14:textId="5323B4BA" w:rsidR="00484429" w:rsidRDefault="008E543A" w:rsidP="006E72FB">
      <w:pPr>
        <w:spacing w:line="240" w:lineRule="auto"/>
        <w:contextualSpacing/>
        <w:jc w:val="center"/>
      </w:pPr>
      <w:r w:rsidRPr="00735A30">
        <w:rPr>
          <w:b/>
          <w:bCs/>
        </w:rPr>
        <w:t>Reviewer #3:</w:t>
      </w:r>
    </w:p>
    <w:p w14:paraId="29BBDF66" w14:textId="652ED573" w:rsidR="008E543A" w:rsidRDefault="008E543A" w:rsidP="00CB2F2A">
      <w:pPr>
        <w:spacing w:line="240" w:lineRule="auto"/>
        <w:contextualSpacing/>
      </w:pPr>
      <w:r>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50BF93D6" w14:textId="77777777" w:rsidR="00710B98" w:rsidRDefault="00710B98" w:rsidP="00CB2F2A">
      <w:pPr>
        <w:spacing w:line="240" w:lineRule="auto"/>
        <w:contextualSpacing/>
      </w:pPr>
    </w:p>
    <w:p w14:paraId="2776071A" w14:textId="22F0378F" w:rsidR="008E543A" w:rsidRPr="00710B98" w:rsidRDefault="00E80248" w:rsidP="00CB2F2A">
      <w:pPr>
        <w:spacing w:line="240" w:lineRule="auto"/>
        <w:contextualSpacing/>
      </w:pPr>
      <w:r w:rsidRPr="00710B98">
        <w:rPr>
          <w:b/>
          <w:bCs/>
          <w:i/>
          <w:iCs/>
        </w:rPr>
        <w:t>Response:</w:t>
      </w:r>
      <w:r w:rsidRPr="00710B98">
        <w:t xml:space="preserve"> </w:t>
      </w:r>
      <w:r w:rsidR="008E543A" w:rsidRPr="00710B98">
        <w:t xml:space="preserve">We’ve updated the descriptions of the JAM and frequency judgment tasks </w:t>
      </w:r>
      <w:r w:rsidR="001532A2">
        <w:t>(</w:t>
      </w:r>
      <w:r w:rsidR="001532A2" w:rsidRPr="002F4601">
        <w:t>pgs. 10-11</w:t>
      </w:r>
      <w:r w:rsidR="001532A2">
        <w:t xml:space="preserve">) </w:t>
      </w:r>
      <w:r w:rsidR="008E543A" w:rsidRPr="00710B98">
        <w:t>to emphasize the similarities between these tasks.</w:t>
      </w:r>
      <w:r w:rsidR="00507992" w:rsidRPr="00710B98">
        <w:t xml:space="preserve"> We now mention that both tasks encourage participants to engage in relational encoding without overtly instructing participants to relate all items together. Additionally, both tasks are similar in that they remove the metacognitive component associated with JOLs.</w:t>
      </w:r>
    </w:p>
    <w:p w14:paraId="66050751" w14:textId="77777777" w:rsidR="0005754D" w:rsidRPr="007157DC" w:rsidRDefault="0005754D" w:rsidP="00CB2F2A">
      <w:pPr>
        <w:spacing w:line="240" w:lineRule="auto"/>
        <w:contextualSpacing/>
        <w:rPr>
          <w:color w:val="2E74B5" w:themeColor="accent5" w:themeShade="BF"/>
        </w:rPr>
      </w:pPr>
    </w:p>
    <w:p w14:paraId="75FB2903" w14:textId="2125D19A" w:rsidR="008E543A" w:rsidRDefault="008E543A" w:rsidP="00CB2F2A">
      <w:pPr>
        <w:spacing w:line="240" w:lineRule="auto"/>
        <w:contextualSpacing/>
      </w:pPr>
      <w:r>
        <w:t xml:space="preserve">Second, if all tasks implicitly emphasize relational encoding by drawing attention to word relatedness, JOLs, JAMs, and frequency judgments may be related to some degree. Do the studies provide some evidence for such relations, e.g., are these judgments correlated? </w:t>
      </w:r>
    </w:p>
    <w:p w14:paraId="42E6BACA" w14:textId="77777777" w:rsidR="00710B98" w:rsidRDefault="00710B98" w:rsidP="00CB2F2A">
      <w:pPr>
        <w:spacing w:line="240" w:lineRule="auto"/>
        <w:contextualSpacing/>
      </w:pPr>
    </w:p>
    <w:p w14:paraId="280CA828" w14:textId="7379BE8A" w:rsidR="00507992" w:rsidRPr="00710B98" w:rsidRDefault="00E80248" w:rsidP="00CB2F2A">
      <w:pPr>
        <w:spacing w:line="240" w:lineRule="auto"/>
        <w:contextualSpacing/>
      </w:pPr>
      <w:r w:rsidRPr="00710B98">
        <w:rPr>
          <w:b/>
          <w:bCs/>
          <w:i/>
          <w:iCs/>
        </w:rPr>
        <w:t>Response:</w:t>
      </w:r>
      <w:r w:rsidRPr="00710B98">
        <w:t xml:space="preserve"> </w:t>
      </w:r>
      <w:r w:rsidR="00507992" w:rsidRPr="00710B98">
        <w:t>This is a good point</w:t>
      </w:r>
      <w:r w:rsidR="0005754D" w:rsidRPr="00710B98">
        <w:t xml:space="preserve"> and an interesting suggestion</w:t>
      </w:r>
      <w:r w:rsidR="00507992" w:rsidRPr="00710B98">
        <w:t xml:space="preserve">. We ran correlations between JOLs, JAMs, and frequency judgments. If each task is tapping into pair relatedness, we would expect that the measures would be highly correlated with each other. This is the case, as all correlations were significant and had </w:t>
      </w:r>
      <w:commentRangeStart w:id="23"/>
      <w:commentRangeStart w:id="24"/>
      <w:r w:rsidR="00507992" w:rsidRPr="00710B98">
        <w:rPr>
          <w:i/>
          <w:iCs/>
        </w:rPr>
        <w:t>r</w:t>
      </w:r>
      <w:r w:rsidR="00507992" w:rsidRPr="00710B98">
        <w:t xml:space="preserve">’s </w:t>
      </w:r>
      <w:r w:rsidR="00507992" w:rsidRPr="00710B98">
        <w:rPr>
          <w:rFonts w:cstheme="minorHAnsi"/>
        </w:rPr>
        <w:t>≥</w:t>
      </w:r>
      <w:r w:rsidR="00507992" w:rsidRPr="00710B98">
        <w:t xml:space="preserve"> .94</w:t>
      </w:r>
      <w:commentRangeEnd w:id="23"/>
      <w:r w:rsidR="0005754D" w:rsidRPr="00710B98">
        <w:rPr>
          <w:rStyle w:val="CommentReference"/>
        </w:rPr>
        <w:commentReference w:id="23"/>
      </w:r>
      <w:commentRangeEnd w:id="24"/>
      <w:r w:rsidR="00FB3087">
        <w:rPr>
          <w:rStyle w:val="CommentReference"/>
        </w:rPr>
        <w:commentReference w:id="24"/>
      </w:r>
      <w:r w:rsidR="00507992" w:rsidRPr="00710B98">
        <w:t xml:space="preserve">. We now report these correlations in the General Discussion </w:t>
      </w:r>
      <w:r w:rsidR="004233AF">
        <w:t>and provide a brief discussion</w:t>
      </w:r>
      <w:r w:rsidR="002F4601">
        <w:t xml:space="preserve"> </w:t>
      </w:r>
      <w:r w:rsidR="00507992" w:rsidRPr="00710B98">
        <w:t>(</w:t>
      </w:r>
      <w:r w:rsidR="00283B12" w:rsidRPr="002F4601">
        <w:t>pgs. 37-38</w:t>
      </w:r>
      <w:r w:rsidR="00507992" w:rsidRPr="00710B98">
        <w:t>)</w:t>
      </w:r>
      <w:r w:rsidRPr="00710B98">
        <w:t>.</w:t>
      </w:r>
    </w:p>
    <w:p w14:paraId="365156C6" w14:textId="77777777" w:rsidR="0005754D" w:rsidRPr="00E80248" w:rsidRDefault="0005754D" w:rsidP="00CB2F2A">
      <w:pPr>
        <w:spacing w:line="240" w:lineRule="auto"/>
        <w:contextualSpacing/>
        <w:rPr>
          <w:color w:val="2E74B5" w:themeColor="accent5" w:themeShade="BF"/>
        </w:rPr>
      </w:pPr>
    </w:p>
    <w:p w14:paraId="15511DE3" w14:textId="20A8C985" w:rsidR="008E543A" w:rsidRDefault="008E543A" w:rsidP="00CB2F2A">
      <w:pPr>
        <w:spacing w:line="240" w:lineRule="auto"/>
        <w:contextualSpacing/>
      </w:pPr>
      <w:r>
        <w:t xml:space="preserve">Third, if different tasks have similar effects, this does not mean that their underlying processes are the same. Potentially, JAMs and explicit relational encoding instructions trigger more relational encoding than JOLs (see also p. </w:t>
      </w:r>
      <w:r w:rsidRPr="00AD6B6B">
        <w:t>23</w:t>
      </w:r>
      <w:r>
        <w:t>),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0647C704" w14:textId="77777777" w:rsidR="00FB3087" w:rsidRDefault="00FB3087" w:rsidP="00CB2F2A">
      <w:pPr>
        <w:spacing w:line="240" w:lineRule="auto"/>
        <w:contextualSpacing/>
      </w:pPr>
    </w:p>
    <w:p w14:paraId="2B609A6F" w14:textId="5B3DE41B" w:rsidR="00E80248" w:rsidRPr="00C8476E" w:rsidRDefault="00E80248" w:rsidP="00CB2F2A">
      <w:pPr>
        <w:spacing w:line="240" w:lineRule="auto"/>
        <w:contextualSpacing/>
      </w:pPr>
      <w:r w:rsidRPr="00C8476E">
        <w:rPr>
          <w:b/>
          <w:bCs/>
          <w:i/>
          <w:iCs/>
        </w:rPr>
        <w:t>Response:</w:t>
      </w:r>
      <w:r w:rsidRPr="00C8476E">
        <w:t xml:space="preserve"> </w:t>
      </w:r>
      <w:commentRangeStart w:id="25"/>
      <w:commentRangeStart w:id="26"/>
      <w:commentRangeStart w:id="27"/>
      <w:r w:rsidR="007E24C8" w:rsidRPr="00C8476E">
        <w:t xml:space="preserve">Yes, while we agree with your assessment that producing the same recall pattern does not mean that the same process is being used, </w:t>
      </w:r>
      <w:r w:rsidR="003652EB">
        <w:t xml:space="preserve">it </w:t>
      </w:r>
      <w:r w:rsidR="007E24C8" w:rsidRPr="00C8476E">
        <w:t xml:space="preserve">is more likely that similar recall patterns are driven by similar processes than if the recall patterns were dissimilar. </w:t>
      </w:r>
      <w:commentRangeEnd w:id="25"/>
      <w:r w:rsidR="007B0299" w:rsidRPr="00C8476E">
        <w:rPr>
          <w:rStyle w:val="CommentReference"/>
        </w:rPr>
        <w:commentReference w:id="25"/>
      </w:r>
      <w:commentRangeEnd w:id="26"/>
      <w:r w:rsidR="007B0299" w:rsidRPr="00C8476E">
        <w:rPr>
          <w:rStyle w:val="CommentReference"/>
        </w:rPr>
        <w:commentReference w:id="26"/>
      </w:r>
      <w:commentRangeEnd w:id="27"/>
      <w:r w:rsidR="0017627F">
        <w:rPr>
          <w:rStyle w:val="CommentReference"/>
        </w:rPr>
        <w:commentReference w:id="27"/>
      </w:r>
      <w:r w:rsidR="007E24C8" w:rsidRPr="00C8476E">
        <w:t xml:space="preserve">We acknowledge that it is possible that memory forecasting might still be in operation, </w:t>
      </w:r>
      <w:r w:rsidR="003652EB">
        <w:t xml:space="preserve">however, </w:t>
      </w:r>
      <w:r w:rsidR="007B0299" w:rsidRPr="00C8476E">
        <w:t>we used JAMs and frequency judgments as these tasks very closely approximated JOLs, but without memory forecasts.</w:t>
      </w:r>
      <w:r w:rsidR="007E24C8" w:rsidRPr="00C8476E">
        <w:t xml:space="preserve"> </w:t>
      </w:r>
      <w:r w:rsidR="007B0299" w:rsidRPr="00C8476E">
        <w:t xml:space="preserve">We have now made this point clearer in our GD on </w:t>
      </w:r>
      <w:r w:rsidR="002F143B">
        <w:t xml:space="preserve">page </w:t>
      </w:r>
      <w:r w:rsidR="002F143B" w:rsidRPr="0059661D">
        <w:t>37</w:t>
      </w:r>
      <w:r w:rsidR="007B0299" w:rsidRPr="00C8476E">
        <w:t>.</w:t>
      </w:r>
    </w:p>
    <w:p w14:paraId="63F45CBD" w14:textId="3B081BB7" w:rsidR="008E543A" w:rsidRDefault="008E543A" w:rsidP="00CB2F2A">
      <w:pPr>
        <w:spacing w:line="240" w:lineRule="auto"/>
        <w:contextualSpacing/>
      </w:pPr>
      <w:r>
        <w:br/>
        <w:t xml:space="preserve">2)      In the introduction, the authors describe different accounts of processes that may underlie the </w:t>
      </w:r>
      <w:r>
        <w:lastRenderedPageBreak/>
        <w:t>reactivity effects of JOLs. Since the current research aims to investigate the mechanisms underlying reactivity effects of JOLs, it should be specified in the introduction (sections) how the experimental manipulations Experiments 2-4 relate to these accounts. The authors should clarify whether these experiments were designed to test any or more of the suggested accounts specifically.</w:t>
      </w:r>
    </w:p>
    <w:p w14:paraId="411C1C4A" w14:textId="77777777" w:rsidR="0053484B" w:rsidRDefault="0053484B" w:rsidP="00CB2F2A">
      <w:pPr>
        <w:spacing w:line="240" w:lineRule="auto"/>
        <w:contextualSpacing/>
      </w:pPr>
    </w:p>
    <w:p w14:paraId="3542E327" w14:textId="5C108A8D" w:rsidR="008F759C" w:rsidRPr="0053484B" w:rsidRDefault="00B502C8" w:rsidP="00CB2F2A">
      <w:pPr>
        <w:spacing w:line="240" w:lineRule="auto"/>
        <w:contextualSpacing/>
      </w:pPr>
      <w:r w:rsidRPr="0053484B">
        <w:rPr>
          <w:b/>
          <w:bCs/>
          <w:i/>
          <w:iCs/>
        </w:rPr>
        <w:t>Response:</w:t>
      </w:r>
      <w:r w:rsidRPr="0053484B">
        <w:rPr>
          <w:b/>
          <w:bCs/>
        </w:rPr>
        <w:t xml:space="preserve"> </w:t>
      </w:r>
      <w:r w:rsidR="00974CC8" w:rsidRPr="0053484B">
        <w:t>Experiment 1 was designed test these</w:t>
      </w:r>
      <w:r w:rsidR="008F759C" w:rsidRPr="0053484B">
        <w:t xml:space="preserve"> competing</w:t>
      </w:r>
      <w:r w:rsidR="00974CC8" w:rsidRPr="0053484B">
        <w:t xml:space="preserve"> accounts by</w:t>
      </w:r>
      <w:r w:rsidR="008F759C" w:rsidRPr="0053484B">
        <w:t xml:space="preserve"> replicating previous research showing a positive reactivity pattern for related pairs and no reactivity for unrelated pairs. We interpreted these findings as further support for the cue-strengthening account.</w:t>
      </w:r>
      <w:r w:rsidR="007B0299" w:rsidRPr="0053484B">
        <w:t xml:space="preserve"> </w:t>
      </w:r>
      <w:r w:rsidR="008F759C" w:rsidRPr="0053484B">
        <w:t>Because the cue-strengthening account posits that reactivity occurs whenever cues used at encoding are available at retrieval, we reasoned that other, non-predictive tasks that emphasize these cues would also show this reactivity pattern. Therefore, Experiments 2-4 were primarily designed to provide further tests of the cue-strengthening account. We have updated the manuscript to clarify this, particularly in the Experiment 2 introduction (p</w:t>
      </w:r>
      <w:r w:rsidR="002F143B">
        <w:t>gs.</w:t>
      </w:r>
      <w:r w:rsidR="008F759C" w:rsidRPr="0053484B">
        <w:t xml:space="preserve"> </w:t>
      </w:r>
      <w:r w:rsidR="002F143B" w:rsidRPr="0059661D">
        <w:t>19-20</w:t>
      </w:r>
      <w:r w:rsidR="008F759C" w:rsidRPr="0053484B">
        <w:t>).</w:t>
      </w:r>
    </w:p>
    <w:p w14:paraId="30969F3E" w14:textId="3D7FC777" w:rsidR="008E543A" w:rsidRDefault="008E543A" w:rsidP="00CB2F2A">
      <w:pPr>
        <w:spacing w:line="240" w:lineRule="auto"/>
        <w:contextualSpacing/>
      </w:pPr>
      <w:r>
        <w:br/>
        <w:t xml:space="preserve">3)      </w:t>
      </w:r>
      <w:commentRangeStart w:id="28"/>
      <w:r>
        <w:t xml:space="preserve">It was not clear to me, why the changed-goal hypothesis would predict positive reactivity for related pairs and negative reactivity for unrelated pairs in the current experiments, without any time constraints. </w:t>
      </w:r>
      <w:commentRangeEnd w:id="28"/>
      <w:r w:rsidR="007B0299">
        <w:rPr>
          <w:rStyle w:val="CommentReference"/>
        </w:rPr>
        <w:commentReference w:id="28"/>
      </w:r>
      <w:r>
        <w:t>The authors refer to the study by Metcalfe and Kornell (2003) showing that unrelated pairs were prioritized during study when there were no time constraints (p. 5). Would this not predict positive reactivity for unrelated pairs in the present experiments?</w:t>
      </w:r>
    </w:p>
    <w:p w14:paraId="6A13F9EB" w14:textId="77777777" w:rsidR="00C61B48" w:rsidRDefault="00C61B48" w:rsidP="00CB2F2A">
      <w:pPr>
        <w:spacing w:line="240" w:lineRule="auto"/>
        <w:contextualSpacing/>
      </w:pPr>
    </w:p>
    <w:p w14:paraId="6C09D09A" w14:textId="03131357" w:rsidR="00D61D07" w:rsidRPr="00C61B48" w:rsidRDefault="003E0F5E" w:rsidP="00CB2F2A">
      <w:pPr>
        <w:spacing w:line="240" w:lineRule="auto"/>
        <w:contextualSpacing/>
      </w:pPr>
      <w:r w:rsidRPr="00C61B48">
        <w:rPr>
          <w:b/>
          <w:bCs/>
          <w:i/>
          <w:iCs/>
        </w:rPr>
        <w:t>Response:</w:t>
      </w:r>
      <w:r w:rsidRPr="00C61B48">
        <w:t xml:space="preserve"> </w:t>
      </w:r>
      <w:r w:rsidR="00A03DA8" w:rsidRPr="00C61B48">
        <w:t>As per Mitchum et al. (2016), the changed-goals hypothesis predicts that part</w:t>
      </w:r>
      <w:r w:rsidRPr="00C61B48">
        <w:t>icipants will prioritize encoding of related pairs at the expense of unrelated, resulting in a memory boost when pairs are related but a cost for when pairs are unrelated. While RTs were not our</w:t>
      </w:r>
      <w:r w:rsidR="00D61D07" w:rsidRPr="00C61B48">
        <w:t xml:space="preserve"> primary</w:t>
      </w:r>
      <w:r w:rsidRPr="00C61B48">
        <w:t xml:space="preserve"> measure of encoding (we relied upon cued-recall performance instead</w:t>
      </w:r>
      <w:r w:rsidR="00D61D07" w:rsidRPr="00C61B48">
        <w:t xml:space="preserve"> given it is a more direct measure</w:t>
      </w:r>
      <w:r w:rsidRPr="00C61B48">
        <w:t xml:space="preserve">), we note that participants spent longer encoding </w:t>
      </w:r>
      <w:r w:rsidR="00D61D07" w:rsidRPr="00C61B48">
        <w:t xml:space="preserve">related pairs in Experiments 1 and 2. However, our RT data should be interpreted with caution, considering 1) the online nature this study and 2) that JOLs were made concurrently with study rather than immediately following study. Therefore, the RTs reflect both time spent encoding </w:t>
      </w:r>
      <w:r w:rsidR="00D61D07" w:rsidRPr="00C61B48">
        <w:rPr>
          <w:i/>
          <w:iCs/>
        </w:rPr>
        <w:t xml:space="preserve">and </w:t>
      </w:r>
      <w:r w:rsidR="00D61D07" w:rsidRPr="00C61B48">
        <w:t>making a JOL, rather than a separate estimate of each.</w:t>
      </w:r>
      <w:r w:rsidR="007B0299" w:rsidRPr="00C61B48">
        <w:t xml:space="preserve"> </w:t>
      </w:r>
      <w:r w:rsidR="00D61D07" w:rsidRPr="00C61B48">
        <w:t>In the General Discussion, we now include a sentence on RTs being an indirect measure of memory</w:t>
      </w:r>
      <w:r w:rsidR="00F42830" w:rsidRPr="00C61B48">
        <w:t xml:space="preserve"> (page </w:t>
      </w:r>
      <w:r w:rsidR="00FB59BD" w:rsidRPr="0059661D">
        <w:t>40</w:t>
      </w:r>
      <w:r w:rsidR="00F42830" w:rsidRPr="00C61B48">
        <w:t>)</w:t>
      </w:r>
      <w:r w:rsidR="00D61D07" w:rsidRPr="00C61B48">
        <w:t>.</w:t>
      </w:r>
    </w:p>
    <w:p w14:paraId="36F4E9AC" w14:textId="77777777" w:rsidR="00C61B48" w:rsidRDefault="008E543A" w:rsidP="00CB2F2A">
      <w:pPr>
        <w:spacing w:line="240" w:lineRule="auto"/>
        <w:contextualSpacing/>
      </w:pPr>
      <w:r>
        <w:br/>
        <w:t>4)      Given that JOL accuracy and illusion of competence played only a very minor role in the current research, the section on this topic in the introduction is overrepresented and should be shortened. The introduction is rather long and would benefit from a stronger focus on the background that is directly related to the following experiments.</w:t>
      </w:r>
    </w:p>
    <w:p w14:paraId="1D67EC89" w14:textId="323F06CE" w:rsidR="008E543A" w:rsidRDefault="008E543A" w:rsidP="00CB2F2A">
      <w:pPr>
        <w:spacing w:line="240" w:lineRule="auto"/>
        <w:contextualSpacing/>
      </w:pPr>
      <w:r>
        <w:t xml:space="preserve"> </w:t>
      </w:r>
    </w:p>
    <w:p w14:paraId="14D7743F" w14:textId="4B8770BF" w:rsidR="0026627B" w:rsidRPr="00C61B48" w:rsidRDefault="0026627B" w:rsidP="00CB2F2A">
      <w:pPr>
        <w:spacing w:line="240" w:lineRule="auto"/>
        <w:contextualSpacing/>
      </w:pPr>
      <w:r w:rsidRPr="00C61B48">
        <w:rPr>
          <w:b/>
          <w:bCs/>
          <w:i/>
          <w:iCs/>
        </w:rPr>
        <w:t>Response:</w:t>
      </w:r>
      <w:r w:rsidRPr="00C61B48">
        <w:t xml:space="preserve"> We have reduced the length of two paragraphs in the introduction which discuss the illusion of competence (</w:t>
      </w:r>
      <w:r w:rsidRPr="0059661D">
        <w:t>pages 7 and 8</w:t>
      </w:r>
      <w:r w:rsidRPr="00C61B48">
        <w:t>).</w:t>
      </w:r>
    </w:p>
    <w:p w14:paraId="36EA0389" w14:textId="7FCC5561" w:rsidR="008E543A" w:rsidRDefault="008E543A" w:rsidP="00CB2F2A">
      <w:pPr>
        <w:spacing w:line="240" w:lineRule="auto"/>
        <w:contextualSpacing/>
      </w:pPr>
      <w:r>
        <w:br/>
        <w:t>5)      p. 19 (last paragraph): The authors should specify the pattern of results that would support their hypothesis that memory forecasting is not necessary for positive reactivity to occur.</w:t>
      </w:r>
    </w:p>
    <w:p w14:paraId="5CF46C3D" w14:textId="77777777" w:rsidR="00C523DD" w:rsidRDefault="00C523DD" w:rsidP="00CB2F2A">
      <w:pPr>
        <w:spacing w:line="240" w:lineRule="auto"/>
        <w:contextualSpacing/>
      </w:pPr>
    </w:p>
    <w:p w14:paraId="0272C3C7" w14:textId="4ECEDD30" w:rsidR="000B3806" w:rsidRPr="00C523DD" w:rsidRDefault="000B3806" w:rsidP="00CB2F2A">
      <w:pPr>
        <w:spacing w:line="240" w:lineRule="auto"/>
        <w:contextualSpacing/>
      </w:pPr>
      <w:r w:rsidRPr="00C523DD">
        <w:rPr>
          <w:b/>
          <w:bCs/>
          <w:i/>
          <w:iCs/>
        </w:rPr>
        <w:t>Response:</w:t>
      </w:r>
      <w:r w:rsidRPr="00C523DD">
        <w:t xml:space="preserve"> We have updated this section accordingly (now on page </w:t>
      </w:r>
      <w:r w:rsidRPr="0059661D">
        <w:t>20,</w:t>
      </w:r>
      <w:r w:rsidRPr="00C523DD">
        <w:t xml:space="preserve"> last paragraph)</w:t>
      </w:r>
    </w:p>
    <w:p w14:paraId="4A966859" w14:textId="27E93FB2" w:rsidR="008E543A" w:rsidRDefault="008E543A" w:rsidP="00CB2F2A">
      <w:pPr>
        <w:spacing w:line="240" w:lineRule="auto"/>
        <w:contextualSpacing/>
      </w:pPr>
      <w:r>
        <w:br/>
        <w:t xml:space="preserve">6)      Exact (corrected) p-values should be reported for all analyses (potentially in the appendix, given their high number). </w:t>
      </w:r>
    </w:p>
    <w:p w14:paraId="3A3D59D8" w14:textId="77777777" w:rsidR="00C523DD" w:rsidRDefault="00C523DD" w:rsidP="00CB2F2A">
      <w:pPr>
        <w:spacing w:line="240" w:lineRule="auto"/>
        <w:contextualSpacing/>
      </w:pPr>
    </w:p>
    <w:p w14:paraId="5F728480" w14:textId="1C1CA634" w:rsidR="00316CFF" w:rsidRPr="00C523DD" w:rsidRDefault="00ED1489" w:rsidP="00CB2F2A">
      <w:pPr>
        <w:spacing w:line="240" w:lineRule="auto"/>
        <w:contextualSpacing/>
      </w:pPr>
      <w:r w:rsidRPr="00C523DD">
        <w:rPr>
          <w:b/>
          <w:bCs/>
        </w:rPr>
        <w:lastRenderedPageBreak/>
        <w:t>Response:</w:t>
      </w:r>
      <w:r w:rsidRPr="00C523DD">
        <w:t xml:space="preserve"> For concision, we chose to report standard </w:t>
      </w:r>
      <w:r w:rsidRPr="00C523DD">
        <w:rPr>
          <w:i/>
          <w:iCs/>
        </w:rPr>
        <w:t>p</w:t>
      </w:r>
      <w:r w:rsidRPr="00C523DD">
        <w:t xml:space="preserve">-values but note that all comparisons held when using a Bonferroni correction (page </w:t>
      </w:r>
      <w:r w:rsidRPr="00A41A5F">
        <w:t>1</w:t>
      </w:r>
      <w:r w:rsidR="00E230A0" w:rsidRPr="00A41A5F">
        <w:t>6</w:t>
      </w:r>
      <w:r w:rsidRPr="00C523DD">
        <w:t>). We feel that effect sizes are more useful when interpreting statistical significance.</w:t>
      </w:r>
    </w:p>
    <w:p w14:paraId="3CE2BDFC" w14:textId="77777777" w:rsidR="00C523DD" w:rsidRDefault="008E543A" w:rsidP="00CB2F2A">
      <w:pPr>
        <w:spacing w:line="240" w:lineRule="auto"/>
        <w:contextualSpacing/>
      </w:pPr>
      <w:r>
        <w:br/>
        <w:t>7)      The columns named CI 95% in Tables A3 and A4 do not contain any intervals but single numbers. The authors should ideally provide the intervals or explain how these numbers are to be translated into confidence intervals?</w:t>
      </w:r>
    </w:p>
    <w:p w14:paraId="363C8286" w14:textId="77777777" w:rsidR="00C523DD" w:rsidRDefault="00C523DD" w:rsidP="00CB2F2A">
      <w:pPr>
        <w:spacing w:line="240" w:lineRule="auto"/>
        <w:contextualSpacing/>
      </w:pPr>
    </w:p>
    <w:p w14:paraId="38C480E5" w14:textId="619F4590" w:rsidR="000B3806" w:rsidRPr="00C523DD" w:rsidRDefault="000B3806" w:rsidP="00CB2F2A">
      <w:pPr>
        <w:spacing w:line="240" w:lineRule="auto"/>
        <w:contextualSpacing/>
      </w:pPr>
      <w:r w:rsidRPr="00C523DD">
        <w:rPr>
          <w:b/>
          <w:bCs/>
          <w:i/>
          <w:iCs/>
        </w:rPr>
        <w:t>Response:</w:t>
      </w:r>
      <w:r w:rsidRPr="00C523DD">
        <w:t xml:space="preserve"> These columns contain the </w:t>
      </w:r>
      <w:r w:rsidRPr="00C523DD">
        <w:rPr>
          <w:rFonts w:cstheme="minorHAnsi"/>
        </w:rPr>
        <w:t>± 95% CI (i.e., the value one would add or subtract from the mean to compute the 95% confidence interval). We have updated the column names to reflect this.</w:t>
      </w:r>
    </w:p>
    <w:p w14:paraId="0BB8A916" w14:textId="5EAC8690" w:rsidR="008E543A" w:rsidRDefault="008E543A" w:rsidP="00CB2F2A">
      <w:pPr>
        <w:spacing w:line="240" w:lineRule="auto"/>
        <w:contextualSpacing/>
      </w:pPr>
      <w:r>
        <w:br/>
        <w:t>8)      p. 16 (first paragraph): The respective table seems to be Table A3, not A4.</w:t>
      </w:r>
    </w:p>
    <w:p w14:paraId="1BB32D03" w14:textId="77777777" w:rsidR="00C523DD" w:rsidRDefault="00C523DD" w:rsidP="00CB2F2A">
      <w:pPr>
        <w:spacing w:line="240" w:lineRule="auto"/>
        <w:contextualSpacing/>
      </w:pPr>
    </w:p>
    <w:p w14:paraId="6EFB1A56" w14:textId="61138455" w:rsidR="00316CFF" w:rsidRPr="00316CFF" w:rsidRDefault="00316CFF" w:rsidP="00CB2F2A">
      <w:pPr>
        <w:spacing w:line="240" w:lineRule="auto"/>
        <w:contextualSpacing/>
        <w:rPr>
          <w:color w:val="2E74B5" w:themeColor="accent5" w:themeShade="BF"/>
        </w:rPr>
      </w:pPr>
      <w:r w:rsidRPr="00C523DD">
        <w:rPr>
          <w:b/>
          <w:bCs/>
          <w:i/>
          <w:iCs/>
        </w:rPr>
        <w:t>Response:</w:t>
      </w:r>
      <w:r w:rsidRPr="00C523DD">
        <w:t xml:space="preserve"> We appreciate your attention to detail. This has been corrected.</w:t>
      </w:r>
    </w:p>
    <w:p w14:paraId="463B7AA6" w14:textId="77777777" w:rsidR="008E543A" w:rsidRPr="00FE2801" w:rsidRDefault="008E543A" w:rsidP="00CB2F2A">
      <w:pPr>
        <w:spacing w:line="240" w:lineRule="auto"/>
        <w:contextualSpacing/>
        <w:rPr>
          <w:color w:val="2E74B5" w:themeColor="accent5" w:themeShade="BF"/>
        </w:rPr>
      </w:pPr>
    </w:p>
    <w:p w14:paraId="59CB1B19" w14:textId="77400D9F" w:rsidR="007A590C" w:rsidRPr="00A46C48" w:rsidRDefault="007A590C" w:rsidP="00CB2F2A">
      <w:pPr>
        <w:spacing w:line="240" w:lineRule="auto"/>
        <w:contextualSpacing/>
        <w:rPr>
          <w:rFonts w:ascii="Times New Roman" w:hAnsi="Times New Roman" w:cs="Times New Roman"/>
          <w:color w:val="201F1E"/>
          <w:sz w:val="24"/>
          <w:szCs w:val="24"/>
          <w:shd w:val="clear" w:color="auto" w:fill="FFFFFF"/>
        </w:rPr>
      </w:pPr>
    </w:p>
    <w:sectPr w:rsidR="007A590C" w:rsidRPr="00A46C4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12-22T13:50:00Z" w:initials="NM">
    <w:p w14:paraId="6CC8B464" w14:textId="626F74B1" w:rsidR="008E543A" w:rsidRDefault="008E543A">
      <w:pPr>
        <w:pStyle w:val="CommentText"/>
      </w:pPr>
      <w:r>
        <w:rPr>
          <w:rStyle w:val="CommentReference"/>
        </w:rPr>
        <w:annotationRef/>
      </w:r>
      <w:r>
        <w:t>General comment before you get started reading through this: I went ahead and starting adding in responses to all of these. I know in our last meeting you mentioned we would collapses across some of these, so I figured you could help me pick and choose which ones to directly respond to vs which ones to collapse across.</w:t>
      </w:r>
    </w:p>
  </w:comment>
  <w:comment w:id="1" w:author="Mark Huff" w:date="2022-01-07T12:58:00Z" w:initials="MH">
    <w:p w14:paraId="4B86EBB0" w14:textId="5F1DCF59" w:rsidR="002567A7" w:rsidRDefault="002567A7">
      <w:pPr>
        <w:pStyle w:val="CommentText"/>
      </w:pPr>
      <w:r>
        <w:rPr>
          <w:rStyle w:val="CommentReference"/>
        </w:rPr>
        <w:annotationRef/>
      </w:r>
      <w:r>
        <w:t xml:space="preserve">Actually, more than the revisions, I wanted to see your responses to all comments (action editors and reviewers) so that we can agree with the game plan for the revisions. Its fine that you have started some revisions, but as you will see below, I </w:t>
      </w:r>
      <w:r w:rsidR="00843ADD">
        <w:t>was not 100% on board with all of the mods and putting a cover letter together first provides a road map for a revision that we both agree on</w:t>
      </w:r>
      <w:r>
        <w:t>. My bad for not being clear… Sorry.</w:t>
      </w:r>
    </w:p>
  </w:comment>
  <w:comment w:id="2" w:author="Nick Maxwell" w:date="2022-01-10T14:09:00Z" w:initials="NM">
    <w:p w14:paraId="460E2BAF" w14:textId="3B8C29A5" w:rsidR="00C97229" w:rsidRDefault="00C97229">
      <w:pPr>
        <w:pStyle w:val="CommentText"/>
      </w:pPr>
      <w:r>
        <w:rPr>
          <w:rStyle w:val="CommentReference"/>
        </w:rPr>
        <w:annotationRef/>
      </w:r>
      <w:r>
        <w:t>No worries! Sorry for jumping the gun on the revisions!</w:t>
      </w:r>
    </w:p>
  </w:comment>
  <w:comment w:id="3" w:author="Mark Huff" w:date="2022-01-07T13:38:00Z" w:initials="MH">
    <w:p w14:paraId="02C13E36" w14:textId="6F620E6A" w:rsidR="008C510D" w:rsidRDefault="008C510D">
      <w:pPr>
        <w:pStyle w:val="CommentText"/>
      </w:pPr>
      <w:r>
        <w:rPr>
          <w:rStyle w:val="CommentReference"/>
        </w:rPr>
        <w:annotationRef/>
      </w:r>
      <w:r>
        <w:t>I added this in. Let me know what you think and please make the necessary framing revisions to E4.</w:t>
      </w:r>
    </w:p>
  </w:comment>
  <w:comment w:id="4" w:author="Nick Maxwell" w:date="2022-01-10T14:15:00Z" w:initials="NM">
    <w:p w14:paraId="315CB0BB" w14:textId="306B392A" w:rsidR="00C97229" w:rsidRDefault="00C97229">
      <w:pPr>
        <w:pStyle w:val="CommentText"/>
      </w:pPr>
      <w:r>
        <w:rPr>
          <w:rStyle w:val="CommentReference"/>
        </w:rPr>
        <w:annotationRef/>
      </w:r>
      <w:r w:rsidR="00F81103">
        <w:t>This is good! I was able to follow along just fine. I’ve already started updating the E4 framing so I’ll go back and edit so its inline with this.</w:t>
      </w:r>
    </w:p>
  </w:comment>
  <w:comment w:id="5" w:author="Nick Maxwell" w:date="2022-01-17T16:35:00Z" w:initials="NM">
    <w:p w14:paraId="52DFE3F2" w14:textId="49540F8A" w:rsidR="001A1E02" w:rsidRDefault="001A1E02">
      <w:pPr>
        <w:pStyle w:val="CommentText"/>
      </w:pPr>
      <w:r>
        <w:rPr>
          <w:rStyle w:val="CommentReference"/>
        </w:rPr>
        <w:annotationRef/>
      </w:r>
      <w:r>
        <w:t>Okay, I’ve updated the introduction to Ex 4 (starts on page 28)</w:t>
      </w:r>
      <w:r w:rsidR="004E4B65">
        <w:t>. I’ve also updated the introduction (page 11) and the GD (pages 35 and 36). Think this is sufficient?</w:t>
      </w:r>
    </w:p>
  </w:comment>
  <w:comment w:id="6" w:author="Nick Maxwell" w:date="2021-12-17T13:42:00Z" w:initials="NM">
    <w:p w14:paraId="229576BB" w14:textId="77777777" w:rsidR="008E543A" w:rsidRDefault="008E543A" w:rsidP="008E543A">
      <w:pPr>
        <w:pStyle w:val="CommentText"/>
      </w:pPr>
      <w:r>
        <w:rPr>
          <w:rStyle w:val="CommentReference"/>
        </w:rPr>
        <w:annotationRef/>
      </w:r>
      <w:r>
        <w:t>Dig out the vowel-counting. Less glossing over it. Include in the cover letter that we had this comparison originally but it was glossed over.</w:t>
      </w:r>
    </w:p>
    <w:p w14:paraId="5AF8AE09" w14:textId="77777777" w:rsidR="008E543A" w:rsidRDefault="008E543A" w:rsidP="008E543A">
      <w:pPr>
        <w:pStyle w:val="CommentText"/>
      </w:pPr>
    </w:p>
    <w:p w14:paraId="113981C3" w14:textId="77777777" w:rsidR="008E543A" w:rsidRDefault="008E543A" w:rsidP="008E543A">
      <w:pPr>
        <w:pStyle w:val="CommentText"/>
      </w:pPr>
      <w:r>
        <w:t>Negative reactivity for the shallow group. Fits in w/ the disconfirming thing. Vowel counting serves as a disconfirming group</w:t>
      </w:r>
    </w:p>
    <w:p w14:paraId="6633DE4B" w14:textId="77777777" w:rsidR="008E543A" w:rsidRDefault="008E543A" w:rsidP="008E543A">
      <w:pPr>
        <w:pStyle w:val="CommentText"/>
      </w:pPr>
    </w:p>
    <w:p w14:paraId="6EE3D5E2" w14:textId="77777777" w:rsidR="008E543A" w:rsidRDefault="008E543A" w:rsidP="008E543A">
      <w:pPr>
        <w:pStyle w:val="CommentText"/>
      </w:pPr>
      <w:r>
        <w:t>Add a paragraph on shallow processing in GD</w:t>
      </w:r>
    </w:p>
    <w:p w14:paraId="35913BDC" w14:textId="77777777" w:rsidR="008E543A" w:rsidRDefault="008E543A" w:rsidP="008E543A">
      <w:pPr>
        <w:pStyle w:val="CommentText"/>
      </w:pPr>
    </w:p>
    <w:p w14:paraId="1FB22B09" w14:textId="77777777" w:rsidR="008E543A" w:rsidRDefault="008E543A" w:rsidP="008E543A">
      <w:pPr>
        <w:pStyle w:val="CommentText"/>
      </w:pPr>
    </w:p>
    <w:p w14:paraId="1129B005" w14:textId="77777777" w:rsidR="008E543A" w:rsidRDefault="008E543A" w:rsidP="008E543A">
      <w:pPr>
        <w:pStyle w:val="CommentText"/>
      </w:pPr>
      <w:r>
        <w:t xml:space="preserve">Item-specific encoding? </w:t>
      </w:r>
    </w:p>
  </w:comment>
  <w:comment w:id="7" w:author="Nicholas Maxwell" w:date="2021-12-21T13:50:00Z" w:initials="NM">
    <w:p w14:paraId="075268B1" w14:textId="77777777" w:rsidR="008E543A" w:rsidRDefault="008E543A" w:rsidP="008E543A">
      <w:pPr>
        <w:pStyle w:val="CommentText"/>
      </w:pPr>
      <w:r>
        <w:rPr>
          <w:rStyle w:val="CommentReference"/>
        </w:rPr>
        <w:annotationRef/>
      </w:r>
      <w:r>
        <w:t>Okay, added a paragraph to the GD (page 35) in the Ex 4 summary</w:t>
      </w:r>
    </w:p>
  </w:comment>
  <w:comment w:id="8" w:author="Mark Huff" w:date="2022-01-07T13:42:00Z" w:initials="MH">
    <w:p w14:paraId="4CD766E9" w14:textId="657AE2B2" w:rsidR="008C510D" w:rsidRDefault="008C510D">
      <w:pPr>
        <w:pStyle w:val="CommentText"/>
      </w:pPr>
      <w:r>
        <w:rPr>
          <w:rStyle w:val="CommentReference"/>
        </w:rPr>
        <w:annotationRef/>
      </w:r>
      <w:r>
        <w:t xml:space="preserve">I think this is going to need more than a paragraph. The logic is going to need to be unpacked in the introduction to E4 and why a vowel-counting group is important and why negative reactivity would be strong evidence for our relational account. </w:t>
      </w:r>
    </w:p>
  </w:comment>
  <w:comment w:id="9" w:author="Nick Maxwell" w:date="2022-01-17T16:41:00Z" w:initials="NM">
    <w:p w14:paraId="42A83DB3" w14:textId="655F51FF" w:rsidR="004E4B65" w:rsidRDefault="004E4B65">
      <w:pPr>
        <w:pStyle w:val="CommentText"/>
      </w:pPr>
      <w:r>
        <w:rPr>
          <w:rStyle w:val="CommentReference"/>
        </w:rPr>
        <w:annotationRef/>
      </w:r>
      <w:r>
        <w:t>Yep, I completely agree. See my previous comments one page up.</w:t>
      </w:r>
    </w:p>
  </w:comment>
  <w:comment w:id="10" w:author="Mark Huff" w:date="2022-01-07T14:03:00Z" w:initials="MH">
    <w:p w14:paraId="5B852A85" w14:textId="538AF909" w:rsidR="00703130" w:rsidRDefault="00703130">
      <w:pPr>
        <w:pStyle w:val="CommentText"/>
      </w:pPr>
      <w:r>
        <w:rPr>
          <w:rStyle w:val="CommentReference"/>
        </w:rPr>
        <w:annotationRef/>
      </w:r>
      <w:r>
        <w:t>I hate this transition, just FYI, its unnecessarily verbose. All the reason to burn it on an overly lengthy and unnecessary review…</w:t>
      </w:r>
    </w:p>
  </w:comment>
  <w:comment w:id="11" w:author="Mark Huff" w:date="2022-01-07T14:06:00Z" w:initials="MH">
    <w:p w14:paraId="45B7D51C" w14:textId="3070640A" w:rsidR="008A1B61" w:rsidRDefault="008A1B61">
      <w:pPr>
        <w:pStyle w:val="CommentText"/>
      </w:pPr>
      <w:r>
        <w:rPr>
          <w:rStyle w:val="CommentReference"/>
        </w:rPr>
        <w:annotationRef/>
      </w:r>
      <w:r>
        <w:t>See if you can find a reference for this. Matthew’s thesis? Maybe? Can’t remember if we reported these but I know there are several studies (like generation and production) that have matched in encoding duration.</w:t>
      </w:r>
    </w:p>
  </w:comment>
  <w:comment w:id="12" w:author="Nick Maxwell" w:date="2022-01-10T14:25:00Z" w:initials="NM">
    <w:p w14:paraId="38551ABE" w14:textId="275FAE76" w:rsidR="00F06E01" w:rsidRDefault="00F06E01">
      <w:pPr>
        <w:pStyle w:val="CommentText"/>
      </w:pPr>
      <w:r>
        <w:rPr>
          <w:rStyle w:val="CommentReference"/>
        </w:rPr>
        <w:annotationRef/>
      </w:r>
      <w:r>
        <w:t>I’ll see what I can dig up.</w:t>
      </w:r>
    </w:p>
  </w:comment>
  <w:comment w:id="13" w:author="Nick Maxwell" w:date="2022-01-17T14:25:00Z" w:initials="NM">
    <w:p w14:paraId="3C59DCA8" w14:textId="77777777" w:rsidR="00AE3939" w:rsidRDefault="00AE3939">
      <w:pPr>
        <w:pStyle w:val="CommentText"/>
      </w:pPr>
      <w:r>
        <w:rPr>
          <w:rStyle w:val="CommentReference"/>
        </w:rPr>
        <w:annotationRef/>
      </w:r>
      <w:r>
        <w:t>Okay, Slamecka and Graf (1978) showed no effect of encoding duration on the generation effect (occurred regardless of whether study was self-paced or matched to silent reading)</w:t>
      </w:r>
    </w:p>
    <w:p w14:paraId="77F6880C" w14:textId="77777777" w:rsidR="007B1CD0" w:rsidRDefault="007B1CD0">
      <w:pPr>
        <w:pStyle w:val="CommentText"/>
      </w:pPr>
    </w:p>
    <w:p w14:paraId="3ECFAE3E" w14:textId="77777777" w:rsidR="007B1CD0" w:rsidRDefault="007B1CD0">
      <w:pPr>
        <w:pStyle w:val="CommentText"/>
      </w:pPr>
      <w:r>
        <w:t>For production, Icht, Mama, &amp; Algom (2014) showed a production effect when silent reading and reading aloud were matched to 4 s.</w:t>
      </w:r>
    </w:p>
    <w:p w14:paraId="34311A5E" w14:textId="77777777" w:rsidR="00A956B8" w:rsidRDefault="00A956B8">
      <w:pPr>
        <w:pStyle w:val="CommentText"/>
      </w:pPr>
    </w:p>
    <w:p w14:paraId="0CA391BB" w14:textId="5CBFE40C" w:rsidR="00A956B8" w:rsidRDefault="00A956B8">
      <w:pPr>
        <w:pStyle w:val="CommentText"/>
      </w:pPr>
      <w:r>
        <w:t>I went with the Icth et al. since its more recent but I suppose we could throw both cites at them if we wanted to.</w:t>
      </w:r>
    </w:p>
  </w:comment>
  <w:comment w:id="14" w:author="Mark Huff" w:date="2022-01-07T17:36:00Z" w:initials="MH">
    <w:p w14:paraId="16846320" w14:textId="5B8E7B31" w:rsidR="009F4451" w:rsidRDefault="009F4451">
      <w:pPr>
        <w:pStyle w:val="CommentText"/>
      </w:pPr>
      <w:r>
        <w:rPr>
          <w:rStyle w:val="CommentReference"/>
        </w:rPr>
        <w:annotationRef/>
      </w:r>
      <w:r>
        <w:t>I just can’t with this reviewer. How many different ways do you want to phrase something</w:t>
      </w:r>
    </w:p>
  </w:comment>
  <w:comment w:id="15" w:author="Nick Maxwell" w:date="2022-01-10T14:33:00Z" w:initials="NM">
    <w:p w14:paraId="0E69BC9A" w14:textId="7E320028" w:rsidR="00F06E01" w:rsidRDefault="00F06E01">
      <w:pPr>
        <w:pStyle w:val="CommentText"/>
      </w:pPr>
      <w:r>
        <w:rPr>
          <w:rStyle w:val="CommentReference"/>
        </w:rPr>
        <w:annotationRef/>
      </w:r>
      <w:r>
        <w:t>And this is why I passed it back to you. I just got to a point where I needed to step away for a bit.</w:t>
      </w:r>
    </w:p>
  </w:comment>
  <w:comment w:id="16" w:author="Mark Huff" w:date="2022-01-07T15:05:00Z" w:initials="MH">
    <w:p w14:paraId="08E6D862" w14:textId="78E2D64E" w:rsidR="003D6205" w:rsidRDefault="003D6205">
      <w:pPr>
        <w:pStyle w:val="CommentText"/>
      </w:pPr>
      <w:r>
        <w:rPr>
          <w:rStyle w:val="CommentReference"/>
        </w:rPr>
        <w:annotationRef/>
      </w:r>
      <w:r>
        <w:t>If relational processing was a byproduct of the judgment, then you would find it for ALL pair types, not just related pairs.</w:t>
      </w:r>
    </w:p>
  </w:comment>
  <w:comment w:id="17" w:author="Mark Huff" w:date="2022-01-07T17:11:00Z" w:initials="MH">
    <w:p w14:paraId="33D1EE9B" w14:textId="460E6A45" w:rsidR="00301FFB" w:rsidRDefault="00301FFB">
      <w:pPr>
        <w:pStyle w:val="CommentText"/>
      </w:pPr>
      <w:r>
        <w:rPr>
          <w:rStyle w:val="CommentReference"/>
        </w:rPr>
        <w:annotationRef/>
      </w:r>
      <w:r>
        <w:t>Also, just because it is a “byproduct” doesn’t mean it isnt strategic!</w:t>
      </w:r>
    </w:p>
  </w:comment>
  <w:comment w:id="18" w:author="Mark Huff" w:date="2022-01-07T17:15:00Z" w:initials="MH">
    <w:p w14:paraId="6BC3AC36" w14:textId="7EF78ED1" w:rsidR="00301FFB" w:rsidRDefault="00301FFB">
      <w:pPr>
        <w:pStyle w:val="CommentText"/>
      </w:pPr>
      <w:r>
        <w:rPr>
          <w:rStyle w:val="CommentReference"/>
        </w:rPr>
        <w:annotationRef/>
      </w:r>
      <w:r w:rsidR="007B0299">
        <w:rPr>
          <w:rStyle w:val="CommentReference"/>
        </w:rPr>
        <w:t xml:space="preserve">Add in a brief response here that challenges their use of the term “byproduct”. </w:t>
      </w:r>
      <w:r w:rsidR="0032668D">
        <w:rPr>
          <w:rStyle w:val="CommentReference"/>
        </w:rPr>
        <w:t>I do not understand what they mean here. For example, my choice of route I travel home from work is a “byproduct” of the time of day as I go different routes to avoid traffic congestion. I could chose to take the congested route, but I strategically chose the faster route even if the total distance traveled is longer. WTF is this person even talking about?</w:t>
      </w:r>
    </w:p>
  </w:comment>
  <w:comment w:id="19" w:author="Nick Maxwell" w:date="2022-01-16T16:17:00Z" w:initials="NM">
    <w:p w14:paraId="4D6ACA88" w14:textId="724B90A2" w:rsidR="009153D2" w:rsidRDefault="009153D2">
      <w:pPr>
        <w:pStyle w:val="CommentText"/>
      </w:pPr>
      <w:r>
        <w:rPr>
          <w:rStyle w:val="CommentReference"/>
        </w:rPr>
        <w:annotationRef/>
      </w:r>
      <w:r>
        <w:t xml:space="preserve">Is the response here okay? Tried to reiterate </w:t>
      </w:r>
      <w:r w:rsidR="002A59AD">
        <w:t>the points you made in all of the above comments.</w:t>
      </w:r>
    </w:p>
  </w:comment>
  <w:comment w:id="20" w:author="Nick Maxwell" w:date="2022-01-10T15:28:00Z" w:initials="NM">
    <w:p w14:paraId="74F9D734" w14:textId="2C20F89B" w:rsidR="00BD61D9" w:rsidRDefault="00BD61D9">
      <w:pPr>
        <w:pStyle w:val="CommentText"/>
      </w:pPr>
      <w:r>
        <w:rPr>
          <w:rStyle w:val="CommentReference"/>
        </w:rPr>
        <w:annotationRef/>
      </w:r>
      <w:r>
        <w:t>It seemed like our response to strategy part 2 was the best one to reference here. Is the response okay?</w:t>
      </w:r>
    </w:p>
  </w:comment>
  <w:comment w:id="21" w:author="Mark Huff" w:date="2022-01-07T17:18:00Z" w:initials="MH">
    <w:p w14:paraId="6F0C0E27" w14:textId="113517C1" w:rsidR="0005754D" w:rsidRDefault="0005754D">
      <w:pPr>
        <w:pStyle w:val="CommentText"/>
      </w:pPr>
      <w:r>
        <w:rPr>
          <w:rStyle w:val="CommentReference"/>
        </w:rPr>
        <w:annotationRef/>
      </w:r>
      <w:r>
        <w:t>I love pointing out when reviewers missed something.</w:t>
      </w:r>
    </w:p>
  </w:comment>
  <w:comment w:id="22" w:author="Nick Maxwell" w:date="2022-01-10T14:52:00Z" w:initials="NM">
    <w:p w14:paraId="053C69A4" w14:textId="29A7F7E9" w:rsidR="00B746C9" w:rsidRDefault="00B746C9">
      <w:pPr>
        <w:pStyle w:val="CommentText"/>
      </w:pPr>
      <w:r>
        <w:rPr>
          <w:rStyle w:val="CommentReference"/>
        </w:rPr>
        <w:annotationRef/>
      </w:r>
      <w:r>
        <w:t>Always a fun time</w:t>
      </w:r>
    </w:p>
  </w:comment>
  <w:comment w:id="23" w:author="Mark Huff" w:date="2022-01-07T17:20:00Z" w:initials="MH">
    <w:p w14:paraId="46ECC7F6" w14:textId="71A2F5C3" w:rsidR="0005754D" w:rsidRDefault="0005754D">
      <w:pPr>
        <w:pStyle w:val="CommentText"/>
      </w:pPr>
      <w:r>
        <w:rPr>
          <w:rStyle w:val="CommentReference"/>
        </w:rPr>
        <w:annotationRef/>
      </w:r>
      <w:r>
        <w:t>Wow! Frankly, this was the only suggestion of substance from any of our reviewers. Glad it panned out.</w:t>
      </w:r>
    </w:p>
  </w:comment>
  <w:comment w:id="24" w:author="Nick Maxwell" w:date="2022-01-10T14:59:00Z" w:initials="NM">
    <w:p w14:paraId="6D12292B" w14:textId="438000BA" w:rsidR="00FB3087" w:rsidRDefault="00FB3087">
      <w:pPr>
        <w:pStyle w:val="CommentText"/>
      </w:pPr>
      <w:r>
        <w:rPr>
          <w:rStyle w:val="CommentReference"/>
        </w:rPr>
        <w:annotationRef/>
      </w:r>
      <w:r>
        <w:t>Same!</w:t>
      </w:r>
    </w:p>
  </w:comment>
  <w:comment w:id="25" w:author="Mark Huff" w:date="2022-01-07T17:25:00Z" w:initials="MH">
    <w:p w14:paraId="45498DFE" w14:textId="6B9AA1B0" w:rsidR="007B0299" w:rsidRDefault="007B0299">
      <w:pPr>
        <w:pStyle w:val="CommentText"/>
      </w:pPr>
      <w:r>
        <w:rPr>
          <w:rStyle w:val="CommentReference"/>
        </w:rPr>
        <w:annotationRef/>
      </w:r>
      <w:r>
        <w:t>Stick that in your pipe and smoke it…</w:t>
      </w:r>
    </w:p>
  </w:comment>
  <w:comment w:id="26" w:author="Mark Huff" w:date="2022-01-07T17:28:00Z" w:initials="MH">
    <w:p w14:paraId="1A27B8B6" w14:textId="04FA7B9F" w:rsidR="007B0299" w:rsidRDefault="007B0299">
      <w:pPr>
        <w:pStyle w:val="CommentText"/>
      </w:pPr>
      <w:r>
        <w:rPr>
          <w:rStyle w:val="CommentReference"/>
        </w:rPr>
        <w:annotationRef/>
      </w:r>
      <w:r>
        <w:t>I edited this section quite a bit as I did not follow the logic. I think this is fine. Just add in some edits.</w:t>
      </w:r>
    </w:p>
  </w:comment>
  <w:comment w:id="27" w:author="Nick Maxwell" w:date="2022-01-14T22:00:00Z" w:initials="NM">
    <w:p w14:paraId="607B38C3" w14:textId="179FBE1D" w:rsidR="0017627F" w:rsidRDefault="0017627F">
      <w:pPr>
        <w:pStyle w:val="CommentText"/>
      </w:pPr>
      <w:r>
        <w:rPr>
          <w:rStyle w:val="CommentReference"/>
        </w:rPr>
        <w:annotationRef/>
      </w:r>
      <w:r>
        <w:t>This looks good. Went back and added some stuff on this to the top of the new correlation paragraph.</w:t>
      </w:r>
    </w:p>
  </w:comment>
  <w:comment w:id="28" w:author="Mark Huff" w:date="2022-01-07T17:29:00Z" w:initials="MH">
    <w:p w14:paraId="2F8132BD" w14:textId="45A8BCDF" w:rsidR="007B0299" w:rsidRDefault="007B0299">
      <w:pPr>
        <w:pStyle w:val="CommentText"/>
      </w:pPr>
      <w:r>
        <w:rPr>
          <w:rStyle w:val="CommentReference"/>
        </w:rPr>
        <w:annotationRef/>
      </w:r>
      <w:r>
        <w:t xml:space="preserve">Then how are you qualified to review our paper??? This is pretty basic logic, you do not even need to be familiar with the JOL literature to unpack the logic…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8B464" w15:done="0"/>
  <w15:commentEx w15:paraId="4B86EBB0" w15:paraIdParent="6CC8B464" w15:done="0"/>
  <w15:commentEx w15:paraId="460E2BAF" w15:paraIdParent="6CC8B464" w15:done="0"/>
  <w15:commentEx w15:paraId="02C13E36" w15:done="0"/>
  <w15:commentEx w15:paraId="315CB0BB" w15:paraIdParent="02C13E36" w15:done="0"/>
  <w15:commentEx w15:paraId="52DFE3F2" w15:paraIdParent="02C13E36" w15:done="0"/>
  <w15:commentEx w15:paraId="1129B005" w15:done="0"/>
  <w15:commentEx w15:paraId="075268B1" w15:paraIdParent="1129B005" w15:done="0"/>
  <w15:commentEx w15:paraId="4CD766E9" w15:paraIdParent="1129B005" w15:done="0"/>
  <w15:commentEx w15:paraId="42A83DB3" w15:paraIdParent="1129B005" w15:done="0"/>
  <w15:commentEx w15:paraId="5B852A85" w15:done="0"/>
  <w15:commentEx w15:paraId="45B7D51C" w15:done="0"/>
  <w15:commentEx w15:paraId="38551ABE" w15:paraIdParent="45B7D51C" w15:done="0"/>
  <w15:commentEx w15:paraId="0CA391BB" w15:paraIdParent="45B7D51C" w15:done="0"/>
  <w15:commentEx w15:paraId="16846320" w15:done="0"/>
  <w15:commentEx w15:paraId="0E69BC9A" w15:paraIdParent="16846320" w15:done="0"/>
  <w15:commentEx w15:paraId="08E6D862" w15:done="0"/>
  <w15:commentEx w15:paraId="33D1EE9B" w15:paraIdParent="08E6D862" w15:done="0"/>
  <w15:commentEx w15:paraId="6BC3AC36" w15:paraIdParent="08E6D862" w15:done="0"/>
  <w15:commentEx w15:paraId="4D6ACA88" w15:paraIdParent="08E6D862" w15:done="0"/>
  <w15:commentEx w15:paraId="74F9D734" w15:done="0"/>
  <w15:commentEx w15:paraId="6F0C0E27" w15:done="0"/>
  <w15:commentEx w15:paraId="053C69A4" w15:paraIdParent="6F0C0E27" w15:done="0"/>
  <w15:commentEx w15:paraId="46ECC7F6" w15:done="0"/>
  <w15:commentEx w15:paraId="6D12292B" w15:paraIdParent="46ECC7F6" w15:done="0"/>
  <w15:commentEx w15:paraId="45498DFE" w15:done="0"/>
  <w15:commentEx w15:paraId="1A27B8B6" w15:paraIdParent="45498DFE" w15:done="0"/>
  <w15:commentEx w15:paraId="607B38C3" w15:paraIdParent="45498DFE" w15:done="0"/>
  <w15:commentEx w15:paraId="2F813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DAB92" w16cex:dateUtc="2021-12-22T19:50:00Z"/>
  <w16cex:commentExtensible w16cex:durableId="2582B78F" w16cex:dateUtc="2022-01-07T18:58:00Z"/>
  <w16cex:commentExtensible w16cex:durableId="2586BC98" w16cex:dateUtc="2022-01-10T20:09:00Z"/>
  <w16cex:commentExtensible w16cex:durableId="2582C0D5" w16cex:dateUtc="2022-01-07T19:38:00Z"/>
  <w16cex:commentExtensible w16cex:durableId="2586BE18" w16cex:dateUtc="2022-01-10T20:15:00Z"/>
  <w16cex:commentExtensible w16cex:durableId="25901945" w16cex:dateUtc="2022-01-17T22:35:00Z"/>
  <w16cex:commentExtensible w16cex:durableId="2567125C" w16cex:dateUtc="2021-12-17T19:42:00Z"/>
  <w16cex:commentExtensible w16cex:durableId="256C5A18" w16cex:dateUtc="2021-12-21T19:50:00Z"/>
  <w16cex:commentExtensible w16cex:durableId="2582C1AB" w16cex:dateUtc="2022-01-07T19:42:00Z"/>
  <w16cex:commentExtensible w16cex:durableId="25901A9E" w16cex:dateUtc="2022-01-17T22:41:00Z"/>
  <w16cex:commentExtensible w16cex:durableId="2582C6C3" w16cex:dateUtc="2022-01-07T20:03:00Z"/>
  <w16cex:commentExtensible w16cex:durableId="2582C76B" w16cex:dateUtc="2022-01-07T20:06:00Z"/>
  <w16cex:commentExtensible w16cex:durableId="2586C040" w16cex:dateUtc="2022-01-10T20:25:00Z"/>
  <w16cex:commentExtensible w16cex:durableId="258FFAC0" w16cex:dateUtc="2022-01-17T20:25:00Z"/>
  <w16cex:commentExtensible w16cex:durableId="2582F8B6" w16cex:dateUtc="2022-01-07T23:36:00Z"/>
  <w16cex:commentExtensible w16cex:durableId="2586C243" w16cex:dateUtc="2022-01-10T20:33:00Z"/>
  <w16cex:commentExtensible w16cex:durableId="2582D541" w16cex:dateUtc="2022-01-07T21:05:00Z"/>
  <w16cex:commentExtensible w16cex:durableId="2582F2CD" w16cex:dateUtc="2022-01-07T23:11:00Z"/>
  <w16cex:commentExtensible w16cex:durableId="2582F3A6" w16cex:dateUtc="2022-01-07T23:15:00Z"/>
  <w16cex:commentExtensible w16cex:durableId="258EC3A5" w16cex:dateUtc="2022-01-16T22:17:00Z"/>
  <w16cex:commentExtensible w16cex:durableId="2586CF39" w16cex:dateUtc="2022-01-10T21:28:00Z"/>
  <w16cex:commentExtensible w16cex:durableId="2582F458" w16cex:dateUtc="2022-01-07T23:18:00Z"/>
  <w16cex:commentExtensible w16cex:durableId="2586C6AC" w16cex:dateUtc="2022-01-10T20:52:00Z"/>
  <w16cex:commentExtensible w16cex:durableId="2582F4D2" w16cex:dateUtc="2022-01-07T23:20:00Z"/>
  <w16cex:commentExtensible w16cex:durableId="2586C867" w16cex:dateUtc="2022-01-10T20:59:00Z"/>
  <w16cex:commentExtensible w16cex:durableId="2582F623" w16cex:dateUtc="2022-01-07T23:25:00Z"/>
  <w16cex:commentExtensible w16cex:durableId="2582F6AD" w16cex:dateUtc="2022-01-07T23:28:00Z"/>
  <w16cex:commentExtensible w16cex:durableId="258C70E0" w16cex:dateUtc="2022-01-15T04:00:00Z"/>
  <w16cex:commentExtensible w16cex:durableId="2582F6EA" w16cex:dateUtc="2022-01-07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8B464" w16cid:durableId="256DAB92"/>
  <w16cid:commentId w16cid:paraId="4B86EBB0" w16cid:durableId="2582B78F"/>
  <w16cid:commentId w16cid:paraId="460E2BAF" w16cid:durableId="2586BC98"/>
  <w16cid:commentId w16cid:paraId="02C13E36" w16cid:durableId="2582C0D5"/>
  <w16cid:commentId w16cid:paraId="315CB0BB" w16cid:durableId="2586BE18"/>
  <w16cid:commentId w16cid:paraId="52DFE3F2" w16cid:durableId="25901945"/>
  <w16cid:commentId w16cid:paraId="1129B005" w16cid:durableId="2567125C"/>
  <w16cid:commentId w16cid:paraId="075268B1" w16cid:durableId="256C5A18"/>
  <w16cid:commentId w16cid:paraId="4CD766E9" w16cid:durableId="2582C1AB"/>
  <w16cid:commentId w16cid:paraId="42A83DB3" w16cid:durableId="25901A9E"/>
  <w16cid:commentId w16cid:paraId="5B852A85" w16cid:durableId="2582C6C3"/>
  <w16cid:commentId w16cid:paraId="45B7D51C" w16cid:durableId="2582C76B"/>
  <w16cid:commentId w16cid:paraId="38551ABE" w16cid:durableId="2586C040"/>
  <w16cid:commentId w16cid:paraId="0CA391BB" w16cid:durableId="258FFAC0"/>
  <w16cid:commentId w16cid:paraId="16846320" w16cid:durableId="2582F8B6"/>
  <w16cid:commentId w16cid:paraId="0E69BC9A" w16cid:durableId="2586C243"/>
  <w16cid:commentId w16cid:paraId="08E6D862" w16cid:durableId="2582D541"/>
  <w16cid:commentId w16cid:paraId="33D1EE9B" w16cid:durableId="2582F2CD"/>
  <w16cid:commentId w16cid:paraId="6BC3AC36" w16cid:durableId="2582F3A6"/>
  <w16cid:commentId w16cid:paraId="4D6ACA88" w16cid:durableId="258EC3A5"/>
  <w16cid:commentId w16cid:paraId="74F9D734" w16cid:durableId="2586CF39"/>
  <w16cid:commentId w16cid:paraId="6F0C0E27" w16cid:durableId="2582F458"/>
  <w16cid:commentId w16cid:paraId="053C69A4" w16cid:durableId="2586C6AC"/>
  <w16cid:commentId w16cid:paraId="46ECC7F6" w16cid:durableId="2582F4D2"/>
  <w16cid:commentId w16cid:paraId="6D12292B" w16cid:durableId="2586C867"/>
  <w16cid:commentId w16cid:paraId="45498DFE" w16cid:durableId="2582F623"/>
  <w16cid:commentId w16cid:paraId="1A27B8B6" w16cid:durableId="2582F6AD"/>
  <w16cid:commentId w16cid:paraId="607B38C3" w16cid:durableId="258C70E0"/>
  <w16cid:commentId w16cid:paraId="2F8132BD" w16cid:durableId="2582F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AE128" w14:textId="77777777" w:rsidR="00731E18" w:rsidRDefault="00731E18" w:rsidP="002665A1">
      <w:pPr>
        <w:spacing w:after="0" w:line="240" w:lineRule="auto"/>
      </w:pPr>
      <w:r>
        <w:separator/>
      </w:r>
    </w:p>
  </w:endnote>
  <w:endnote w:type="continuationSeparator" w:id="0">
    <w:p w14:paraId="33EA40D4" w14:textId="77777777" w:rsidR="00731E18" w:rsidRDefault="00731E18"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FD773" w14:textId="77777777" w:rsidR="00731E18" w:rsidRDefault="00731E18" w:rsidP="002665A1">
      <w:pPr>
        <w:spacing w:after="0" w:line="240" w:lineRule="auto"/>
      </w:pPr>
      <w:r>
        <w:separator/>
      </w:r>
    </w:p>
  </w:footnote>
  <w:footnote w:type="continuationSeparator" w:id="0">
    <w:p w14:paraId="6AF741F3" w14:textId="77777777" w:rsidR="00731E18" w:rsidRDefault="00731E18"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None" w15:userId="Nick Maxwell"/>
  </w15:person>
  <w15:person w15:author="Mark Huff">
    <w15:presenceInfo w15:providerId="Windows Live" w15:userId="1401e3e00133cd3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39CF"/>
    <w:rsid w:val="0007464E"/>
    <w:rsid w:val="00075349"/>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17F52"/>
    <w:rsid w:val="00120161"/>
    <w:rsid w:val="00122A9F"/>
    <w:rsid w:val="001308EE"/>
    <w:rsid w:val="001323BC"/>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3649"/>
    <w:rsid w:val="001A4DB4"/>
    <w:rsid w:val="001B4428"/>
    <w:rsid w:val="001B6394"/>
    <w:rsid w:val="001B6573"/>
    <w:rsid w:val="001C2AA3"/>
    <w:rsid w:val="001C2B17"/>
    <w:rsid w:val="001C2F21"/>
    <w:rsid w:val="001C3365"/>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3D07"/>
    <w:rsid w:val="001F4E31"/>
    <w:rsid w:val="001F537F"/>
    <w:rsid w:val="00200637"/>
    <w:rsid w:val="00200A51"/>
    <w:rsid w:val="00201E33"/>
    <w:rsid w:val="00203E15"/>
    <w:rsid w:val="002059D8"/>
    <w:rsid w:val="002072BC"/>
    <w:rsid w:val="00214AB5"/>
    <w:rsid w:val="002203D3"/>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F06"/>
    <w:rsid w:val="002551A3"/>
    <w:rsid w:val="002567A7"/>
    <w:rsid w:val="00264600"/>
    <w:rsid w:val="0026627B"/>
    <w:rsid w:val="002665A1"/>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59AD"/>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72C4"/>
    <w:rsid w:val="00351728"/>
    <w:rsid w:val="00351915"/>
    <w:rsid w:val="0035192F"/>
    <w:rsid w:val="003521C3"/>
    <w:rsid w:val="003544C8"/>
    <w:rsid w:val="00354A5F"/>
    <w:rsid w:val="003571FC"/>
    <w:rsid w:val="00360397"/>
    <w:rsid w:val="00360508"/>
    <w:rsid w:val="00364F53"/>
    <w:rsid w:val="00365194"/>
    <w:rsid w:val="003652EB"/>
    <w:rsid w:val="00366AD9"/>
    <w:rsid w:val="0036704A"/>
    <w:rsid w:val="0037061F"/>
    <w:rsid w:val="00375BD8"/>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7310C"/>
    <w:rsid w:val="0048085A"/>
    <w:rsid w:val="00482C26"/>
    <w:rsid w:val="004833AC"/>
    <w:rsid w:val="00484429"/>
    <w:rsid w:val="00484CC6"/>
    <w:rsid w:val="0048576A"/>
    <w:rsid w:val="004932BB"/>
    <w:rsid w:val="00494280"/>
    <w:rsid w:val="00497C2F"/>
    <w:rsid w:val="004A3166"/>
    <w:rsid w:val="004A3858"/>
    <w:rsid w:val="004A475E"/>
    <w:rsid w:val="004A4EAE"/>
    <w:rsid w:val="004A5358"/>
    <w:rsid w:val="004A60CB"/>
    <w:rsid w:val="004C1918"/>
    <w:rsid w:val="004C2BC9"/>
    <w:rsid w:val="004C4CEC"/>
    <w:rsid w:val="004C53FC"/>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52B1"/>
    <w:rsid w:val="00515B78"/>
    <w:rsid w:val="0052691B"/>
    <w:rsid w:val="00530B72"/>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BA6"/>
    <w:rsid w:val="005779E4"/>
    <w:rsid w:val="00583553"/>
    <w:rsid w:val="0059308E"/>
    <w:rsid w:val="00593F35"/>
    <w:rsid w:val="00595015"/>
    <w:rsid w:val="0059661D"/>
    <w:rsid w:val="00596F8D"/>
    <w:rsid w:val="005A7A4F"/>
    <w:rsid w:val="005B1239"/>
    <w:rsid w:val="005B337C"/>
    <w:rsid w:val="005C34D3"/>
    <w:rsid w:val="005C3786"/>
    <w:rsid w:val="005C40D8"/>
    <w:rsid w:val="005C50CD"/>
    <w:rsid w:val="005D22DF"/>
    <w:rsid w:val="005D4074"/>
    <w:rsid w:val="005D512C"/>
    <w:rsid w:val="005D61A1"/>
    <w:rsid w:val="005D6AF8"/>
    <w:rsid w:val="005E005D"/>
    <w:rsid w:val="005E696A"/>
    <w:rsid w:val="005F5F94"/>
    <w:rsid w:val="005F634C"/>
    <w:rsid w:val="00600B4E"/>
    <w:rsid w:val="00600E4C"/>
    <w:rsid w:val="0060360E"/>
    <w:rsid w:val="00603D8A"/>
    <w:rsid w:val="00611BCF"/>
    <w:rsid w:val="00611F7F"/>
    <w:rsid w:val="00613C06"/>
    <w:rsid w:val="00614289"/>
    <w:rsid w:val="00614865"/>
    <w:rsid w:val="00614DDC"/>
    <w:rsid w:val="00615E8E"/>
    <w:rsid w:val="006160D3"/>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B1821"/>
    <w:rsid w:val="009B32A4"/>
    <w:rsid w:val="009B5F04"/>
    <w:rsid w:val="009C0EC9"/>
    <w:rsid w:val="009C3F15"/>
    <w:rsid w:val="009C465D"/>
    <w:rsid w:val="009D0A9F"/>
    <w:rsid w:val="009D16C5"/>
    <w:rsid w:val="009D2536"/>
    <w:rsid w:val="009E2C4C"/>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5729"/>
    <w:rsid w:val="00AD6B6B"/>
    <w:rsid w:val="00AE0103"/>
    <w:rsid w:val="00AE1571"/>
    <w:rsid w:val="00AE2B99"/>
    <w:rsid w:val="00AE2CF1"/>
    <w:rsid w:val="00AE3939"/>
    <w:rsid w:val="00AE44E6"/>
    <w:rsid w:val="00AE7ECE"/>
    <w:rsid w:val="00AF1B75"/>
    <w:rsid w:val="00AF2789"/>
    <w:rsid w:val="00AF5656"/>
    <w:rsid w:val="00AF6CAC"/>
    <w:rsid w:val="00B0317D"/>
    <w:rsid w:val="00B05C97"/>
    <w:rsid w:val="00B06FFB"/>
    <w:rsid w:val="00B1249C"/>
    <w:rsid w:val="00B129D0"/>
    <w:rsid w:val="00B14093"/>
    <w:rsid w:val="00B27A19"/>
    <w:rsid w:val="00B33C19"/>
    <w:rsid w:val="00B33F86"/>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6324"/>
    <w:rsid w:val="00BC21F7"/>
    <w:rsid w:val="00BC30FF"/>
    <w:rsid w:val="00BC76BD"/>
    <w:rsid w:val="00BD119A"/>
    <w:rsid w:val="00BD61D9"/>
    <w:rsid w:val="00BE137F"/>
    <w:rsid w:val="00BE2EEC"/>
    <w:rsid w:val="00BE65CC"/>
    <w:rsid w:val="00BF01A0"/>
    <w:rsid w:val="00C01C40"/>
    <w:rsid w:val="00C038D9"/>
    <w:rsid w:val="00C03AB2"/>
    <w:rsid w:val="00C07A6C"/>
    <w:rsid w:val="00C11F7D"/>
    <w:rsid w:val="00C14BE0"/>
    <w:rsid w:val="00C152EF"/>
    <w:rsid w:val="00C23CD3"/>
    <w:rsid w:val="00C31457"/>
    <w:rsid w:val="00C32B5C"/>
    <w:rsid w:val="00C37DFD"/>
    <w:rsid w:val="00C4704F"/>
    <w:rsid w:val="00C51B13"/>
    <w:rsid w:val="00C523DD"/>
    <w:rsid w:val="00C52BD6"/>
    <w:rsid w:val="00C52BE3"/>
    <w:rsid w:val="00C52E25"/>
    <w:rsid w:val="00C52EE9"/>
    <w:rsid w:val="00C54466"/>
    <w:rsid w:val="00C56AF6"/>
    <w:rsid w:val="00C60597"/>
    <w:rsid w:val="00C61B48"/>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F2A"/>
    <w:rsid w:val="00CB4D68"/>
    <w:rsid w:val="00CD0C52"/>
    <w:rsid w:val="00CD144F"/>
    <w:rsid w:val="00CD38AF"/>
    <w:rsid w:val="00CD3EAE"/>
    <w:rsid w:val="00CD6B70"/>
    <w:rsid w:val="00CE52C5"/>
    <w:rsid w:val="00CF4957"/>
    <w:rsid w:val="00CF583A"/>
    <w:rsid w:val="00CF5DE5"/>
    <w:rsid w:val="00CF700D"/>
    <w:rsid w:val="00CF7CE2"/>
    <w:rsid w:val="00D0017C"/>
    <w:rsid w:val="00D02BAA"/>
    <w:rsid w:val="00D03629"/>
    <w:rsid w:val="00D046A2"/>
    <w:rsid w:val="00D07CC1"/>
    <w:rsid w:val="00D1006F"/>
    <w:rsid w:val="00D114A8"/>
    <w:rsid w:val="00D12F7D"/>
    <w:rsid w:val="00D16213"/>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2AED"/>
    <w:rsid w:val="00E6465A"/>
    <w:rsid w:val="00E653B9"/>
    <w:rsid w:val="00E66A49"/>
    <w:rsid w:val="00E7035D"/>
    <w:rsid w:val="00E7126A"/>
    <w:rsid w:val="00E71707"/>
    <w:rsid w:val="00E7298D"/>
    <w:rsid w:val="00E745FE"/>
    <w:rsid w:val="00E7700A"/>
    <w:rsid w:val="00E80248"/>
    <w:rsid w:val="00E80575"/>
    <w:rsid w:val="00E8120F"/>
    <w:rsid w:val="00E8249E"/>
    <w:rsid w:val="00E83D3A"/>
    <w:rsid w:val="00E842DF"/>
    <w:rsid w:val="00E844B7"/>
    <w:rsid w:val="00E91128"/>
    <w:rsid w:val="00E92A14"/>
    <w:rsid w:val="00E979E6"/>
    <w:rsid w:val="00EA412C"/>
    <w:rsid w:val="00EA5A2C"/>
    <w:rsid w:val="00EB071B"/>
    <w:rsid w:val="00EB4121"/>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4707</TotalTime>
  <Pages>12</Pages>
  <Words>5704</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Nicholas Maxwell</cp:lastModifiedBy>
  <cp:revision>51</cp:revision>
  <cp:lastPrinted>2021-07-07T17:20:00Z</cp:lastPrinted>
  <dcterms:created xsi:type="dcterms:W3CDTF">2022-01-07T23:38:00Z</dcterms:created>
  <dcterms:modified xsi:type="dcterms:W3CDTF">2022-01-20T14:31:00Z</dcterms:modified>
</cp:coreProperties>
</file>