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E030" w14:textId="1437B37F" w:rsidR="00806751" w:rsidRPr="00806751" w:rsidRDefault="00806751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>
        <w:rPr>
          <w:rFonts w:ascii="Times New Roman" w:hAnsi="Times New Roman" w:cs="Times New Roman"/>
          <w:b/>
          <w:bCs/>
          <w:sz w:val="24"/>
          <w:szCs w:val="24"/>
        </w:rPr>
        <w:t>Supplemental Analyses: Encoding Latencies</w:t>
      </w:r>
    </w:p>
    <w:p w14:paraId="01E13967" w14:textId="2E6F1113" w:rsidR="000C3E9B" w:rsidRPr="000C3E9B" w:rsidRDefault="000C3E9B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0AB09F36" w14:textId="191E7650" w:rsidR="00743459" w:rsidRPr="00743459" w:rsidRDefault="000C3E9B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806751">
        <w:rPr>
          <w:rFonts w:ascii="Times New Roman" w:hAnsi="Times New Roman" w:cs="Times New Roman"/>
          <w:sz w:val="24"/>
          <w:szCs w:val="24"/>
        </w:rPr>
        <w:t>encoding latencies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31F">
        <w:rPr>
          <w:rFonts w:ascii="Times New Roman" w:hAnsi="Times New Roman" w:cs="Times New Roman"/>
          <w:sz w:val="24"/>
          <w:szCs w:val="24"/>
        </w:rPr>
        <w:t xml:space="preserve">in Experiment 1 </w:t>
      </w:r>
      <w:r>
        <w:rPr>
          <w:rFonts w:ascii="Times New Roman" w:hAnsi="Times New Roman" w:cs="Times New Roman"/>
          <w:sz w:val="24"/>
          <w:szCs w:val="24"/>
        </w:rPr>
        <w:t>differed as a function of Pair Type and Study Group</w:t>
      </w:r>
      <w:r w:rsidR="00E61645">
        <w:rPr>
          <w:rFonts w:ascii="Times New Roman" w:hAnsi="Times New Roman" w:cs="Times New Roman"/>
          <w:sz w:val="24"/>
          <w:szCs w:val="24"/>
        </w:rPr>
        <w:t xml:space="preserve"> (Table S1)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6751">
        <w:rPr>
          <w:rFonts w:ascii="Times New Roman" w:hAnsi="Times New Roman" w:cs="Times New Roman"/>
          <w:sz w:val="24"/>
          <w:szCs w:val="24"/>
        </w:rPr>
        <w:t>A</w:t>
      </w:r>
      <w:r w:rsidRPr="00BF5DB6">
        <w:rPr>
          <w:rFonts w:ascii="Times New Roman" w:hAnsi="Times New Roman" w:cs="Times New Roman"/>
          <w:sz w:val="24"/>
          <w:szCs w:val="24"/>
        </w:rPr>
        <w:t xml:space="preserve"> 4 (Pair Type: Forward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Backward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Symmetrical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Unrelated) × 2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>: JOL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No-JOL)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yielded no effect of pair </w:t>
      </w:r>
      <w:r w:rsidR="00806751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C73538">
        <w:rPr>
          <w:rFonts w:ascii="Times New Roman" w:hAnsi="Times New Roman" w:cs="Times New Roman"/>
          <w:sz w:val="24"/>
          <w:szCs w:val="24"/>
        </w:rPr>
        <w:t>encoding latencies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1" w:name="_Hlk47609499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63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1,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CC7B60">
        <w:rPr>
          <w:rFonts w:ascii="Times New Roman" w:hAnsi="Times New Roman" w:cs="Times New Roman"/>
          <w:sz w:val="24"/>
          <w:szCs w:val="24"/>
        </w:rPr>
        <w:t>= .</w:t>
      </w:r>
      <w:bookmarkEnd w:id="1"/>
      <w:r>
        <w:rPr>
          <w:rFonts w:ascii="Times New Roman" w:hAnsi="Times New Roman" w:cs="Times New Roman"/>
          <w:sz w:val="24"/>
          <w:szCs w:val="24"/>
        </w:rPr>
        <w:t>86</w:t>
      </w:r>
      <w:r w:rsidR="0080675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751">
        <w:rPr>
          <w:rFonts w:ascii="Times New Roman" w:hAnsi="Times New Roman" w:cs="Times New Roman"/>
          <w:sz w:val="24"/>
          <w:szCs w:val="24"/>
        </w:rPr>
        <w:t>however</w:t>
      </w:r>
      <w:r>
        <w:rPr>
          <w:rFonts w:ascii="Times New Roman" w:hAnsi="Times New Roman" w:cs="Times New Roman"/>
          <w:sz w:val="24"/>
          <w:szCs w:val="24"/>
        </w:rPr>
        <w:t xml:space="preserve">, a main effect of Study Group was </w:t>
      </w:r>
      <w:r w:rsidR="00806751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28.96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9972373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25, indicating that across pair directions, participants spent more time encoding pairs when making JOLs relative to the no-JOL task (</w:t>
      </w:r>
      <w:r w:rsidR="00806751">
        <w:rPr>
          <w:rFonts w:ascii="Times New Roman" w:hAnsi="Times New Roman" w:cs="Times New Roman"/>
          <w:sz w:val="24"/>
          <w:szCs w:val="24"/>
        </w:rPr>
        <w:t xml:space="preserve">4109 </w:t>
      </w:r>
      <w:proofErr w:type="spellStart"/>
      <w:r w:rsidR="008067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806751">
        <w:rPr>
          <w:rFonts w:ascii="Times New Roman" w:hAnsi="Times New Roman" w:cs="Times New Roman"/>
          <w:sz w:val="24"/>
          <w:szCs w:val="24"/>
        </w:rPr>
        <w:t xml:space="preserve"> vs. </w:t>
      </w:r>
      <w:r>
        <w:rPr>
          <w:rFonts w:ascii="Times New Roman" w:hAnsi="Times New Roman" w:cs="Times New Roman"/>
          <w:sz w:val="24"/>
          <w:szCs w:val="24"/>
        </w:rPr>
        <w:t xml:space="preserve">2197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067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significant interaction</w:t>
      </w:r>
      <w:r w:rsidR="00806751">
        <w:rPr>
          <w:rFonts w:ascii="Times New Roman" w:hAnsi="Times New Roman" w:cs="Times New Roman"/>
          <w:sz w:val="24"/>
          <w:szCs w:val="24"/>
        </w:rPr>
        <w:t xml:space="preserve"> was also found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228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4.20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465778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01</w:t>
      </w:r>
      <w:r w:rsidR="00806751">
        <w:rPr>
          <w:rFonts w:ascii="Times New Roman" w:hAnsi="Times New Roman" w:cs="Times New Roman"/>
          <w:sz w:val="24"/>
          <w:szCs w:val="24"/>
        </w:rPr>
        <w:t xml:space="preserve">. Although encoding latencies were higher following JOLs across all pair types, the JOL versus no-JOL latency differences were similar between </w:t>
      </w:r>
      <w:r>
        <w:rPr>
          <w:rFonts w:ascii="Times New Roman" w:hAnsi="Times New Roman" w:cs="Times New Roman"/>
          <w:sz w:val="24"/>
          <w:szCs w:val="24"/>
        </w:rPr>
        <w:t xml:space="preserve">forward (4091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2122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backward (4253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2138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="0080675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symmetrical</w:t>
      </w:r>
      <w:r w:rsidR="00806751">
        <w:rPr>
          <w:rFonts w:ascii="Times New Roman" w:hAnsi="Times New Roman" w:cs="Times New Roman"/>
          <w:sz w:val="24"/>
          <w:szCs w:val="24"/>
        </w:rPr>
        <w:t xml:space="preserve"> pairs</w:t>
      </w:r>
      <w:r>
        <w:rPr>
          <w:rFonts w:ascii="Times New Roman" w:hAnsi="Times New Roman" w:cs="Times New Roman"/>
          <w:sz w:val="24"/>
          <w:szCs w:val="24"/>
        </w:rPr>
        <w:t xml:space="preserve"> (4147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2036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06751">
        <w:rPr>
          <w:rFonts w:ascii="Times New Roman" w:hAnsi="Times New Roman" w:cs="Times New Roman"/>
          <w:sz w:val="24"/>
          <w:szCs w:val="24"/>
        </w:rPr>
        <w:t>but the difference was smaller for</w:t>
      </w:r>
      <w:r>
        <w:rPr>
          <w:rFonts w:ascii="Times New Roman" w:hAnsi="Times New Roman" w:cs="Times New Roman"/>
          <w:sz w:val="24"/>
          <w:szCs w:val="24"/>
        </w:rPr>
        <w:t xml:space="preserve"> unrelated </w:t>
      </w:r>
      <w:r w:rsidR="00806751">
        <w:rPr>
          <w:rFonts w:ascii="Times New Roman" w:hAnsi="Times New Roman" w:cs="Times New Roman"/>
          <w:sz w:val="24"/>
          <w:szCs w:val="24"/>
        </w:rPr>
        <w:t>pairs</w:t>
      </w:r>
      <w:r>
        <w:rPr>
          <w:rFonts w:ascii="Times New Roman" w:hAnsi="Times New Roman" w:cs="Times New Roman"/>
          <w:sz w:val="24"/>
          <w:szCs w:val="24"/>
        </w:rPr>
        <w:t xml:space="preserve"> (3942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2490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806751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3.88,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s ≥ 0.87).</w:t>
      </w:r>
      <w:bookmarkEnd w:id="0"/>
    </w:p>
    <w:p w14:paraId="725745D2" w14:textId="1C84EA45" w:rsidR="00743459" w:rsidRDefault="00743459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p w14:paraId="321C18AF" w14:textId="4831DF97" w:rsidR="00743459" w:rsidRPr="00743459" w:rsidRDefault="00743459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Encoding latencies were </w:t>
      </w:r>
      <w:r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compared using a</w:t>
      </w:r>
      <w:r w:rsidRPr="00BF5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F5DB6">
        <w:rPr>
          <w:rFonts w:ascii="Times New Roman" w:hAnsi="Times New Roman" w:cs="Times New Roman"/>
          <w:sz w:val="24"/>
          <w:szCs w:val="24"/>
        </w:rPr>
        <w:t xml:space="preserve">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 xml:space="preserve">: JOL vs </w:t>
      </w:r>
      <w:r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 xml:space="preserve"> vs </w:t>
      </w:r>
      <w:r w:rsidRPr="00BF5DB6">
        <w:rPr>
          <w:rFonts w:ascii="Times New Roman" w:hAnsi="Times New Roman" w:cs="Times New Roman"/>
          <w:sz w:val="24"/>
          <w:szCs w:val="24"/>
        </w:rPr>
        <w:t xml:space="preserve">No-JOL)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(Table S1). No effect of pair type was found,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; however, a main effect of Study Group was observed,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, which indicated that encoding latencies were highest in the frequency task (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followed by the JOL task (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the least when completing the no-JOL task (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All comparisons were significant,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, exception of the comparison between the frequency and JOL tasks,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854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54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proofErr w:type="gramStart"/>
      <w:r w:rsidRPr="00610EFE">
        <w:rPr>
          <w:rFonts w:ascii="Times New Roman" w:hAnsi="Times New Roman" w:cs="Times New Roman"/>
          <w:sz w:val="24"/>
          <w:szCs w:val="24"/>
        </w:rPr>
        <w:t>= .</w:t>
      </w:r>
      <w:proofErr w:type="gramEnd"/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. Finally, the interaction between Pair Type and Study Group was not significant,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proofErr w:type="gramStart"/>
      <w:r w:rsidRPr="00610EFE">
        <w:rPr>
          <w:rFonts w:ascii="Times New Roman" w:hAnsi="Times New Roman" w:cs="Times New Roman"/>
          <w:sz w:val="24"/>
          <w:szCs w:val="24"/>
        </w:rPr>
        <w:t>= .</w:t>
      </w:r>
      <w:proofErr w:type="gramEnd"/>
      <w:r>
        <w:rPr>
          <w:rFonts w:ascii="Times New Roman" w:hAnsi="Times New Roman" w:cs="Times New Roman"/>
          <w:sz w:val="24"/>
          <w:szCs w:val="24"/>
        </w:rPr>
        <w:t>XX</w:t>
      </w:r>
      <w:r w:rsidRPr="00610E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>
        <w:rPr>
          <w:rStyle w:val="CommentReference"/>
        </w:rPr>
        <w:commentReference w:id="2"/>
      </w:r>
    </w:p>
    <w:p w14:paraId="0DD9FA02" w14:textId="34D88AF2" w:rsidR="0083531F" w:rsidRPr="0083531F" w:rsidRDefault="0083531F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31F">
        <w:rPr>
          <w:rFonts w:ascii="Times New Roman" w:hAnsi="Times New Roman" w:cs="Times New Roman"/>
          <w:b/>
          <w:bCs/>
          <w:sz w:val="24"/>
          <w:szCs w:val="24"/>
        </w:rPr>
        <w:t>Experiment 3</w:t>
      </w:r>
    </w:p>
    <w:p w14:paraId="576E0E3C" w14:textId="1F64CF72" w:rsidR="00A746D8" w:rsidRPr="00610EFE" w:rsidRDefault="00806751" w:rsidP="00E61645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Encoding latencies were again compared using a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4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(Pair Type: Forward vs Backward vs Symmetrical vs Unrelated) × </w:t>
      </w:r>
      <w:r w:rsidR="00A746D8">
        <w:rPr>
          <w:rFonts w:ascii="Times New Roman" w:hAnsi="Times New Roman" w:cs="Times New Roman"/>
          <w:sz w:val="24"/>
          <w:szCs w:val="24"/>
        </w:rPr>
        <w:t>3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A746D8">
        <w:rPr>
          <w:rFonts w:ascii="Times New Roman" w:hAnsi="Times New Roman" w:cs="Times New Roman"/>
          <w:sz w:val="24"/>
          <w:szCs w:val="24"/>
        </w:rPr>
        <w:t>Study Group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: JOL vs </w:t>
      </w:r>
      <w:r w:rsidR="00A746D8">
        <w:rPr>
          <w:rFonts w:ascii="Times New Roman" w:hAnsi="Times New Roman" w:cs="Times New Roman"/>
          <w:sz w:val="24"/>
          <w:szCs w:val="24"/>
        </w:rPr>
        <w:t xml:space="preserve">Frequency vs 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No-JOL) </w:t>
      </w:r>
      <w:r w:rsidR="00A746D8">
        <w:rPr>
          <w:rFonts w:ascii="Times New Roman" w:hAnsi="Times New Roman" w:cs="Times New Roman"/>
          <w:sz w:val="24"/>
          <w:szCs w:val="24"/>
        </w:rPr>
        <w:t xml:space="preserve">mixed </w:t>
      </w:r>
      <w:r w:rsidR="00A746D8" w:rsidRPr="00BF5DB6">
        <w:rPr>
          <w:rFonts w:ascii="Times New Roman" w:hAnsi="Times New Roman" w:cs="Times New Roman"/>
          <w:sz w:val="24"/>
          <w:szCs w:val="24"/>
        </w:rPr>
        <w:t>ANOVA</w:t>
      </w:r>
      <w:r w:rsidR="00E61645">
        <w:rPr>
          <w:rFonts w:ascii="Times New Roman" w:hAnsi="Times New Roman" w:cs="Times New Roman"/>
          <w:sz w:val="24"/>
          <w:szCs w:val="24"/>
        </w:rPr>
        <w:t xml:space="preserve"> (Table S1).</w:t>
      </w:r>
      <w:r>
        <w:rPr>
          <w:rFonts w:ascii="Times New Roman" w:hAnsi="Times New Roman" w:cs="Times New Roman"/>
          <w:sz w:val="24"/>
          <w:szCs w:val="24"/>
        </w:rPr>
        <w:t xml:space="preserve"> No effect of pair type was found</w:t>
      </w:r>
      <w:r w:rsidR="00A746D8">
        <w:rPr>
          <w:rFonts w:ascii="Times New Roman" w:hAnsi="Times New Roman" w:cs="Times New Roman"/>
          <w:sz w:val="24"/>
          <w:szCs w:val="24"/>
        </w:rPr>
        <w:t>,</w:t>
      </w:r>
      <w:r w:rsidR="00A746D8"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 1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99</w:t>
      </w:r>
      <w:r w:rsidR="00E61645">
        <w:rPr>
          <w:rFonts w:ascii="Times New Roman" w:hAnsi="Times New Roman" w:cs="Times New Roman"/>
          <w:sz w:val="24"/>
          <w:szCs w:val="24"/>
        </w:rPr>
        <w:t>;</w:t>
      </w:r>
      <w:r w:rsidR="00A746D8">
        <w:rPr>
          <w:rFonts w:ascii="Times New Roman" w:hAnsi="Times New Roman" w:cs="Times New Roman"/>
          <w:sz w:val="24"/>
          <w:szCs w:val="24"/>
        </w:rPr>
        <w:t xml:space="preserve"> </w:t>
      </w:r>
      <w:r w:rsidR="00E61645">
        <w:rPr>
          <w:rFonts w:ascii="Times New Roman" w:hAnsi="Times New Roman" w:cs="Times New Roman"/>
          <w:sz w:val="24"/>
          <w:szCs w:val="24"/>
        </w:rPr>
        <w:t>h</w:t>
      </w:r>
      <w:r w:rsidR="00A746D8">
        <w:rPr>
          <w:rFonts w:ascii="Times New Roman" w:hAnsi="Times New Roman" w:cs="Times New Roman"/>
          <w:sz w:val="24"/>
          <w:szCs w:val="24"/>
        </w:rPr>
        <w:t xml:space="preserve">owever, a main effect of Study Group was observed,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A746D8" w:rsidRPr="007C3249">
        <w:rPr>
          <w:rFonts w:ascii="Times New Roman" w:hAnsi="Times New Roman" w:cs="Times New Roman"/>
          <w:sz w:val="24"/>
          <w:szCs w:val="24"/>
        </w:rPr>
        <w:t>(</w:t>
      </w:r>
      <w:r w:rsidR="00A746D8">
        <w:rPr>
          <w:rFonts w:ascii="Times New Roman" w:hAnsi="Times New Roman" w:cs="Times New Roman"/>
          <w:sz w:val="24"/>
          <w:szCs w:val="24"/>
        </w:rPr>
        <w:t>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>
        <w:rPr>
          <w:rFonts w:ascii="Times New Roman" w:hAnsi="Times New Roman" w:cs="Times New Roman"/>
          <w:sz w:val="24"/>
          <w:szCs w:val="24"/>
        </w:rPr>
        <w:t>115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) </w:t>
      </w:r>
      <w:r w:rsidR="00A746D8">
        <w:rPr>
          <w:rFonts w:ascii="Times New Roman" w:hAnsi="Times New Roman" w:cs="Times New Roman"/>
          <w:sz w:val="24"/>
          <w:szCs w:val="24"/>
        </w:rPr>
        <w:t>= 6.72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A746D8">
        <w:rPr>
          <w:rFonts w:ascii="Times New Roman" w:hAnsi="Times New Roman" w:cs="Times New Roman"/>
          <w:sz w:val="24"/>
          <w:szCs w:val="24"/>
        </w:rPr>
        <w:t>1293237782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A746D8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A746D8">
        <w:rPr>
          <w:rFonts w:ascii="Times New Roman" w:hAnsi="Times New Roman" w:cs="Times New Roman"/>
          <w:sz w:val="24"/>
          <w:szCs w:val="24"/>
        </w:rPr>
        <w:t>08</w:t>
      </w:r>
      <w:r w:rsidR="00E61645">
        <w:rPr>
          <w:rFonts w:ascii="Times New Roman" w:hAnsi="Times New Roman" w:cs="Times New Roman"/>
          <w:sz w:val="24"/>
          <w:szCs w:val="24"/>
        </w:rPr>
        <w:t xml:space="preserve">, which indicated that encoding latencies were highest </w:t>
      </w:r>
      <w:r w:rsidR="00A746D8">
        <w:rPr>
          <w:rFonts w:ascii="Times New Roman" w:hAnsi="Times New Roman" w:cs="Times New Roman"/>
          <w:sz w:val="24"/>
          <w:szCs w:val="24"/>
        </w:rPr>
        <w:t xml:space="preserve">in the frequency task (7305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), followed by the JOL task (7177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), and the least when completing the no-JOL task (3165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). All comparisons were significant, </w:t>
      </w:r>
      <w:proofErr w:type="spellStart"/>
      <w:r w:rsidR="00A746D8"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746D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 ≥ 3.02, </w:t>
      </w:r>
      <w:r w:rsidR="00A746D8"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746D8">
        <w:rPr>
          <w:rFonts w:ascii="Times New Roman" w:hAnsi="Times New Roman" w:cs="Times New Roman"/>
          <w:sz w:val="24"/>
          <w:szCs w:val="24"/>
        </w:rPr>
        <w:t>s ≥ 0.68, except</w:t>
      </w:r>
      <w:r w:rsidR="00E61645">
        <w:rPr>
          <w:rFonts w:ascii="Times New Roman" w:hAnsi="Times New Roman" w:cs="Times New Roman"/>
          <w:sz w:val="24"/>
          <w:szCs w:val="24"/>
        </w:rPr>
        <w:t>ion of</w:t>
      </w:r>
      <w:r w:rsidR="00A746D8">
        <w:rPr>
          <w:rFonts w:ascii="Times New Roman" w:hAnsi="Times New Roman" w:cs="Times New Roman"/>
          <w:sz w:val="24"/>
          <w:szCs w:val="24"/>
        </w:rPr>
        <w:t xml:space="preserve"> the comparison between the frequency and JOL tasks, </w:t>
      </w:r>
      <w:r w:rsidR="00A746D8" w:rsidRPr="002448F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</w:t>
      </w:r>
      <w:r w:rsidR="00A746D8" w:rsidRPr="00854278">
        <w:rPr>
          <w:rFonts w:ascii="Times New Roman" w:hAnsi="Times New Roman" w:cs="Times New Roman"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1</w:t>
      </w:r>
      <w:r w:rsidR="00A746D8" w:rsidRPr="00854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90. Finally, the interaction between Pair Type and Study Group was no</w:t>
      </w:r>
      <w:r w:rsidR="00E61645">
        <w:rPr>
          <w:rFonts w:ascii="Times New Roman" w:hAnsi="Times New Roman" w:cs="Times New Roman"/>
          <w:sz w:val="24"/>
          <w:szCs w:val="24"/>
        </w:rPr>
        <w:t xml:space="preserve">t </w:t>
      </w:r>
      <w:r w:rsidR="00A746D8">
        <w:rPr>
          <w:rFonts w:ascii="Times New Roman" w:hAnsi="Times New Roman" w:cs="Times New Roman"/>
          <w:sz w:val="24"/>
          <w:szCs w:val="24"/>
        </w:rPr>
        <w:t xml:space="preserve">significant,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 1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bookmarkStart w:id="3" w:name="_Hlk47704591"/>
      <w:proofErr w:type="spellStart"/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99</w:t>
      </w:r>
      <w:bookmarkEnd w:id="3"/>
      <w:r w:rsidR="00A746D8" w:rsidRPr="00610EFE">
        <w:rPr>
          <w:rFonts w:ascii="Times New Roman" w:hAnsi="Times New Roman" w:cs="Times New Roman"/>
          <w:sz w:val="24"/>
          <w:szCs w:val="24"/>
        </w:rPr>
        <w:t>.</w:t>
      </w:r>
      <w:r w:rsidR="00A74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2F810" w14:textId="4B40C4BD" w:rsidR="00743459" w:rsidRPr="000C3E9B" w:rsidRDefault="00743459" w:rsidP="00743459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5A3303C" w14:textId="77777777" w:rsidR="00743459" w:rsidRDefault="00743459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latencies were further analyzed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>:</w:t>
      </w:r>
      <w:r w:rsidRPr="00DA58E3">
        <w:rPr>
          <w:rFonts w:ascii="Times New Roman" w:hAnsi="Times New Roman" w:cs="Times New Roman"/>
          <w:sz w:val="24"/>
          <w:szCs w:val="24"/>
        </w:rPr>
        <w:t xml:space="preserve"> </w:t>
      </w:r>
      <w:r w:rsidRPr="00584C13">
        <w:rPr>
          <w:rFonts w:ascii="Times New Roman" w:hAnsi="Times New Roman" w:cs="Times New Roman"/>
          <w:sz w:val="24"/>
          <w:szCs w:val="24"/>
        </w:rPr>
        <w:t>JOL vs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4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No-JOL vs. Relational Encoding vs. Shallow Encoding</w:t>
      </w:r>
      <w:r w:rsidRPr="00BF5D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(Table S1). An effect of pair type was found,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489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3.71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2811455,</w:t>
      </w:r>
      <w:r w:rsidRPr="00DC7A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01, in which latencies were highest when participants studied unrelated items (4677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followed by backward pairs (4221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symmetrical pairs (4170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lowest forward pairs. (4131ms). Post-hoc tests indicated that the effect was driven by differences between the unrelated group and the three types of paired associates (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2.53,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0.10). All other comparisons were non-significant,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.78, </w:t>
      </w:r>
      <w:proofErr w:type="spellStart"/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4E3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.93. Next, a significant effect of Study Group was observed,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163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8.83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73332689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13, in which across pair types, latencies were highest in the vowel counting task (7012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followed by the JOL task (4141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 relational encoding task (3511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the least amount of time in the no-JOL control group (2427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Post-hoc </w:t>
      </w:r>
      <w:r>
        <w:rPr>
          <w:rFonts w:ascii="Times New Roman" w:hAnsi="Times New Roman" w:cs="Times New Roman"/>
          <w:i/>
          <w:iCs/>
          <w:sz w:val="24"/>
          <w:szCs w:val="24"/>
        </w:rPr>
        <w:t>t-</w:t>
      </w:r>
      <w:r w:rsidRPr="00CC7B60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revealed that all comparisons differed significantly (</w:t>
      </w:r>
      <w:proofErr w:type="spellStart"/>
      <w:r w:rsidRPr="00610EFE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2.29, </w:t>
      </w:r>
      <w:r w:rsidRPr="00610EFE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0.50), with the exception of the comparison between the JOL and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relational encoding groups,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(78) = 1.47, </w:t>
      </w:r>
      <w:r>
        <w:rPr>
          <w:rFonts w:ascii="Times New Roman" w:hAnsi="Times New Roman" w:cs="Times New Roman"/>
          <w:i/>
          <w:iCs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= 435.82,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.15, </w:t>
      </w:r>
      <w:proofErr w:type="spellStart"/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.77 . The interaction, was not significant, </w:t>
      </w:r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489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1.33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2811455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.22, </w:t>
      </w:r>
      <w:proofErr w:type="spellStart"/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.64.</w:t>
      </w:r>
    </w:p>
    <w:p w14:paraId="6EB4C494" w14:textId="27E65B14" w:rsidR="00385D91" w:rsidRDefault="00743459" w:rsidP="0074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448FA7E" w:rsidR="00684504" w:rsidRPr="009E2BDE" w:rsidRDefault="00684504" w:rsidP="00E61645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 w:rsidR="00E61645">
        <w:rPr>
          <w:rFonts w:ascii="Times New Roman" w:hAnsi="Times New Roman"/>
          <w:sz w:val="24"/>
          <w:szCs w:val="24"/>
        </w:rPr>
        <w:t>S</w:t>
      </w:r>
      <w:r w:rsidRPr="009E2BDE">
        <w:rPr>
          <w:rFonts w:ascii="Times New Roman" w:hAnsi="Times New Roman"/>
          <w:sz w:val="24"/>
          <w:szCs w:val="24"/>
        </w:rPr>
        <w:t>1</w:t>
      </w:r>
    </w:p>
    <w:p w14:paraId="73B92527" w14:textId="3E61074C" w:rsidR="00684504" w:rsidRPr="009E2BDE" w:rsidRDefault="00684504" w:rsidP="00E61645">
      <w:pPr>
        <w:spacing w:line="480" w:lineRule="auto"/>
        <w:contextualSpacing/>
        <w:rPr>
          <w:rFonts w:ascii="Times New Roman" w:hAnsi="Times New Roman"/>
          <w:i/>
          <w:iCs/>
          <w:sz w:val="24"/>
          <w:szCs w:val="24"/>
        </w:rPr>
      </w:pPr>
      <w:r w:rsidRPr="009E2BDE">
        <w:rPr>
          <w:rFonts w:ascii="Times New Roman" w:hAnsi="Times New Roman"/>
          <w:i/>
          <w:iCs/>
          <w:sz w:val="24"/>
          <w:szCs w:val="24"/>
        </w:rPr>
        <w:t>Mean</w:t>
      </w:r>
      <w:r w:rsidR="00C73538">
        <w:rPr>
          <w:rFonts w:ascii="Times New Roman" w:hAnsi="Times New Roman"/>
          <w:i/>
          <w:iCs/>
          <w:sz w:val="24"/>
          <w:szCs w:val="24"/>
        </w:rPr>
        <w:t xml:space="preserve"> (95% CI)</w:t>
      </w:r>
      <w:r w:rsidRPr="009E2BDE">
        <w:rPr>
          <w:rFonts w:ascii="Times New Roman" w:hAnsi="Times New Roman"/>
          <w:i/>
          <w:iCs/>
          <w:sz w:val="24"/>
          <w:szCs w:val="24"/>
        </w:rPr>
        <w:t xml:space="preserve"> Encoding </w:t>
      </w:r>
      <w:r w:rsidR="00E61645">
        <w:rPr>
          <w:rFonts w:ascii="Times New Roman" w:hAnsi="Times New Roman"/>
          <w:i/>
          <w:iCs/>
          <w:sz w:val="24"/>
          <w:szCs w:val="24"/>
        </w:rPr>
        <w:t>Latencies</w:t>
      </w:r>
      <w:r w:rsidRPr="009E2BD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61645">
        <w:rPr>
          <w:rFonts w:ascii="Times New Roman" w:hAnsi="Times New Roman"/>
          <w:i/>
          <w:iCs/>
          <w:sz w:val="24"/>
          <w:szCs w:val="24"/>
        </w:rPr>
        <w:t>as a Function of Pair Type and Encoding Task in Experiments 1-</w:t>
      </w:r>
      <w:r w:rsidR="00743459">
        <w:rPr>
          <w:rFonts w:ascii="Times New Roman" w:hAnsi="Times New Roman"/>
          <w:i/>
          <w:iCs/>
          <w:sz w:val="24"/>
          <w:szCs w:val="24"/>
        </w:rPr>
        <w:t>4</w:t>
      </w:r>
      <w:r w:rsidR="00E61645">
        <w:rPr>
          <w:rFonts w:ascii="Times New Roman" w:hAnsi="Times New Roman"/>
          <w:i/>
          <w:iCs/>
          <w:sz w:val="24"/>
          <w:szCs w:val="24"/>
        </w:rPr>
        <w:t>.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350"/>
        <w:gridCol w:w="1260"/>
        <w:gridCol w:w="1530"/>
        <w:gridCol w:w="1170"/>
      </w:tblGrid>
      <w:tr w:rsidR="009E2BDE" w:rsidRPr="009E2BDE" w14:paraId="33BE26AA" w14:textId="622CAF7C" w:rsidTr="009E2BDE"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0D34EB1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Experiment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9E2BDE" w:rsidRPr="009E2BDE" w14:paraId="1FC85F9A" w14:textId="42EE565F" w:rsidTr="009E2BDE"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20DE116A" w14:textId="77777777" w:rsidR="009E2BDE" w:rsidRPr="009E2BDE" w:rsidRDefault="009E2BDE" w:rsidP="00E61645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1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24ED831" w14:textId="77777777" w:rsidR="009E2BDE" w:rsidRPr="009E2BDE" w:rsidRDefault="009E2BDE" w:rsidP="00E61645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FA38FA7" w14:textId="468147AC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4091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981F9DB" w14:textId="789FD57B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425</w:t>
            </w:r>
            <w:r w:rsidR="00A0406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54BD6593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4147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4C7447D6" w14:textId="3332518A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3942</w:t>
            </w:r>
          </w:p>
        </w:tc>
      </w:tr>
      <w:tr w:rsidR="009E2BDE" w:rsidRPr="009E2BDE" w14:paraId="0772BB7A" w14:textId="0D5E59E8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090F17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994AE69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421F81F4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2122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0E2B162A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2138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63F9C42C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203</w:t>
            </w:r>
            <w:r w:rsidR="00A0406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7FA204B8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2491</w:t>
            </w:r>
          </w:p>
        </w:tc>
      </w:tr>
      <w:tr w:rsidR="009E2BDE" w:rsidRPr="009E2BDE" w14:paraId="1DBC0CD1" w14:textId="482D4265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64A46E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04D1BF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003CAEF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57EB7D8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2E0D8672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18707A38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BDE" w:rsidRPr="009E2BDE" w14:paraId="71C38890" w14:textId="553A7E8C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F77471D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EFEF5C" w14:textId="513700A5" w:rsidR="009E2BDE" w:rsidRPr="009E2BDE" w:rsidRDefault="00743459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0E559FE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20D1091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561C901A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33120A2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BDE" w:rsidRPr="009E2BDE" w14:paraId="188CAFB7" w14:textId="2587720E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3F4D87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8E160D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14E8B7BC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37AD783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0E38E4C8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71DB898D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BDE" w:rsidRPr="009E2BDE" w14:paraId="33A03C2C" w14:textId="02C0724D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D8BDE1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F955B3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B963F2" w14:textId="7B0CA970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6374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0E6FE8" w14:textId="38DA429B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7250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2F2DF6F" w14:textId="46C78834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6980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BEDB58A" w14:textId="11014A5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7831</w:t>
            </w:r>
          </w:p>
        </w:tc>
      </w:tr>
      <w:tr w:rsidR="009E2BDE" w:rsidRPr="009E2BDE" w14:paraId="70F5B38A" w14:textId="0708AB74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C6246B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B6FCCE6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8FA8B53" w14:textId="393AFC3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7380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1DEDF3" w14:textId="552EEF0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6834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F8DE30" w14:textId="26D968EB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A635D0" w14:textId="5189E1CD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8171</w:t>
            </w:r>
          </w:p>
        </w:tc>
      </w:tr>
      <w:tr w:rsidR="009E2BDE" w:rsidRPr="009E2BDE" w14:paraId="5137CC7B" w14:textId="71376C51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AD778DB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7446CC2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E9475F" w14:textId="00EC36E7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3045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0CE23D" w14:textId="2BE7E3B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3363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64ABE2" w14:textId="3591FC4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3382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434BC5" w14:textId="11DDF2E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2868</w:t>
            </w:r>
          </w:p>
        </w:tc>
      </w:tr>
      <w:tr w:rsidR="00743459" w:rsidRPr="009E2BDE" w14:paraId="1680B34D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6B25F2" w14:textId="7F94B572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Exp. 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9B6D55" w14:textId="6BE7D15A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DBE4D76" w14:textId="36069FD8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EA42D" w14:textId="372EF0B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EDD1303" w14:textId="1ED6899C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2F2A8F" w14:textId="2769DE52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4333</w:t>
            </w:r>
          </w:p>
        </w:tc>
      </w:tr>
      <w:tr w:rsidR="00743459" w:rsidRPr="009E2BDE" w14:paraId="39B4B09B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7134A4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3FD4F8B" w14:textId="02273DFB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E16AC6" w14:textId="2382AF8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CA21B1" w14:textId="6795A42A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E7B757E" w14:textId="72C7C755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5735B7" w14:textId="7536ED2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4262</w:t>
            </w:r>
          </w:p>
        </w:tc>
      </w:tr>
      <w:tr w:rsidR="00743459" w:rsidRPr="009E2BDE" w14:paraId="0B73803C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D1CED30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9C42314" w14:textId="7FDCBE2F" w:rsidR="00743459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Vowel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828B89" w14:textId="5735EDBA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2FD55F" w14:textId="4AEDE7B0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91965BE" w14:textId="23DE3317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6107C3" w14:textId="1E5ABF44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6996</w:t>
            </w:r>
          </w:p>
        </w:tc>
      </w:tr>
      <w:tr w:rsidR="00743459" w:rsidRPr="009E2BDE" w14:paraId="2BFC0EB0" w14:textId="77777777" w:rsidTr="00743459"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711FE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A1FE1" w14:textId="5B14B984" w:rsidR="00743459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5D613" w14:textId="1A68593D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80D9" w14:textId="30344237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5FF0B" w14:textId="5FDD15A4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064A" w14:textId="3F94105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2985</w:t>
            </w:r>
          </w:p>
        </w:tc>
      </w:tr>
    </w:tbl>
    <w:p w14:paraId="553A5EDD" w14:textId="7163B186" w:rsidR="00626777" w:rsidRPr="009E2BDE" w:rsidRDefault="00626777" w:rsidP="00E61645">
      <w:pPr>
        <w:spacing w:line="480" w:lineRule="auto"/>
        <w:contextualSpacing/>
        <w:rPr>
          <w:sz w:val="24"/>
          <w:szCs w:val="24"/>
        </w:rPr>
      </w:pPr>
    </w:p>
    <w:sectPr w:rsidR="00626777" w:rsidRPr="009E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Nicholas Maxwell" w:date="2021-04-07T10:07:00Z" w:initials="NM">
    <w:p w14:paraId="1C6DAD4A" w14:textId="50DC8834" w:rsidR="00743459" w:rsidRDefault="00743459">
      <w:pPr>
        <w:pStyle w:val="CommentText"/>
      </w:pPr>
      <w:r>
        <w:rPr>
          <w:rStyle w:val="CommentReference"/>
        </w:rPr>
        <w:annotationRef/>
      </w:r>
      <w:r>
        <w:t xml:space="preserve">Add these in and reword as needed. Right </w:t>
      </w:r>
      <w:proofErr w:type="gramStart"/>
      <w:r>
        <w:t>now</w:t>
      </w:r>
      <w:proofErr w:type="gramEnd"/>
      <w:r>
        <w:t xml:space="preserve"> this is just a copy paste job from EX 3. Also need to upload this to OSF and update the link in the manuscript.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6DA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02F3" w16cex:dateUtc="2021-04-07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6DAD4A" w16cid:durableId="241802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holas Maxwell">
    <w15:presenceInfo w15:providerId="AD" w15:userId="S::w10026941@usm.edu::1a044d9d-3e7b-4dec-96dd-0930cc4f0d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C3E9B"/>
    <w:rsid w:val="00385D91"/>
    <w:rsid w:val="005C30C4"/>
    <w:rsid w:val="00626777"/>
    <w:rsid w:val="00630D03"/>
    <w:rsid w:val="00684504"/>
    <w:rsid w:val="00743459"/>
    <w:rsid w:val="007C682A"/>
    <w:rsid w:val="00806751"/>
    <w:rsid w:val="0083531F"/>
    <w:rsid w:val="008A46A0"/>
    <w:rsid w:val="00982982"/>
    <w:rsid w:val="009E2BDE"/>
    <w:rsid w:val="00A04063"/>
    <w:rsid w:val="00A746D8"/>
    <w:rsid w:val="00C376AA"/>
    <w:rsid w:val="00C73538"/>
    <w:rsid w:val="00D004F3"/>
    <w:rsid w:val="00D63879"/>
    <w:rsid w:val="00E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4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Nicholas Maxwell</cp:lastModifiedBy>
  <cp:revision>6</cp:revision>
  <dcterms:created xsi:type="dcterms:W3CDTF">2020-08-29T15:06:00Z</dcterms:created>
  <dcterms:modified xsi:type="dcterms:W3CDTF">2021-04-07T15:09:00Z</dcterms:modified>
</cp:coreProperties>
</file>