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E030" w14:textId="1CAB942E" w:rsidR="00806751" w:rsidRPr="00806751" w:rsidRDefault="00806751" w:rsidP="00E61645">
      <w:pPr>
        <w:spacing w:after="0" w:line="480" w:lineRule="auto"/>
        <w:contextualSpacing/>
        <w:jc w:val="center"/>
        <w:rPr>
          <w:rFonts w:ascii="Times New Roman" w:hAnsi="Times New Roman" w:cs="Times New Roman"/>
          <w:b/>
          <w:bCs/>
          <w:sz w:val="24"/>
          <w:szCs w:val="24"/>
        </w:rPr>
      </w:pPr>
      <w:bookmarkStart w:id="0" w:name="_Hlk47622072"/>
      <w:r>
        <w:rPr>
          <w:rFonts w:ascii="Times New Roman" w:hAnsi="Times New Roman" w:cs="Times New Roman"/>
          <w:b/>
          <w:bCs/>
          <w:sz w:val="24"/>
          <w:szCs w:val="24"/>
        </w:rPr>
        <w:t>Supplemental Analyses: Encoding Latencies</w:t>
      </w:r>
    </w:p>
    <w:p w14:paraId="01E13967" w14:textId="2E6F1113" w:rsidR="000C3E9B" w:rsidRPr="000C3E9B" w:rsidRDefault="000C3E9B" w:rsidP="00E61645">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Experiment 1</w:t>
      </w:r>
    </w:p>
    <w:p w14:paraId="0AB09F36" w14:textId="191E7650" w:rsidR="00743459" w:rsidRPr="00743459" w:rsidRDefault="000C3E9B"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assessed whether </w:t>
      </w:r>
      <w:r w:rsidR="00806751">
        <w:rPr>
          <w:rFonts w:ascii="Times New Roman" w:hAnsi="Times New Roman" w:cs="Times New Roman"/>
          <w:sz w:val="24"/>
          <w:szCs w:val="24"/>
        </w:rPr>
        <w:t>encoding latencies</w:t>
      </w:r>
      <w:r>
        <w:rPr>
          <w:rFonts w:ascii="Times New Roman" w:hAnsi="Times New Roman" w:cs="Times New Roman"/>
          <w:sz w:val="24"/>
          <w:szCs w:val="24"/>
        </w:rPr>
        <w:t xml:space="preserve"> </w:t>
      </w:r>
      <w:r w:rsidR="0083531F">
        <w:rPr>
          <w:rFonts w:ascii="Times New Roman" w:hAnsi="Times New Roman" w:cs="Times New Roman"/>
          <w:sz w:val="24"/>
          <w:szCs w:val="24"/>
        </w:rPr>
        <w:t xml:space="preserve">in Experiment 1 </w:t>
      </w:r>
      <w:r>
        <w:rPr>
          <w:rFonts w:ascii="Times New Roman" w:hAnsi="Times New Roman" w:cs="Times New Roman"/>
          <w:sz w:val="24"/>
          <w:szCs w:val="24"/>
        </w:rPr>
        <w:t>differed as a function of Pair Type and Study Group</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w:t>
      </w:r>
      <w:r w:rsidR="00806751">
        <w:rPr>
          <w:rFonts w:ascii="Times New Roman" w:hAnsi="Times New Roman" w:cs="Times New Roman"/>
          <w:sz w:val="24"/>
          <w:szCs w:val="24"/>
        </w:rPr>
        <w:t>A</w:t>
      </w:r>
      <w:r w:rsidRPr="00BF5DB6">
        <w:rPr>
          <w:rFonts w:ascii="Times New Roman" w:hAnsi="Times New Roman" w:cs="Times New Roman"/>
          <w:sz w:val="24"/>
          <w:szCs w:val="24"/>
        </w:rPr>
        <w:t xml:space="preserve"> 4 (Pair Type: Forward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Pr>
          <w:rFonts w:ascii="Times New Roman" w:hAnsi="Times New Roman" w:cs="Times New Roman"/>
          <w:sz w:val="24"/>
          <w:szCs w:val="24"/>
        </w:rPr>
        <w:t>Study Group</w:t>
      </w:r>
      <w:r w:rsidRPr="00BF5DB6">
        <w:rPr>
          <w:rFonts w:ascii="Times New Roman" w:hAnsi="Times New Roman" w:cs="Times New Roman"/>
          <w:sz w:val="24"/>
          <w:szCs w:val="24"/>
        </w:rPr>
        <w:t>: JOL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yielded no effect of pair </w:t>
      </w:r>
      <w:r w:rsidR="00806751">
        <w:rPr>
          <w:rFonts w:ascii="Times New Roman" w:hAnsi="Times New Roman" w:cs="Times New Roman"/>
          <w:sz w:val="24"/>
          <w:szCs w:val="24"/>
        </w:rPr>
        <w:t>type</w:t>
      </w:r>
      <w:r>
        <w:rPr>
          <w:rFonts w:ascii="Times New Roman" w:hAnsi="Times New Roman" w:cs="Times New Roman"/>
          <w:sz w:val="24"/>
          <w:szCs w:val="24"/>
        </w:rPr>
        <w:t xml:space="preserve"> on </w:t>
      </w:r>
      <w:r w:rsidR="00C73538">
        <w:rPr>
          <w:rFonts w:ascii="Times New Roman" w:hAnsi="Times New Roman" w:cs="Times New Roman"/>
          <w:sz w:val="24"/>
          <w:szCs w:val="24"/>
        </w:rPr>
        <w:t>encoding latencies</w:t>
      </w:r>
      <w:r>
        <w:rPr>
          <w:rFonts w:ascii="Times New Roman" w:hAnsi="Times New Roman" w:cs="Times New Roman"/>
          <w:sz w:val="24"/>
          <w:szCs w:val="24"/>
        </w:rPr>
        <w:t>,</w:t>
      </w:r>
      <w:r w:rsidRPr="00572D2C">
        <w:rPr>
          <w:rFonts w:ascii="Times New Roman" w:hAnsi="Times New Roman" w:cs="Times New Roman"/>
          <w:i/>
          <w:iCs/>
          <w:sz w:val="24"/>
          <w:szCs w:val="24"/>
        </w:rPr>
        <w:t xml:space="preserve"> </w:t>
      </w:r>
      <w:bookmarkStart w:id="1" w:name="_Hlk47609499"/>
      <w:r w:rsidRPr="007C3249">
        <w:rPr>
          <w:rFonts w:ascii="Times New Roman" w:hAnsi="Times New Roman" w:cs="Times New Roman"/>
          <w:i/>
          <w:iCs/>
          <w:sz w:val="24"/>
          <w:szCs w:val="24"/>
        </w:rPr>
        <w:t>F</w:t>
      </w:r>
      <w:r w:rsidR="00D63879">
        <w:rPr>
          <w:rFonts w:ascii="Times New Roman" w:hAnsi="Times New Roman" w:cs="Times New Roman"/>
          <w:sz w:val="24"/>
          <w:szCs w:val="24"/>
        </w:rPr>
        <w:t xml:space="preserve">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CC7B60">
        <w:rPr>
          <w:rFonts w:ascii="Times New Roman" w:hAnsi="Times New Roman" w:cs="Times New Roman"/>
          <w:sz w:val="24"/>
          <w:szCs w:val="24"/>
        </w:rPr>
        <w:t>= .</w:t>
      </w:r>
      <w:bookmarkEnd w:id="1"/>
      <w:r>
        <w:rPr>
          <w:rFonts w:ascii="Times New Roman" w:hAnsi="Times New Roman" w:cs="Times New Roman"/>
          <w:sz w:val="24"/>
          <w:szCs w:val="24"/>
        </w:rPr>
        <w:t>86</w:t>
      </w:r>
      <w:r w:rsidR="00806751">
        <w:rPr>
          <w:rFonts w:ascii="Times New Roman" w:hAnsi="Times New Roman" w:cs="Times New Roman"/>
          <w:sz w:val="24"/>
          <w:szCs w:val="24"/>
        </w:rPr>
        <w:t>;</w:t>
      </w:r>
      <w:r>
        <w:rPr>
          <w:rFonts w:ascii="Times New Roman" w:hAnsi="Times New Roman" w:cs="Times New Roman"/>
          <w:sz w:val="24"/>
          <w:szCs w:val="24"/>
        </w:rPr>
        <w:t xml:space="preserve"> </w:t>
      </w:r>
      <w:r w:rsidR="00806751">
        <w:rPr>
          <w:rFonts w:ascii="Times New Roman" w:hAnsi="Times New Roman" w:cs="Times New Roman"/>
          <w:sz w:val="24"/>
          <w:szCs w:val="24"/>
        </w:rPr>
        <w:t>however</w:t>
      </w:r>
      <w:r>
        <w:rPr>
          <w:rFonts w:ascii="Times New Roman" w:hAnsi="Times New Roman" w:cs="Times New Roman"/>
          <w:sz w:val="24"/>
          <w:szCs w:val="24"/>
        </w:rPr>
        <w:t xml:space="preserve">, a main effect of Study Group was </w:t>
      </w:r>
      <w:r w:rsidR="00806751">
        <w:rPr>
          <w:rFonts w:ascii="Times New Roman" w:hAnsi="Times New Roman" w:cs="Times New Roman"/>
          <w:sz w:val="24"/>
          <w:szCs w:val="24"/>
        </w:rPr>
        <w:t>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sz w:val="24"/>
          <w:szCs w:val="24"/>
        </w:rPr>
        <w:t>76</w:t>
      </w:r>
      <w:r w:rsidRPr="007C3249">
        <w:rPr>
          <w:rFonts w:ascii="Times New Roman" w:hAnsi="Times New Roman" w:cs="Times New Roman"/>
          <w:sz w:val="24"/>
          <w:szCs w:val="24"/>
        </w:rPr>
        <w:t xml:space="preserve">) = </w:t>
      </w:r>
      <w:r>
        <w:rPr>
          <w:rFonts w:ascii="Times New Roman" w:hAnsi="Times New Roman" w:cs="Times New Roman"/>
          <w:sz w:val="24"/>
          <w:szCs w:val="24"/>
        </w:rPr>
        <w:t>28.96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9972373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25, indicating that across pair directions, participants spent more time encoding pairs when making JOLs relative to the no-JOL task (</w:t>
      </w:r>
      <w:r w:rsidR="00806751">
        <w:rPr>
          <w:rFonts w:ascii="Times New Roman" w:hAnsi="Times New Roman" w:cs="Times New Roman"/>
          <w:sz w:val="24"/>
          <w:szCs w:val="24"/>
        </w:rPr>
        <w:t xml:space="preserve">4109 ms vs. </w:t>
      </w:r>
      <w:r>
        <w:rPr>
          <w:rFonts w:ascii="Times New Roman" w:hAnsi="Times New Roman" w:cs="Times New Roman"/>
          <w:sz w:val="24"/>
          <w:szCs w:val="24"/>
        </w:rPr>
        <w:t xml:space="preserve">2197 ms). </w:t>
      </w:r>
      <w:r w:rsidR="00806751">
        <w:rPr>
          <w:rFonts w:ascii="Times New Roman" w:hAnsi="Times New Roman" w:cs="Times New Roman"/>
          <w:sz w:val="24"/>
          <w:szCs w:val="24"/>
        </w:rPr>
        <w:t>A</w:t>
      </w:r>
      <w:r>
        <w:rPr>
          <w:rFonts w:ascii="Times New Roman" w:hAnsi="Times New Roman" w:cs="Times New Roman"/>
          <w:sz w:val="24"/>
          <w:szCs w:val="24"/>
        </w:rPr>
        <w:t xml:space="preserve"> significant interaction</w:t>
      </w:r>
      <w:r w:rsidR="00806751">
        <w:rPr>
          <w:rFonts w:ascii="Times New Roman" w:hAnsi="Times New Roman" w:cs="Times New Roman"/>
          <w:sz w:val="24"/>
          <w:szCs w:val="24"/>
        </w:rPr>
        <w:t xml:space="preserve"> was also 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228</w:t>
      </w:r>
      <w:r w:rsidRPr="007C3249">
        <w:rPr>
          <w:rFonts w:ascii="Times New Roman" w:hAnsi="Times New Roman" w:cs="Times New Roman"/>
          <w:sz w:val="24"/>
          <w:szCs w:val="24"/>
        </w:rPr>
        <w:t xml:space="preserve">) = </w:t>
      </w:r>
      <w:r>
        <w:rPr>
          <w:rFonts w:ascii="Times New Roman" w:hAnsi="Times New Roman" w:cs="Times New Roman"/>
          <w:sz w:val="24"/>
          <w:szCs w:val="24"/>
        </w:rPr>
        <w:t>4.20</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465778</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w:t>
      </w:r>
      <w:r w:rsidR="00806751">
        <w:rPr>
          <w:rFonts w:ascii="Times New Roman" w:hAnsi="Times New Roman" w:cs="Times New Roman"/>
          <w:sz w:val="24"/>
          <w:szCs w:val="24"/>
        </w:rPr>
        <w:t xml:space="preserve">. Although encoding latencies were higher following JOLs across all pair types, the JOL versus no-JOL latency differences were similar between </w:t>
      </w:r>
      <w:r>
        <w:rPr>
          <w:rFonts w:ascii="Times New Roman" w:hAnsi="Times New Roman" w:cs="Times New Roman"/>
          <w:sz w:val="24"/>
          <w:szCs w:val="24"/>
        </w:rPr>
        <w:t>forward (4091 ms vs 2122 ms), backward (4253 ms vs 2138 ms),</w:t>
      </w:r>
      <w:r w:rsidR="00806751">
        <w:rPr>
          <w:rFonts w:ascii="Times New Roman" w:hAnsi="Times New Roman" w:cs="Times New Roman"/>
          <w:sz w:val="24"/>
          <w:szCs w:val="24"/>
        </w:rPr>
        <w:t xml:space="preserve"> and</w:t>
      </w:r>
      <w:r>
        <w:rPr>
          <w:rFonts w:ascii="Times New Roman" w:hAnsi="Times New Roman" w:cs="Times New Roman"/>
          <w:sz w:val="24"/>
          <w:szCs w:val="24"/>
        </w:rPr>
        <w:t xml:space="preserve"> symmetrical</w:t>
      </w:r>
      <w:r w:rsidR="00806751">
        <w:rPr>
          <w:rFonts w:ascii="Times New Roman" w:hAnsi="Times New Roman" w:cs="Times New Roman"/>
          <w:sz w:val="24"/>
          <w:szCs w:val="24"/>
        </w:rPr>
        <w:t xml:space="preserve"> pairs</w:t>
      </w:r>
      <w:r>
        <w:rPr>
          <w:rFonts w:ascii="Times New Roman" w:hAnsi="Times New Roman" w:cs="Times New Roman"/>
          <w:sz w:val="24"/>
          <w:szCs w:val="24"/>
        </w:rPr>
        <w:t xml:space="preserve"> (4147 ms vs 2036 ms), </w:t>
      </w:r>
      <w:r w:rsidR="00806751">
        <w:rPr>
          <w:rFonts w:ascii="Times New Roman" w:hAnsi="Times New Roman" w:cs="Times New Roman"/>
          <w:sz w:val="24"/>
          <w:szCs w:val="24"/>
        </w:rPr>
        <w:t>but the difference was smaller for</w:t>
      </w:r>
      <w:r>
        <w:rPr>
          <w:rFonts w:ascii="Times New Roman" w:hAnsi="Times New Roman" w:cs="Times New Roman"/>
          <w:sz w:val="24"/>
          <w:szCs w:val="24"/>
        </w:rPr>
        <w:t xml:space="preserve"> unrelated </w:t>
      </w:r>
      <w:r w:rsidR="00806751">
        <w:rPr>
          <w:rFonts w:ascii="Times New Roman" w:hAnsi="Times New Roman" w:cs="Times New Roman"/>
          <w:sz w:val="24"/>
          <w:szCs w:val="24"/>
        </w:rPr>
        <w:t>pairs</w:t>
      </w:r>
      <w:r>
        <w:rPr>
          <w:rFonts w:ascii="Times New Roman" w:hAnsi="Times New Roman" w:cs="Times New Roman"/>
          <w:sz w:val="24"/>
          <w:szCs w:val="24"/>
        </w:rPr>
        <w:t xml:space="preserve"> (3942 ms vs 2490 ms;</w:t>
      </w:r>
      <w:r w:rsidR="00806751">
        <w:rPr>
          <w:rFonts w:ascii="Times New Roman" w:hAnsi="Times New Roman" w:cs="Times New Roman"/>
          <w:sz w:val="24"/>
          <w:szCs w:val="24"/>
        </w:rPr>
        <w:t xml:space="preserve"> all</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s ≥ 3.88, </w:t>
      </w:r>
      <w:r w:rsidRPr="00CC7B60">
        <w:rPr>
          <w:rFonts w:ascii="Times New Roman" w:hAnsi="Times New Roman" w:cs="Times New Roman"/>
          <w:i/>
          <w:iCs/>
          <w:sz w:val="24"/>
          <w:szCs w:val="24"/>
        </w:rPr>
        <w:t>d</w:t>
      </w:r>
      <w:r>
        <w:rPr>
          <w:rFonts w:ascii="Times New Roman" w:hAnsi="Times New Roman" w:cs="Times New Roman"/>
          <w:sz w:val="24"/>
          <w:szCs w:val="24"/>
        </w:rPr>
        <w:t>s ≥ 0.87).</w:t>
      </w:r>
      <w:bookmarkEnd w:id="0"/>
    </w:p>
    <w:p w14:paraId="725745D2" w14:textId="1C84EA45" w:rsidR="00743459" w:rsidRDefault="00743459" w:rsidP="00E61645">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2</w:t>
      </w:r>
    </w:p>
    <w:p w14:paraId="321C18AF" w14:textId="348EC224" w:rsidR="00743459" w:rsidRP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Encoding latencies were then compared using a</w:t>
      </w:r>
      <w:r w:rsidRPr="00BF5DB6">
        <w:rPr>
          <w:rFonts w:ascii="Times New Roman" w:hAnsi="Times New Roman" w:cs="Times New Roman"/>
          <w:sz w:val="24"/>
          <w:szCs w:val="24"/>
        </w:rPr>
        <w:t xml:space="preserve"> </w:t>
      </w:r>
      <w:r>
        <w:rPr>
          <w:rFonts w:ascii="Times New Roman" w:hAnsi="Times New Roman" w:cs="Times New Roman"/>
          <w:sz w:val="24"/>
          <w:szCs w:val="24"/>
        </w:rPr>
        <w:t>4</w:t>
      </w:r>
      <w:r w:rsidRPr="00BF5DB6">
        <w:rPr>
          <w:rFonts w:ascii="Times New Roman" w:hAnsi="Times New Roman" w:cs="Times New Roman"/>
          <w:sz w:val="24"/>
          <w:szCs w:val="24"/>
        </w:rPr>
        <w:t xml:space="preserve"> (Pair Type: Forward vs Backward vs Symmetrical vs Unrelated) × </w:t>
      </w:r>
      <w:r>
        <w:rPr>
          <w:rFonts w:ascii="Times New Roman" w:hAnsi="Times New Roman" w:cs="Times New Roman"/>
          <w:sz w:val="24"/>
          <w:szCs w:val="24"/>
        </w:rPr>
        <w:t>3</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 xml:space="preserve">: JOL vs </w:t>
      </w:r>
      <w:r>
        <w:rPr>
          <w:rFonts w:ascii="Times New Roman" w:hAnsi="Times New Roman" w:cs="Times New Roman"/>
          <w:sz w:val="24"/>
          <w:szCs w:val="24"/>
        </w:rPr>
        <w:t xml:space="preserve">JAM vs </w:t>
      </w:r>
      <w:r w:rsidRPr="00BF5DB6">
        <w:rPr>
          <w:rFonts w:ascii="Times New Roman" w:hAnsi="Times New Roman" w:cs="Times New Roman"/>
          <w:sz w:val="24"/>
          <w:szCs w:val="24"/>
        </w:rPr>
        <w:t xml:space="preserve">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No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0529B4">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90</w:t>
      </w:r>
      <w:r>
        <w:rPr>
          <w:rFonts w:ascii="Times New Roman" w:hAnsi="Times New Roman" w:cs="Times New Roman"/>
          <w:sz w:val="24"/>
          <w:szCs w:val="24"/>
        </w:rPr>
        <w:t xml:space="preserve">; however, a main effect of Study Group was </w:t>
      </w:r>
      <w:r w:rsidR="000529B4">
        <w:rPr>
          <w:rFonts w:ascii="Times New Roman" w:hAnsi="Times New Roman" w:cs="Times New Roman"/>
          <w:sz w:val="24"/>
          <w:szCs w:val="24"/>
        </w:rPr>
        <w:t>detected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sidR="000529B4">
        <w:rPr>
          <w:rFonts w:ascii="Times New Roman" w:hAnsi="Times New Roman" w:cs="Times New Roman"/>
          <w:sz w:val="24"/>
          <w:szCs w:val="24"/>
        </w:rPr>
        <w:t>2</w:t>
      </w:r>
      <w:r w:rsidRPr="007C3249">
        <w:rPr>
          <w:rFonts w:ascii="Times New Roman" w:hAnsi="Times New Roman" w:cs="Times New Roman"/>
          <w:sz w:val="24"/>
          <w:szCs w:val="24"/>
        </w:rPr>
        <w:t xml:space="preserve">, </w:t>
      </w:r>
      <w:r w:rsidR="000529B4">
        <w:rPr>
          <w:rFonts w:ascii="Times New Roman" w:hAnsi="Times New Roman" w:cs="Times New Roman"/>
          <w:sz w:val="24"/>
          <w:szCs w:val="24"/>
        </w:rPr>
        <w:t>98</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w:t>
      </w:r>
      <w:r w:rsidR="000529B4">
        <w:rPr>
          <w:rFonts w:ascii="Times New Roman" w:hAnsi="Times New Roman" w:cs="Times New Roman"/>
          <w:sz w:val="24"/>
          <w:szCs w:val="24"/>
        </w:rPr>
        <w:t>16.26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27361027</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17. Post-hoc testing revealed that across pair direction, encoding latencies</w:t>
      </w:r>
      <w:r>
        <w:rPr>
          <w:rFonts w:ascii="Times New Roman" w:hAnsi="Times New Roman" w:cs="Times New Roman"/>
          <w:sz w:val="24"/>
          <w:szCs w:val="24"/>
        </w:rPr>
        <w:t xml:space="preserve"> were highest in the </w:t>
      </w:r>
      <w:r w:rsidR="000529B4">
        <w:rPr>
          <w:rFonts w:ascii="Times New Roman" w:hAnsi="Times New Roman" w:cs="Times New Roman"/>
          <w:sz w:val="24"/>
          <w:szCs w:val="24"/>
        </w:rPr>
        <w:t>JAM</w:t>
      </w:r>
      <w:r>
        <w:rPr>
          <w:rFonts w:ascii="Times New Roman" w:hAnsi="Times New Roman" w:cs="Times New Roman"/>
          <w:sz w:val="24"/>
          <w:szCs w:val="24"/>
        </w:rPr>
        <w:t xml:space="preserve"> task (</w:t>
      </w:r>
      <w:r w:rsidR="000529B4">
        <w:rPr>
          <w:rFonts w:ascii="Times New Roman" w:hAnsi="Times New Roman" w:cs="Times New Roman"/>
          <w:sz w:val="24"/>
          <w:szCs w:val="24"/>
        </w:rPr>
        <w:t>5925</w:t>
      </w:r>
      <w:r>
        <w:rPr>
          <w:rFonts w:ascii="Times New Roman" w:hAnsi="Times New Roman" w:cs="Times New Roman"/>
          <w:sz w:val="24"/>
          <w:szCs w:val="24"/>
        </w:rPr>
        <w:t xml:space="preserve"> ms), followed by the JOL task (</w:t>
      </w:r>
      <w:r w:rsidR="000529B4">
        <w:rPr>
          <w:rFonts w:ascii="Times New Roman" w:hAnsi="Times New Roman" w:cs="Times New Roman"/>
          <w:sz w:val="24"/>
          <w:szCs w:val="24"/>
        </w:rPr>
        <w:t>4649</w:t>
      </w:r>
      <w:r>
        <w:rPr>
          <w:rFonts w:ascii="Times New Roman" w:hAnsi="Times New Roman" w:cs="Times New Roman"/>
          <w:sz w:val="24"/>
          <w:szCs w:val="24"/>
        </w:rPr>
        <w:t xml:space="preserve"> ms), and </w:t>
      </w:r>
      <w:r w:rsidR="000529B4">
        <w:rPr>
          <w:rFonts w:ascii="Times New Roman" w:hAnsi="Times New Roman" w:cs="Times New Roman"/>
          <w:sz w:val="24"/>
          <w:szCs w:val="24"/>
        </w:rPr>
        <w:t>lowest</w:t>
      </w:r>
      <w:r>
        <w:rPr>
          <w:rFonts w:ascii="Times New Roman" w:hAnsi="Times New Roman" w:cs="Times New Roman"/>
          <w:sz w:val="24"/>
          <w:szCs w:val="24"/>
        </w:rPr>
        <w:t xml:space="preserve"> when completing the no-JOL task (</w:t>
      </w:r>
      <w:r w:rsidR="000529B4">
        <w:rPr>
          <w:rFonts w:ascii="Times New Roman" w:hAnsi="Times New Roman" w:cs="Times New Roman"/>
          <w:sz w:val="24"/>
          <w:szCs w:val="24"/>
        </w:rPr>
        <w:t>2362</w:t>
      </w:r>
      <w:r>
        <w:rPr>
          <w:rFonts w:ascii="Times New Roman" w:hAnsi="Times New Roman" w:cs="Times New Roman"/>
          <w:sz w:val="24"/>
          <w:szCs w:val="24"/>
        </w:rPr>
        <w:t xml:space="preserve"> ms). All comparisons were 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 </w:t>
      </w:r>
      <w:r w:rsidR="000529B4">
        <w:rPr>
          <w:rFonts w:ascii="Times New Roman" w:hAnsi="Times New Roman" w:cs="Times New Roman"/>
          <w:sz w:val="24"/>
          <w:szCs w:val="24"/>
        </w:rPr>
        <w:t>5.08</w:t>
      </w:r>
      <w:r>
        <w:rPr>
          <w:rFonts w:ascii="Times New Roman" w:hAnsi="Times New Roman" w:cs="Times New Roman"/>
          <w:sz w:val="24"/>
          <w:szCs w:val="24"/>
        </w:rPr>
        <w:t xml:space="preserve">, </w:t>
      </w:r>
      <w:r w:rsidRPr="00CC7B60">
        <w:rPr>
          <w:rFonts w:ascii="Times New Roman" w:hAnsi="Times New Roman" w:cs="Times New Roman"/>
          <w:i/>
          <w:iCs/>
          <w:sz w:val="24"/>
          <w:szCs w:val="24"/>
        </w:rPr>
        <w:t>d</w:t>
      </w:r>
      <w:r>
        <w:rPr>
          <w:rFonts w:ascii="Times New Roman" w:hAnsi="Times New Roman" w:cs="Times New Roman"/>
          <w:sz w:val="24"/>
          <w:szCs w:val="24"/>
        </w:rPr>
        <w:t xml:space="preserve">s ≥ </w:t>
      </w:r>
      <w:r w:rsidR="00FA4387">
        <w:rPr>
          <w:rFonts w:ascii="Times New Roman" w:hAnsi="Times New Roman" w:cs="Times New Roman"/>
          <w:sz w:val="24"/>
          <w:szCs w:val="24"/>
        </w:rPr>
        <w:t>1.23</w:t>
      </w:r>
      <w:r>
        <w:rPr>
          <w:rFonts w:ascii="Times New Roman" w:hAnsi="Times New Roman" w:cs="Times New Roman"/>
          <w:sz w:val="24"/>
          <w:szCs w:val="24"/>
        </w:rPr>
        <w:t>, exception of the comparison between the frequency and JOL tasks</w:t>
      </w:r>
      <w:r w:rsidR="000529B4">
        <w:rPr>
          <w:rFonts w:ascii="Times New Roman" w:hAnsi="Times New Roman" w:cs="Times New Roman"/>
          <w:sz w:val="24"/>
          <w:szCs w:val="24"/>
        </w:rPr>
        <w:t xml:space="preserve"> which was marginal</w:t>
      </w:r>
      <w:r>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000529B4" w:rsidRPr="000529B4">
        <w:rPr>
          <w:rFonts w:ascii="Times New Roman" w:hAnsi="Times New Roman" w:cs="Times New Roman"/>
          <w:sz w:val="24"/>
          <w:szCs w:val="24"/>
        </w:rPr>
        <w:t>(64)</w:t>
      </w:r>
      <w:r w:rsidR="000529B4">
        <w:rPr>
          <w:rFonts w:ascii="Times New Roman" w:hAnsi="Times New Roman" w:cs="Times New Roman"/>
          <w:i/>
          <w:iCs/>
          <w:sz w:val="24"/>
          <w:szCs w:val="24"/>
        </w:rPr>
        <w:t xml:space="preserve"> =</w:t>
      </w:r>
      <w:r w:rsidR="000529B4">
        <w:rPr>
          <w:rFonts w:ascii="Times New Roman" w:hAnsi="Times New Roman" w:cs="Times New Roman"/>
          <w:sz w:val="24"/>
          <w:szCs w:val="24"/>
        </w:rPr>
        <w:t xml:space="preserve"> 1.72, </w:t>
      </w:r>
      <w:r w:rsidR="000529B4" w:rsidRPr="000529B4">
        <w:rPr>
          <w:rFonts w:ascii="Times New Roman" w:hAnsi="Times New Roman" w:cs="Times New Roman"/>
          <w:i/>
          <w:iCs/>
          <w:sz w:val="24"/>
          <w:szCs w:val="24"/>
        </w:rPr>
        <w:t>SEM</w:t>
      </w:r>
      <w:r w:rsidR="000529B4">
        <w:rPr>
          <w:rFonts w:ascii="Times New Roman" w:hAnsi="Times New Roman" w:cs="Times New Roman"/>
          <w:sz w:val="24"/>
          <w:szCs w:val="24"/>
        </w:rPr>
        <w:t xml:space="preserve"> = 758.07</w:t>
      </w:r>
      <w:r w:rsidRPr="00854278">
        <w:rPr>
          <w:rFonts w:ascii="Times New Roman" w:hAnsi="Times New Roman" w:cs="Times New Roman"/>
          <w:sz w:val="24"/>
          <w:szCs w:val="24"/>
        </w:rPr>
        <w:t xml:space="preserve">, </w:t>
      </w:r>
      <w:r w:rsidR="000529B4" w:rsidRPr="000529B4">
        <w:rPr>
          <w:rFonts w:ascii="Times New Roman" w:hAnsi="Times New Roman" w:cs="Times New Roman"/>
          <w:i/>
          <w:iCs/>
          <w:sz w:val="24"/>
          <w:szCs w:val="24"/>
        </w:rPr>
        <w:t>p</w:t>
      </w:r>
      <w:r w:rsidR="000529B4">
        <w:rPr>
          <w:rFonts w:ascii="Times New Roman" w:hAnsi="Times New Roman" w:cs="Times New Roman"/>
          <w:sz w:val="24"/>
          <w:szCs w:val="24"/>
        </w:rPr>
        <w:t xml:space="preserve"> = .09,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0529B4">
        <w:rPr>
          <w:rFonts w:ascii="Times New Roman" w:hAnsi="Times New Roman" w:cs="Times New Roman"/>
          <w:sz w:val="24"/>
          <w:szCs w:val="24"/>
        </w:rPr>
        <w:t>65</w:t>
      </w:r>
      <w:r>
        <w:rPr>
          <w:rFonts w:ascii="Times New Roman" w:hAnsi="Times New Roman" w:cs="Times New Roman"/>
          <w:sz w:val="24"/>
          <w:szCs w:val="24"/>
        </w:rPr>
        <w:t xml:space="preserve">. Finally, the interaction between Pair Type and Study Group was not significant,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1E10E2">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83</w:t>
      </w:r>
      <w:r w:rsidRPr="00610EFE">
        <w:rPr>
          <w:rFonts w:ascii="Times New Roman" w:hAnsi="Times New Roman" w:cs="Times New Roman"/>
          <w:sz w:val="24"/>
          <w:szCs w:val="24"/>
        </w:rPr>
        <w:t>.</w:t>
      </w:r>
      <w:r>
        <w:rPr>
          <w:rFonts w:ascii="Times New Roman" w:hAnsi="Times New Roman" w:cs="Times New Roman"/>
          <w:sz w:val="24"/>
          <w:szCs w:val="24"/>
        </w:rPr>
        <w:t xml:space="preserve"> </w:t>
      </w:r>
    </w:p>
    <w:p w14:paraId="0DD9FA02" w14:textId="34D88AF2" w:rsidR="0083531F" w:rsidRPr="0083531F" w:rsidRDefault="0083531F" w:rsidP="00E61645">
      <w:pPr>
        <w:spacing w:after="0" w:line="480" w:lineRule="auto"/>
        <w:contextualSpacing/>
        <w:jc w:val="center"/>
        <w:rPr>
          <w:rFonts w:ascii="Times New Roman" w:hAnsi="Times New Roman" w:cs="Times New Roman"/>
          <w:b/>
          <w:bCs/>
          <w:sz w:val="24"/>
          <w:szCs w:val="24"/>
        </w:rPr>
      </w:pPr>
      <w:r w:rsidRPr="0083531F">
        <w:rPr>
          <w:rFonts w:ascii="Times New Roman" w:hAnsi="Times New Roman" w:cs="Times New Roman"/>
          <w:b/>
          <w:bCs/>
          <w:sz w:val="24"/>
          <w:szCs w:val="24"/>
        </w:rPr>
        <w:lastRenderedPageBreak/>
        <w:t>Experiment 3</w:t>
      </w:r>
    </w:p>
    <w:p w14:paraId="576E0E3C" w14:textId="1F64CF72" w:rsidR="00A746D8" w:rsidRPr="00610EFE" w:rsidRDefault="00806751" w:rsidP="00E6164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Encoding latencies were again compared using a</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4</w:t>
      </w:r>
      <w:r w:rsidR="00A746D8" w:rsidRPr="00BF5DB6">
        <w:rPr>
          <w:rFonts w:ascii="Times New Roman" w:hAnsi="Times New Roman" w:cs="Times New Roman"/>
          <w:sz w:val="24"/>
          <w:szCs w:val="24"/>
        </w:rPr>
        <w:t xml:space="preserve"> (Pair Type: Forward vs Backward vs Symmetrical vs Unrelated) × </w:t>
      </w:r>
      <w:r w:rsidR="00A746D8">
        <w:rPr>
          <w:rFonts w:ascii="Times New Roman" w:hAnsi="Times New Roman" w:cs="Times New Roman"/>
          <w:sz w:val="24"/>
          <w:szCs w:val="24"/>
        </w:rPr>
        <w:t>3</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Study Group</w:t>
      </w:r>
      <w:r w:rsidR="00A746D8" w:rsidRPr="00BF5DB6">
        <w:rPr>
          <w:rFonts w:ascii="Times New Roman" w:hAnsi="Times New Roman" w:cs="Times New Roman"/>
          <w:sz w:val="24"/>
          <w:szCs w:val="24"/>
        </w:rPr>
        <w:t xml:space="preserve">: JOL vs </w:t>
      </w:r>
      <w:r w:rsidR="00A746D8">
        <w:rPr>
          <w:rFonts w:ascii="Times New Roman" w:hAnsi="Times New Roman" w:cs="Times New Roman"/>
          <w:sz w:val="24"/>
          <w:szCs w:val="24"/>
        </w:rPr>
        <w:t xml:space="preserve">Frequency vs </w:t>
      </w:r>
      <w:r w:rsidR="00A746D8" w:rsidRPr="00BF5DB6">
        <w:rPr>
          <w:rFonts w:ascii="Times New Roman" w:hAnsi="Times New Roman" w:cs="Times New Roman"/>
          <w:sz w:val="24"/>
          <w:szCs w:val="24"/>
        </w:rPr>
        <w:t xml:space="preserve">No-JOL) </w:t>
      </w:r>
      <w:r w:rsidR="00A746D8">
        <w:rPr>
          <w:rFonts w:ascii="Times New Roman" w:hAnsi="Times New Roman" w:cs="Times New Roman"/>
          <w:sz w:val="24"/>
          <w:szCs w:val="24"/>
        </w:rPr>
        <w:t xml:space="preserve">mixed </w:t>
      </w:r>
      <w:r w:rsidR="00A746D8" w:rsidRPr="00BF5DB6">
        <w:rPr>
          <w:rFonts w:ascii="Times New Roman" w:hAnsi="Times New Roman" w:cs="Times New Roman"/>
          <w:sz w:val="24"/>
          <w:szCs w:val="24"/>
        </w:rPr>
        <w:t>ANOVA</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No effect of pair type was found</w:t>
      </w:r>
      <w:r w:rsidR="00A746D8">
        <w:rPr>
          <w:rFonts w:ascii="Times New Roman" w:hAnsi="Times New Roman" w:cs="Times New Roman"/>
          <w:sz w:val="24"/>
          <w:szCs w:val="24"/>
        </w:rPr>
        <w:t>,</w:t>
      </w:r>
      <w:r w:rsidR="00A746D8" w:rsidRPr="00572D2C">
        <w:rPr>
          <w:rFonts w:ascii="Times New Roman" w:hAnsi="Times New Roman" w:cs="Times New Roman"/>
          <w:i/>
          <w:iCs/>
          <w:sz w:val="24"/>
          <w:szCs w:val="24"/>
        </w:rPr>
        <w:t xml:space="preserve">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r w:rsidR="00E61645">
        <w:rPr>
          <w:rFonts w:ascii="Times New Roman" w:hAnsi="Times New Roman" w:cs="Times New Roman"/>
          <w:sz w:val="24"/>
          <w:szCs w:val="24"/>
        </w:rPr>
        <w:t>;</w:t>
      </w:r>
      <w:r w:rsidR="00A746D8">
        <w:rPr>
          <w:rFonts w:ascii="Times New Roman" w:hAnsi="Times New Roman" w:cs="Times New Roman"/>
          <w:sz w:val="24"/>
          <w:szCs w:val="24"/>
        </w:rPr>
        <w:t xml:space="preserve"> </w:t>
      </w:r>
      <w:r w:rsidR="00E61645">
        <w:rPr>
          <w:rFonts w:ascii="Times New Roman" w:hAnsi="Times New Roman" w:cs="Times New Roman"/>
          <w:sz w:val="24"/>
          <w:szCs w:val="24"/>
        </w:rPr>
        <w:t>h</w:t>
      </w:r>
      <w:r w:rsidR="00A746D8">
        <w:rPr>
          <w:rFonts w:ascii="Times New Roman" w:hAnsi="Times New Roman" w:cs="Times New Roman"/>
          <w:sz w:val="24"/>
          <w:szCs w:val="24"/>
        </w:rPr>
        <w:t xml:space="preserve">owever, a main effect of Study Group was observed, </w:t>
      </w:r>
      <w:r w:rsidR="00A746D8" w:rsidRPr="007C3249">
        <w:rPr>
          <w:rFonts w:ascii="Times New Roman" w:hAnsi="Times New Roman" w:cs="Times New Roman"/>
          <w:i/>
          <w:iCs/>
          <w:sz w:val="24"/>
          <w:szCs w:val="24"/>
        </w:rPr>
        <w:t>F</w:t>
      </w:r>
      <w:r w:rsidR="00A746D8" w:rsidRPr="007C3249">
        <w:rPr>
          <w:rFonts w:ascii="Times New Roman" w:hAnsi="Times New Roman" w:cs="Times New Roman"/>
          <w:sz w:val="24"/>
          <w:szCs w:val="24"/>
        </w:rPr>
        <w:t>(</w:t>
      </w:r>
      <w:r w:rsidR="00A746D8">
        <w:rPr>
          <w:rFonts w:ascii="Times New Roman" w:hAnsi="Times New Roman" w:cs="Times New Roman"/>
          <w:sz w:val="24"/>
          <w:szCs w:val="24"/>
        </w:rPr>
        <w:t>2</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115</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 6.72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MSE</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1293237782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η</w:t>
      </w:r>
      <w:r w:rsidR="00A746D8" w:rsidRPr="007C3249">
        <w:rPr>
          <w:rFonts w:ascii="Times New Roman" w:hAnsi="Times New Roman" w:cs="Times New Roman"/>
          <w:i/>
          <w:iCs/>
          <w:sz w:val="24"/>
          <w:szCs w:val="24"/>
          <w:vertAlign w:val="subscript"/>
        </w:rPr>
        <w:t>p</w:t>
      </w:r>
      <w:r w:rsidR="00A746D8" w:rsidRPr="007C3249">
        <w:rPr>
          <w:rFonts w:ascii="Times New Roman" w:hAnsi="Times New Roman" w:cs="Times New Roman"/>
          <w:sz w:val="24"/>
          <w:szCs w:val="24"/>
          <w:vertAlign w:val="superscript"/>
        </w:rPr>
        <w:t>2</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08</w:t>
      </w:r>
      <w:r w:rsidR="00E61645">
        <w:rPr>
          <w:rFonts w:ascii="Times New Roman" w:hAnsi="Times New Roman" w:cs="Times New Roman"/>
          <w:sz w:val="24"/>
          <w:szCs w:val="24"/>
        </w:rPr>
        <w:t xml:space="preserve">, which indicated that encoding latencies were highest </w:t>
      </w:r>
      <w:r w:rsidR="00A746D8">
        <w:rPr>
          <w:rFonts w:ascii="Times New Roman" w:hAnsi="Times New Roman" w:cs="Times New Roman"/>
          <w:sz w:val="24"/>
          <w:szCs w:val="24"/>
        </w:rPr>
        <w:t xml:space="preserve">in the frequency task (7305 ms), followed by the JOL task (7177 ms), and the least when completing the no-JOL task (3165 ms). All comparisons were significant, </w:t>
      </w:r>
      <w:r w:rsidR="00A746D8" w:rsidRPr="00CC7B60">
        <w:rPr>
          <w:rFonts w:ascii="Times New Roman" w:hAnsi="Times New Roman" w:cs="Times New Roman"/>
          <w:i/>
          <w:iCs/>
          <w:sz w:val="24"/>
          <w:szCs w:val="24"/>
        </w:rPr>
        <w:t>t</w:t>
      </w:r>
      <w:r w:rsidR="00A746D8">
        <w:rPr>
          <w:rFonts w:ascii="Times New Roman" w:hAnsi="Times New Roman" w:cs="Times New Roman"/>
          <w:sz w:val="24"/>
          <w:szCs w:val="24"/>
        </w:rPr>
        <w:t xml:space="preserve">s ≥ 3.02, </w:t>
      </w:r>
      <w:r w:rsidR="00A746D8" w:rsidRPr="00CC7B60">
        <w:rPr>
          <w:rFonts w:ascii="Times New Roman" w:hAnsi="Times New Roman" w:cs="Times New Roman"/>
          <w:i/>
          <w:iCs/>
          <w:sz w:val="24"/>
          <w:szCs w:val="24"/>
        </w:rPr>
        <w:t>d</w:t>
      </w:r>
      <w:r w:rsidR="00A746D8">
        <w:rPr>
          <w:rFonts w:ascii="Times New Roman" w:hAnsi="Times New Roman" w:cs="Times New Roman"/>
          <w:sz w:val="24"/>
          <w:szCs w:val="24"/>
        </w:rPr>
        <w:t>s ≥ 0.68, except</w:t>
      </w:r>
      <w:r w:rsidR="00E61645">
        <w:rPr>
          <w:rFonts w:ascii="Times New Roman" w:hAnsi="Times New Roman" w:cs="Times New Roman"/>
          <w:sz w:val="24"/>
          <w:szCs w:val="24"/>
        </w:rPr>
        <w:t>ion of</w:t>
      </w:r>
      <w:r w:rsidR="00A746D8">
        <w:rPr>
          <w:rFonts w:ascii="Times New Roman" w:hAnsi="Times New Roman" w:cs="Times New Roman"/>
          <w:sz w:val="24"/>
          <w:szCs w:val="24"/>
        </w:rPr>
        <w:t xml:space="preserve"> the comparison between the frequency and JOL tasks, </w:t>
      </w:r>
      <w:r w:rsidR="00A746D8" w:rsidRPr="002448F4">
        <w:rPr>
          <w:rFonts w:ascii="Times New Roman" w:hAnsi="Times New Roman" w:cs="Times New Roman"/>
          <w:i/>
          <w:iCs/>
          <w:sz w:val="24"/>
          <w:szCs w:val="24"/>
        </w:rPr>
        <w:t>t</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w:t>
      </w:r>
      <w:r w:rsidR="00A746D8" w:rsidRPr="00854278">
        <w:rPr>
          <w:rFonts w:ascii="Times New Roman" w:hAnsi="Times New Roman" w:cs="Times New Roman"/>
          <w:sz w:val="24"/>
          <w:szCs w:val="24"/>
        </w:rPr>
        <w:t xml:space="preserve"> </w:t>
      </w:r>
      <w:r w:rsidR="00A746D8">
        <w:rPr>
          <w:rFonts w:ascii="Times New Roman" w:hAnsi="Times New Roman" w:cs="Times New Roman"/>
          <w:sz w:val="24"/>
          <w:szCs w:val="24"/>
        </w:rPr>
        <w:t>1</w:t>
      </w:r>
      <w:r w:rsidR="00A746D8" w:rsidRPr="00854278">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90. Finally, the interaction between Pair Type and Study Group was no</w:t>
      </w:r>
      <w:r w:rsidR="00E61645">
        <w:rPr>
          <w:rFonts w:ascii="Times New Roman" w:hAnsi="Times New Roman" w:cs="Times New Roman"/>
          <w:sz w:val="24"/>
          <w:szCs w:val="24"/>
        </w:rPr>
        <w:t xml:space="preserve">t </w:t>
      </w:r>
      <w:r w:rsidR="00A746D8">
        <w:rPr>
          <w:rFonts w:ascii="Times New Roman" w:hAnsi="Times New Roman" w:cs="Times New Roman"/>
          <w:sz w:val="24"/>
          <w:szCs w:val="24"/>
        </w:rPr>
        <w:t xml:space="preserve">significant,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bookmarkStart w:id="2" w:name="_Hlk47704591"/>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bookmarkEnd w:id="2"/>
      <w:r w:rsidR="00A746D8" w:rsidRPr="00610EFE">
        <w:rPr>
          <w:rFonts w:ascii="Times New Roman" w:hAnsi="Times New Roman" w:cs="Times New Roman"/>
          <w:sz w:val="24"/>
          <w:szCs w:val="24"/>
        </w:rPr>
        <w:t>.</w:t>
      </w:r>
      <w:r w:rsidR="00A746D8">
        <w:rPr>
          <w:rFonts w:ascii="Times New Roman" w:hAnsi="Times New Roman" w:cs="Times New Roman"/>
          <w:sz w:val="24"/>
          <w:szCs w:val="24"/>
        </w:rPr>
        <w:t xml:space="preserve"> </w:t>
      </w:r>
    </w:p>
    <w:p w14:paraId="2072F810" w14:textId="4B40C4BD" w:rsidR="00743459" w:rsidRPr="000C3E9B" w:rsidRDefault="00743459" w:rsidP="00743459">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 xml:space="preserve">Experiment </w:t>
      </w:r>
      <w:r>
        <w:rPr>
          <w:rFonts w:ascii="Times New Roman" w:hAnsi="Times New Roman" w:cs="Times New Roman"/>
          <w:b/>
          <w:bCs/>
          <w:sz w:val="24"/>
          <w:szCs w:val="24"/>
        </w:rPr>
        <w:t>4</w:t>
      </w:r>
    </w:p>
    <w:p w14:paraId="75A3303C" w14:textId="7437985E" w:rsid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were further analyzed using </w:t>
      </w:r>
      <w:r w:rsidRPr="00BF5DB6">
        <w:rPr>
          <w:rFonts w:ascii="Times New Roman" w:hAnsi="Times New Roman" w:cs="Times New Roman"/>
          <w:sz w:val="24"/>
          <w:szCs w:val="24"/>
        </w:rPr>
        <w:t xml:space="preserve">a 4 (Pair Type: Forward vs Backward vs Symmetrical vs Unrelated) × </w:t>
      </w:r>
      <w:r>
        <w:rPr>
          <w:rFonts w:ascii="Times New Roman" w:hAnsi="Times New Roman" w:cs="Times New Roman"/>
          <w:sz w:val="24"/>
          <w:szCs w:val="24"/>
        </w:rPr>
        <w:t>4</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w:t>
      </w:r>
      <w:r w:rsidRPr="00DA58E3">
        <w:rPr>
          <w:rFonts w:ascii="Times New Roman" w:hAnsi="Times New Roman" w:cs="Times New Roman"/>
          <w:sz w:val="24"/>
          <w:szCs w:val="24"/>
        </w:rPr>
        <w:t xml:space="preserve"> </w:t>
      </w:r>
      <w:r w:rsidRPr="00584C13">
        <w:rPr>
          <w:rFonts w:ascii="Times New Roman" w:hAnsi="Times New Roman" w:cs="Times New Roman"/>
          <w:sz w:val="24"/>
          <w:szCs w:val="24"/>
        </w:rPr>
        <w:t>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BF5DB6">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An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w:t>
      </w:r>
      <w:r>
        <w:rPr>
          <w:rFonts w:ascii="Times New Roman" w:hAnsi="Times New Roman" w:cs="Times New Roman"/>
          <w:sz w:val="24"/>
          <w:szCs w:val="24"/>
        </w:rPr>
        <w:t>= 3.71</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2811455,</w:t>
      </w:r>
      <w:r w:rsidRPr="00DC7A2B">
        <w:rPr>
          <w:rFonts w:ascii="Times New Roman" w:hAnsi="Times New Roman" w:cs="Times New Roman"/>
          <w:i/>
          <w:iCs/>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 in which latencies were highest when participants studied unrelated items (4677 ms), followed by backward pairs (4221 ms), symmetrical pairs (4170 ms), and lowest forward pairs. (4131ms). Post-hoc tests indicated that the effect was driven by differences between the unrelated group and the three types of paired associates (</w:t>
      </w:r>
      <w:r w:rsidRPr="00CC7B60">
        <w:rPr>
          <w:rFonts w:ascii="Times New Roman" w:hAnsi="Times New Roman" w:cs="Times New Roman"/>
          <w:i/>
          <w:iCs/>
          <w:sz w:val="24"/>
          <w:szCs w:val="24"/>
        </w:rPr>
        <w:t>t</w:t>
      </w:r>
      <w:r>
        <w:rPr>
          <w:rFonts w:ascii="Times New Roman" w:hAnsi="Times New Roman" w:cs="Times New Roman"/>
          <w:sz w:val="24"/>
          <w:szCs w:val="24"/>
        </w:rPr>
        <w:t xml:space="preserve">s ≥ 2.53, </w:t>
      </w:r>
      <w:r w:rsidRPr="00CC7B60">
        <w:rPr>
          <w:rFonts w:ascii="Times New Roman" w:hAnsi="Times New Roman" w:cs="Times New Roman"/>
          <w:i/>
          <w:iCs/>
          <w:sz w:val="24"/>
          <w:szCs w:val="24"/>
        </w:rPr>
        <w:t>d</w:t>
      </w:r>
      <w:r>
        <w:rPr>
          <w:rFonts w:ascii="Times New Roman" w:hAnsi="Times New Roman" w:cs="Times New Roman"/>
          <w:sz w:val="24"/>
          <w:szCs w:val="24"/>
        </w:rPr>
        <w:t xml:space="preserve">s ≥ 0.10). All other comparisons were non-significant,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&lt; 1, </w:t>
      </w:r>
      <w:r w:rsidRPr="00CC7B60">
        <w:rPr>
          <w:rFonts w:ascii="Times New Roman" w:hAnsi="Times New Roman" w:cs="Times New Roman"/>
          <w:i/>
          <w:iCs/>
          <w:sz w:val="24"/>
          <w:szCs w:val="24"/>
        </w:rPr>
        <w:t>p</w:t>
      </w:r>
      <w:r>
        <w:rPr>
          <w:rFonts w:ascii="Times New Roman" w:hAnsi="Times New Roman" w:cs="Times New Roman"/>
          <w:sz w:val="24"/>
          <w:szCs w:val="24"/>
        </w:rPr>
        <w:t xml:space="preserve">s ≥ .78,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.93. Next, a significant effect of Study Group was observed,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163</w:t>
      </w:r>
      <w:r w:rsidRPr="007C3249">
        <w:rPr>
          <w:rFonts w:ascii="Times New Roman" w:hAnsi="Times New Roman" w:cs="Times New Roman"/>
          <w:sz w:val="24"/>
          <w:szCs w:val="24"/>
        </w:rPr>
        <w:t xml:space="preserve">) = </w:t>
      </w:r>
      <w:r>
        <w:rPr>
          <w:rFonts w:ascii="Times New Roman" w:hAnsi="Times New Roman" w:cs="Times New Roman"/>
          <w:sz w:val="24"/>
          <w:szCs w:val="24"/>
        </w:rPr>
        <w:t>8.83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73332689</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 xml:space="preserve">13, in which across pair types, latencies were highest in the vowel counting task (7012 ms), followed by the JOL task (4141 ms), the relational encoding task (3511 ms), and the least amount of time in the no-JOL control group (2427 ms). Post-hoc </w:t>
      </w:r>
      <w:r>
        <w:rPr>
          <w:rFonts w:ascii="Times New Roman" w:hAnsi="Times New Roman" w:cs="Times New Roman"/>
          <w:i/>
          <w:iCs/>
          <w:sz w:val="24"/>
          <w:szCs w:val="24"/>
        </w:rPr>
        <w:t>t-</w:t>
      </w:r>
      <w:r w:rsidRPr="00CC7B60">
        <w:rPr>
          <w:rFonts w:ascii="Times New Roman" w:hAnsi="Times New Roman" w:cs="Times New Roman"/>
          <w:sz w:val="24"/>
          <w:szCs w:val="24"/>
        </w:rPr>
        <w:t>tests</w:t>
      </w:r>
      <w:r>
        <w:rPr>
          <w:rFonts w:ascii="Times New Roman" w:hAnsi="Times New Roman" w:cs="Times New Roman"/>
          <w:i/>
          <w:iCs/>
          <w:sz w:val="24"/>
          <w:szCs w:val="24"/>
        </w:rPr>
        <w:t xml:space="preserve"> </w:t>
      </w:r>
      <w:r>
        <w:rPr>
          <w:rFonts w:ascii="Times New Roman" w:hAnsi="Times New Roman" w:cs="Times New Roman"/>
          <w:sz w:val="24"/>
          <w:szCs w:val="24"/>
        </w:rPr>
        <w:t xml:space="preserve">revealed that all comparisons differed </w:t>
      </w:r>
      <w:r>
        <w:rPr>
          <w:rFonts w:ascii="Times New Roman" w:hAnsi="Times New Roman" w:cs="Times New Roman"/>
          <w:sz w:val="24"/>
          <w:szCs w:val="24"/>
        </w:rPr>
        <w:lastRenderedPageBreak/>
        <w:t>significantly (</w:t>
      </w:r>
      <w:r w:rsidRPr="00610EFE">
        <w:rPr>
          <w:rFonts w:ascii="Times New Roman" w:hAnsi="Times New Roman" w:cs="Times New Roman"/>
          <w:i/>
          <w:iCs/>
          <w:sz w:val="24"/>
          <w:szCs w:val="24"/>
        </w:rPr>
        <w:t>t</w:t>
      </w:r>
      <w:r>
        <w:rPr>
          <w:rFonts w:ascii="Times New Roman" w:hAnsi="Times New Roman" w:cs="Times New Roman"/>
          <w:sz w:val="24"/>
          <w:szCs w:val="24"/>
        </w:rPr>
        <w:t xml:space="preserve">s ≥ 2.29, </w:t>
      </w:r>
      <w:r w:rsidRPr="00610EFE">
        <w:rPr>
          <w:rFonts w:ascii="Times New Roman" w:hAnsi="Times New Roman" w:cs="Times New Roman"/>
          <w:i/>
          <w:iCs/>
          <w:sz w:val="24"/>
          <w:szCs w:val="24"/>
        </w:rPr>
        <w:t>d</w:t>
      </w:r>
      <w:r>
        <w:rPr>
          <w:rFonts w:ascii="Times New Roman" w:hAnsi="Times New Roman" w:cs="Times New Roman"/>
          <w:sz w:val="24"/>
          <w:szCs w:val="24"/>
        </w:rPr>
        <w:t xml:space="preserve">s ≥ 0.50), with the exception of the comparison between the JOL and relational encoding groups, </w:t>
      </w:r>
      <w:r>
        <w:rPr>
          <w:rFonts w:ascii="Times New Roman" w:hAnsi="Times New Roman" w:cs="Times New Roman"/>
          <w:i/>
          <w:iCs/>
          <w:sz w:val="24"/>
          <w:szCs w:val="24"/>
        </w:rPr>
        <w:t>t</w:t>
      </w:r>
      <w:r>
        <w:rPr>
          <w:rFonts w:ascii="Times New Roman" w:hAnsi="Times New Roman" w:cs="Times New Roman"/>
          <w:sz w:val="24"/>
          <w:szCs w:val="24"/>
        </w:rPr>
        <w:t xml:space="preserve">(78) = 1.47, </w:t>
      </w:r>
      <w:r>
        <w:rPr>
          <w:rFonts w:ascii="Times New Roman" w:hAnsi="Times New Roman" w:cs="Times New Roman"/>
          <w:i/>
          <w:iCs/>
          <w:sz w:val="24"/>
          <w:szCs w:val="24"/>
        </w:rPr>
        <w:t>SEM</w:t>
      </w:r>
      <w:r>
        <w:rPr>
          <w:rFonts w:ascii="Times New Roman" w:hAnsi="Times New Roman" w:cs="Times New Roman"/>
          <w:sz w:val="24"/>
          <w:szCs w:val="24"/>
        </w:rPr>
        <w:t xml:space="preserve"> = 435.82, </w:t>
      </w:r>
      <w:r>
        <w:rPr>
          <w:rFonts w:ascii="Times New Roman" w:hAnsi="Times New Roman" w:cs="Times New Roman"/>
          <w:i/>
          <w:iCs/>
          <w:sz w:val="24"/>
          <w:szCs w:val="24"/>
        </w:rPr>
        <w:t>p</w:t>
      </w:r>
      <w:r>
        <w:rPr>
          <w:rFonts w:ascii="Times New Roman" w:hAnsi="Times New Roman" w:cs="Times New Roman"/>
          <w:sz w:val="24"/>
          <w:szCs w:val="24"/>
        </w:rPr>
        <w:t xml:space="preserve"> = .15,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.77. The interaction was not significant,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9</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 </w:t>
      </w:r>
      <w:r>
        <w:rPr>
          <w:rFonts w:ascii="Times New Roman" w:hAnsi="Times New Roman" w:cs="Times New Roman"/>
          <w:sz w:val="24"/>
          <w:szCs w:val="24"/>
        </w:rPr>
        <w:t>1.33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2811455</w:t>
      </w:r>
      <w:r w:rsidRPr="007C3249">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.22,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.64.</w:t>
      </w:r>
    </w:p>
    <w:p w14:paraId="28CF2A01" w14:textId="291A588C" w:rsidR="00A57330" w:rsidRDefault="00A57330" w:rsidP="00A57330">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Supplemental Analyses: </w:t>
      </w:r>
      <w:r>
        <w:rPr>
          <w:rFonts w:ascii="Times New Roman" w:hAnsi="Times New Roman" w:cs="Times New Roman"/>
          <w:b/>
          <w:bCs/>
          <w:sz w:val="24"/>
          <w:szCs w:val="24"/>
        </w:rPr>
        <w:t>Standard Deviations of Judgment Scores</w:t>
      </w:r>
    </w:p>
    <w:p w14:paraId="72C3C32D" w14:textId="70A5C0E3" w:rsidR="00A57330" w:rsidRPr="00A57330" w:rsidRDefault="00A57330" w:rsidP="00A57330">
      <w:pPr>
        <w:spacing w:after="0" w:line="480" w:lineRule="auto"/>
        <w:contextualSpacing/>
        <w:rPr>
          <w:rFonts w:ascii="Times New Roman" w:hAnsi="Times New Roman" w:cs="Times New Roman"/>
          <w:sz w:val="24"/>
          <w:szCs w:val="24"/>
        </w:rPr>
      </w:pPr>
      <w:r w:rsidRPr="00A57330">
        <w:rPr>
          <w:rFonts w:ascii="Times New Roman" w:hAnsi="Times New Roman" w:cs="Times New Roman"/>
          <w:sz w:val="24"/>
          <w:szCs w:val="24"/>
          <w:highlight w:val="yellow"/>
        </w:rPr>
        <w:t>[WORDS HERE]</w:t>
      </w:r>
    </w:p>
    <w:p w14:paraId="13DD388D" w14:textId="77777777" w:rsidR="00A57330" w:rsidRDefault="00A57330" w:rsidP="00A57330">
      <w:pPr>
        <w:spacing w:after="0" w:line="480" w:lineRule="auto"/>
        <w:contextualSpacing/>
        <w:rPr>
          <w:rFonts w:ascii="Times New Roman" w:hAnsi="Times New Roman" w:cs="Times New Roman"/>
          <w:sz w:val="24"/>
          <w:szCs w:val="24"/>
        </w:rPr>
      </w:pPr>
    </w:p>
    <w:p w14:paraId="6EB4C494" w14:textId="27E65B14" w:rsidR="00385D91" w:rsidRDefault="00743459" w:rsidP="00743459">
      <w:pPr>
        <w:rPr>
          <w:rFonts w:ascii="Times New Roman" w:hAnsi="Times New Roman" w:cs="Times New Roman"/>
          <w:sz w:val="24"/>
          <w:szCs w:val="24"/>
        </w:rPr>
      </w:pPr>
      <w:r>
        <w:rPr>
          <w:rFonts w:ascii="Times New Roman" w:hAnsi="Times New Roman" w:cs="Times New Roman"/>
          <w:sz w:val="24"/>
          <w:szCs w:val="24"/>
        </w:rPr>
        <w:br w:type="page"/>
      </w:r>
    </w:p>
    <w:p w14:paraId="4897698D" w14:textId="7448FA7E" w:rsidR="00684504" w:rsidRPr="009E2BDE" w:rsidRDefault="00684504" w:rsidP="00E61645">
      <w:pPr>
        <w:spacing w:line="480" w:lineRule="auto"/>
        <w:contextualSpacing/>
        <w:rPr>
          <w:rFonts w:ascii="Times New Roman" w:hAnsi="Times New Roman"/>
          <w:sz w:val="24"/>
          <w:szCs w:val="24"/>
        </w:rPr>
      </w:pPr>
      <w:bookmarkStart w:id="3" w:name="_Hlk74927538"/>
      <w:r w:rsidRPr="009E2BDE">
        <w:rPr>
          <w:rFonts w:ascii="Times New Roman" w:hAnsi="Times New Roman"/>
          <w:sz w:val="24"/>
          <w:szCs w:val="24"/>
        </w:rPr>
        <w:lastRenderedPageBreak/>
        <w:t xml:space="preserve">Table </w:t>
      </w:r>
      <w:r w:rsidR="00E61645">
        <w:rPr>
          <w:rFonts w:ascii="Times New Roman" w:hAnsi="Times New Roman"/>
          <w:sz w:val="24"/>
          <w:szCs w:val="24"/>
        </w:rPr>
        <w:t>S</w:t>
      </w:r>
      <w:r w:rsidRPr="009E2BDE">
        <w:rPr>
          <w:rFonts w:ascii="Times New Roman" w:hAnsi="Times New Roman"/>
          <w:sz w:val="24"/>
          <w:szCs w:val="24"/>
        </w:rPr>
        <w:t>1</w:t>
      </w:r>
    </w:p>
    <w:p w14:paraId="73B92527" w14:textId="3A3B36E7" w:rsidR="00684504" w:rsidRPr="009E2BDE" w:rsidRDefault="00684504" w:rsidP="00E61645">
      <w:pPr>
        <w:spacing w:line="480" w:lineRule="auto"/>
        <w:contextualSpacing/>
        <w:rPr>
          <w:rFonts w:ascii="Times New Roman" w:hAnsi="Times New Roman"/>
          <w:i/>
          <w:iCs/>
          <w:sz w:val="24"/>
          <w:szCs w:val="24"/>
        </w:rPr>
      </w:pPr>
      <w:r w:rsidRPr="009E2BDE">
        <w:rPr>
          <w:rFonts w:ascii="Times New Roman" w:hAnsi="Times New Roman"/>
          <w:i/>
          <w:iCs/>
          <w:sz w:val="24"/>
          <w:szCs w:val="24"/>
        </w:rPr>
        <w:t>Mean</w:t>
      </w:r>
      <w:r w:rsidR="00C73538">
        <w:rPr>
          <w:rFonts w:ascii="Times New Roman" w:hAnsi="Times New Roman"/>
          <w:i/>
          <w:iCs/>
          <w:sz w:val="24"/>
          <w:szCs w:val="24"/>
        </w:rPr>
        <w:t xml:space="preserve"> </w:t>
      </w:r>
      <w:r w:rsidRPr="009E2BDE">
        <w:rPr>
          <w:rFonts w:ascii="Times New Roman" w:hAnsi="Times New Roman"/>
          <w:i/>
          <w:iCs/>
          <w:sz w:val="24"/>
          <w:szCs w:val="24"/>
        </w:rPr>
        <w:t xml:space="preserve">Encoding </w:t>
      </w:r>
      <w:r w:rsidR="00E61645">
        <w:rPr>
          <w:rFonts w:ascii="Times New Roman" w:hAnsi="Times New Roman"/>
          <w:i/>
          <w:iCs/>
          <w:sz w:val="24"/>
          <w:szCs w:val="24"/>
        </w:rPr>
        <w:t>Latencies</w:t>
      </w:r>
      <w:r w:rsidRPr="009E2BDE">
        <w:rPr>
          <w:rFonts w:ascii="Times New Roman" w:hAnsi="Times New Roman"/>
          <w:i/>
          <w:iCs/>
          <w:sz w:val="24"/>
          <w:szCs w:val="24"/>
        </w:rPr>
        <w:t xml:space="preserve"> </w:t>
      </w:r>
      <w:r w:rsidR="00E61645">
        <w:rPr>
          <w:rFonts w:ascii="Times New Roman" w:hAnsi="Times New Roman"/>
          <w:i/>
          <w:iCs/>
          <w:sz w:val="24"/>
          <w:szCs w:val="24"/>
        </w:rPr>
        <w:t>as a Function of Pair Type and Encoding Task in Experiments 1-</w:t>
      </w:r>
      <w:r w:rsidR="00743459">
        <w:rPr>
          <w:rFonts w:ascii="Times New Roman" w:hAnsi="Times New Roman"/>
          <w:i/>
          <w:iCs/>
          <w:sz w:val="24"/>
          <w:szCs w:val="24"/>
        </w:rPr>
        <w:t>4</w:t>
      </w:r>
      <w:r w:rsidR="00E61645">
        <w:rPr>
          <w:rFonts w:ascii="Times New Roman" w:hAnsi="Times New Roman"/>
          <w:i/>
          <w:iCs/>
          <w:sz w:val="24"/>
          <w:szCs w:val="24"/>
        </w:rPr>
        <w:t>.</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9E2BDE" w:rsidRPr="009E2BDE" w14:paraId="33BE26AA" w14:textId="622CAF7C" w:rsidTr="009E2BDE">
        <w:tc>
          <w:tcPr>
            <w:tcW w:w="1620" w:type="dxa"/>
            <w:tcBorders>
              <w:left w:val="nil"/>
              <w:bottom w:val="single" w:sz="4" w:space="0" w:color="auto"/>
              <w:right w:val="nil"/>
            </w:tcBorders>
          </w:tcPr>
          <w:p w14:paraId="20D34EB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657EAA2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6239C91A" w14:textId="61AA02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11B3FD85" w14:textId="7EC5A95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F91627" w14:textId="14530B0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7550003" w14:textId="54E344A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9E2BDE" w:rsidRPr="009E2BDE" w14:paraId="1FC85F9A" w14:textId="42EE565F" w:rsidTr="009E2BDE">
        <w:tc>
          <w:tcPr>
            <w:tcW w:w="1620" w:type="dxa"/>
            <w:tcBorders>
              <w:left w:val="nil"/>
              <w:bottom w:val="nil"/>
              <w:right w:val="nil"/>
            </w:tcBorders>
          </w:tcPr>
          <w:p w14:paraId="20DE116A"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024ED831"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2FA38FA7" w14:textId="468147AC"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4091</w:t>
            </w:r>
          </w:p>
        </w:tc>
        <w:tc>
          <w:tcPr>
            <w:tcW w:w="1260" w:type="dxa"/>
            <w:tcBorders>
              <w:left w:val="nil"/>
              <w:bottom w:val="nil"/>
              <w:right w:val="nil"/>
            </w:tcBorders>
          </w:tcPr>
          <w:p w14:paraId="5981F9DB" w14:textId="789FD57B"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425</w:t>
            </w:r>
            <w:r w:rsidR="00A04063">
              <w:rPr>
                <w:rFonts w:ascii="Times New Roman" w:hAnsi="Times New Roman"/>
                <w:sz w:val="24"/>
                <w:szCs w:val="24"/>
              </w:rPr>
              <w:t>3</w:t>
            </w:r>
          </w:p>
        </w:tc>
        <w:tc>
          <w:tcPr>
            <w:tcW w:w="1530" w:type="dxa"/>
            <w:tcBorders>
              <w:left w:val="nil"/>
              <w:bottom w:val="nil"/>
              <w:right w:val="nil"/>
            </w:tcBorders>
          </w:tcPr>
          <w:p w14:paraId="75487A1C" w14:textId="54BD6593"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4147</w:t>
            </w:r>
          </w:p>
        </w:tc>
        <w:tc>
          <w:tcPr>
            <w:tcW w:w="1170" w:type="dxa"/>
            <w:tcBorders>
              <w:left w:val="nil"/>
              <w:bottom w:val="nil"/>
              <w:right w:val="nil"/>
            </w:tcBorders>
          </w:tcPr>
          <w:p w14:paraId="4C7447D6" w14:textId="3332518A"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3942</w:t>
            </w:r>
          </w:p>
        </w:tc>
      </w:tr>
      <w:tr w:rsidR="009E2BDE" w:rsidRPr="009E2BDE" w14:paraId="0772BB7A" w14:textId="0D5E59E8" w:rsidTr="009E2BDE">
        <w:tc>
          <w:tcPr>
            <w:tcW w:w="1620" w:type="dxa"/>
            <w:tcBorders>
              <w:top w:val="nil"/>
              <w:left w:val="nil"/>
              <w:bottom w:val="nil"/>
              <w:right w:val="nil"/>
            </w:tcBorders>
          </w:tcPr>
          <w:p w14:paraId="3F090F1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5994AE69"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06BD615E" w14:textId="421F81F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2122</w:t>
            </w:r>
          </w:p>
        </w:tc>
        <w:tc>
          <w:tcPr>
            <w:tcW w:w="1260" w:type="dxa"/>
            <w:tcBorders>
              <w:top w:val="nil"/>
              <w:left w:val="nil"/>
              <w:bottom w:val="nil"/>
              <w:right w:val="nil"/>
            </w:tcBorders>
          </w:tcPr>
          <w:p w14:paraId="25FBFA3E" w14:textId="0E2B162A"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2138</w:t>
            </w:r>
          </w:p>
        </w:tc>
        <w:tc>
          <w:tcPr>
            <w:tcW w:w="1530" w:type="dxa"/>
            <w:tcBorders>
              <w:top w:val="nil"/>
              <w:left w:val="nil"/>
              <w:bottom w:val="nil"/>
              <w:right w:val="nil"/>
            </w:tcBorders>
          </w:tcPr>
          <w:p w14:paraId="79D98005" w14:textId="63F9C42C"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203</w:t>
            </w:r>
            <w:r w:rsidR="00A04063">
              <w:rPr>
                <w:rFonts w:ascii="Times New Roman" w:hAnsi="Times New Roman"/>
                <w:sz w:val="24"/>
                <w:szCs w:val="24"/>
              </w:rPr>
              <w:t>6</w:t>
            </w:r>
          </w:p>
        </w:tc>
        <w:tc>
          <w:tcPr>
            <w:tcW w:w="1170" w:type="dxa"/>
            <w:tcBorders>
              <w:top w:val="nil"/>
              <w:left w:val="nil"/>
              <w:bottom w:val="nil"/>
              <w:right w:val="nil"/>
            </w:tcBorders>
          </w:tcPr>
          <w:p w14:paraId="77ABC7CF" w14:textId="7FA204B8"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2491</w:t>
            </w:r>
          </w:p>
        </w:tc>
      </w:tr>
      <w:tr w:rsidR="009E2BDE" w:rsidRPr="009E2BDE" w14:paraId="1DBC0CD1" w14:textId="482D4265" w:rsidTr="009E2BDE">
        <w:tc>
          <w:tcPr>
            <w:tcW w:w="1620" w:type="dxa"/>
            <w:tcBorders>
              <w:top w:val="nil"/>
              <w:left w:val="nil"/>
              <w:bottom w:val="nil"/>
              <w:right w:val="nil"/>
            </w:tcBorders>
          </w:tcPr>
          <w:p w14:paraId="2A64A46E"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7204D1BF"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8328AFD" w14:textId="481F4A83"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4692</w:t>
            </w:r>
          </w:p>
        </w:tc>
        <w:tc>
          <w:tcPr>
            <w:tcW w:w="1260" w:type="dxa"/>
            <w:tcBorders>
              <w:top w:val="nil"/>
              <w:left w:val="nil"/>
              <w:bottom w:val="nil"/>
              <w:right w:val="nil"/>
            </w:tcBorders>
          </w:tcPr>
          <w:p w14:paraId="25A2B1B8" w14:textId="630B6E9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4945</w:t>
            </w:r>
          </w:p>
        </w:tc>
        <w:tc>
          <w:tcPr>
            <w:tcW w:w="1530" w:type="dxa"/>
            <w:tcBorders>
              <w:top w:val="nil"/>
              <w:left w:val="nil"/>
              <w:bottom w:val="nil"/>
              <w:right w:val="nil"/>
            </w:tcBorders>
          </w:tcPr>
          <w:p w14:paraId="636583EC" w14:textId="01DCD92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4478</w:t>
            </w:r>
          </w:p>
        </w:tc>
        <w:tc>
          <w:tcPr>
            <w:tcW w:w="1170" w:type="dxa"/>
            <w:tcBorders>
              <w:top w:val="nil"/>
              <w:left w:val="nil"/>
              <w:bottom w:val="nil"/>
              <w:right w:val="nil"/>
            </w:tcBorders>
          </w:tcPr>
          <w:p w14:paraId="0B58FBC7" w14:textId="1FB6E7E7"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4482</w:t>
            </w:r>
          </w:p>
        </w:tc>
      </w:tr>
      <w:tr w:rsidR="009E2BDE" w:rsidRPr="009E2BDE" w14:paraId="71C38890" w14:textId="553A7E8C" w:rsidTr="009E2BDE">
        <w:tc>
          <w:tcPr>
            <w:tcW w:w="1620" w:type="dxa"/>
            <w:tcBorders>
              <w:top w:val="nil"/>
              <w:left w:val="nil"/>
              <w:bottom w:val="nil"/>
              <w:right w:val="nil"/>
            </w:tcBorders>
          </w:tcPr>
          <w:p w14:paraId="0F77471D"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6DEFEF5C" w14:textId="513700A5" w:rsidR="009E2BDE" w:rsidRPr="009E2BDE" w:rsidRDefault="00743459" w:rsidP="00E61645">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1BDE5137" w14:textId="5FF51FE5"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6393</w:t>
            </w:r>
          </w:p>
        </w:tc>
        <w:tc>
          <w:tcPr>
            <w:tcW w:w="1260" w:type="dxa"/>
            <w:tcBorders>
              <w:top w:val="nil"/>
              <w:left w:val="nil"/>
              <w:bottom w:val="nil"/>
              <w:right w:val="nil"/>
            </w:tcBorders>
          </w:tcPr>
          <w:p w14:paraId="764FFE82" w14:textId="1668ABA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5567</w:t>
            </w:r>
          </w:p>
        </w:tc>
        <w:tc>
          <w:tcPr>
            <w:tcW w:w="1530" w:type="dxa"/>
            <w:tcBorders>
              <w:top w:val="nil"/>
              <w:left w:val="nil"/>
              <w:bottom w:val="nil"/>
              <w:right w:val="nil"/>
            </w:tcBorders>
          </w:tcPr>
          <w:p w14:paraId="6874CB47" w14:textId="259DB3B8"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6178</w:t>
            </w:r>
          </w:p>
        </w:tc>
        <w:tc>
          <w:tcPr>
            <w:tcW w:w="1170" w:type="dxa"/>
            <w:tcBorders>
              <w:top w:val="nil"/>
              <w:left w:val="nil"/>
              <w:bottom w:val="nil"/>
              <w:right w:val="nil"/>
            </w:tcBorders>
          </w:tcPr>
          <w:p w14:paraId="4015A8B6" w14:textId="2245DC1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5562</w:t>
            </w:r>
          </w:p>
        </w:tc>
      </w:tr>
      <w:tr w:rsidR="009E2BDE" w:rsidRPr="009E2BDE" w14:paraId="188CAFB7" w14:textId="2587720E" w:rsidTr="009E2BDE">
        <w:tc>
          <w:tcPr>
            <w:tcW w:w="1620" w:type="dxa"/>
            <w:tcBorders>
              <w:top w:val="nil"/>
              <w:left w:val="nil"/>
              <w:bottom w:val="nil"/>
              <w:right w:val="nil"/>
            </w:tcBorders>
          </w:tcPr>
          <w:p w14:paraId="413F4D8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48E160D"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9BCF949" w14:textId="7720807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2202</w:t>
            </w:r>
          </w:p>
        </w:tc>
        <w:tc>
          <w:tcPr>
            <w:tcW w:w="1260" w:type="dxa"/>
            <w:tcBorders>
              <w:top w:val="nil"/>
              <w:left w:val="nil"/>
              <w:bottom w:val="nil"/>
              <w:right w:val="nil"/>
            </w:tcBorders>
          </w:tcPr>
          <w:p w14:paraId="33B285CE" w14:textId="679B11E9"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2333</w:t>
            </w:r>
          </w:p>
        </w:tc>
        <w:tc>
          <w:tcPr>
            <w:tcW w:w="1530" w:type="dxa"/>
            <w:tcBorders>
              <w:top w:val="nil"/>
              <w:left w:val="nil"/>
              <w:bottom w:val="nil"/>
              <w:right w:val="nil"/>
            </w:tcBorders>
          </w:tcPr>
          <w:p w14:paraId="0F9C0A78" w14:textId="677EAE9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2237</w:t>
            </w:r>
          </w:p>
        </w:tc>
        <w:tc>
          <w:tcPr>
            <w:tcW w:w="1170" w:type="dxa"/>
            <w:tcBorders>
              <w:top w:val="nil"/>
              <w:left w:val="nil"/>
              <w:bottom w:val="nil"/>
              <w:right w:val="nil"/>
            </w:tcBorders>
          </w:tcPr>
          <w:p w14:paraId="582F3F41" w14:textId="0083727B"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2677</w:t>
            </w:r>
          </w:p>
        </w:tc>
      </w:tr>
      <w:tr w:rsidR="009E2BDE" w:rsidRPr="009E2BDE" w14:paraId="33A03C2C" w14:textId="02C0724D" w:rsidTr="009E2BDE">
        <w:tc>
          <w:tcPr>
            <w:tcW w:w="1620" w:type="dxa"/>
            <w:tcBorders>
              <w:top w:val="nil"/>
              <w:left w:val="nil"/>
              <w:bottom w:val="nil"/>
              <w:right w:val="nil"/>
            </w:tcBorders>
          </w:tcPr>
          <w:p w14:paraId="61D8BDE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52F955B3"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69B963F2" w14:textId="7B0CA970"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6374</w:t>
            </w:r>
          </w:p>
        </w:tc>
        <w:tc>
          <w:tcPr>
            <w:tcW w:w="1260" w:type="dxa"/>
            <w:tcBorders>
              <w:top w:val="nil"/>
              <w:left w:val="nil"/>
              <w:bottom w:val="nil"/>
              <w:right w:val="nil"/>
            </w:tcBorders>
          </w:tcPr>
          <w:p w14:paraId="220E6FE8" w14:textId="38DA429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7250</w:t>
            </w:r>
          </w:p>
        </w:tc>
        <w:tc>
          <w:tcPr>
            <w:tcW w:w="1530" w:type="dxa"/>
            <w:tcBorders>
              <w:top w:val="nil"/>
              <w:left w:val="nil"/>
              <w:bottom w:val="nil"/>
              <w:right w:val="nil"/>
            </w:tcBorders>
          </w:tcPr>
          <w:p w14:paraId="72F2DF6F" w14:textId="46C7883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6980</w:t>
            </w:r>
          </w:p>
        </w:tc>
        <w:tc>
          <w:tcPr>
            <w:tcW w:w="1170" w:type="dxa"/>
            <w:tcBorders>
              <w:top w:val="nil"/>
              <w:left w:val="nil"/>
              <w:bottom w:val="nil"/>
              <w:right w:val="nil"/>
            </w:tcBorders>
          </w:tcPr>
          <w:p w14:paraId="2BEDB58A" w14:textId="11014A5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7831</w:t>
            </w:r>
          </w:p>
        </w:tc>
      </w:tr>
      <w:tr w:rsidR="009E2BDE" w:rsidRPr="009E2BDE" w14:paraId="70F5B38A" w14:textId="0708AB74" w:rsidTr="009E2BDE">
        <w:tc>
          <w:tcPr>
            <w:tcW w:w="1620" w:type="dxa"/>
            <w:tcBorders>
              <w:top w:val="nil"/>
              <w:left w:val="nil"/>
              <w:bottom w:val="nil"/>
              <w:right w:val="nil"/>
            </w:tcBorders>
          </w:tcPr>
          <w:p w14:paraId="0BC6246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4B6FCCE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58FA8B53" w14:textId="393AFC3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7380</w:t>
            </w:r>
          </w:p>
        </w:tc>
        <w:tc>
          <w:tcPr>
            <w:tcW w:w="1260" w:type="dxa"/>
            <w:tcBorders>
              <w:top w:val="nil"/>
              <w:left w:val="nil"/>
              <w:bottom w:val="nil"/>
              <w:right w:val="nil"/>
            </w:tcBorders>
          </w:tcPr>
          <w:p w14:paraId="0F1DEDF3" w14:textId="552EEF0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6834</w:t>
            </w:r>
          </w:p>
        </w:tc>
        <w:tc>
          <w:tcPr>
            <w:tcW w:w="1530" w:type="dxa"/>
            <w:tcBorders>
              <w:top w:val="nil"/>
              <w:left w:val="nil"/>
              <w:bottom w:val="nil"/>
              <w:right w:val="nil"/>
            </w:tcBorders>
          </w:tcPr>
          <w:p w14:paraId="45F8DE30" w14:textId="26D968E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6831</w:t>
            </w:r>
          </w:p>
        </w:tc>
        <w:tc>
          <w:tcPr>
            <w:tcW w:w="1170" w:type="dxa"/>
            <w:tcBorders>
              <w:top w:val="nil"/>
              <w:left w:val="nil"/>
              <w:bottom w:val="nil"/>
              <w:right w:val="nil"/>
            </w:tcBorders>
          </w:tcPr>
          <w:p w14:paraId="72A635D0" w14:textId="5189E1CD"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8171</w:t>
            </w:r>
          </w:p>
        </w:tc>
      </w:tr>
      <w:tr w:rsidR="009E2BDE" w:rsidRPr="009E2BDE" w14:paraId="5137CC7B" w14:textId="71376C51" w:rsidTr="00743459">
        <w:tc>
          <w:tcPr>
            <w:tcW w:w="1620" w:type="dxa"/>
            <w:tcBorders>
              <w:top w:val="nil"/>
              <w:left w:val="nil"/>
              <w:bottom w:val="nil"/>
              <w:right w:val="nil"/>
            </w:tcBorders>
          </w:tcPr>
          <w:p w14:paraId="7AD778D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7446CC2"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4E9475F" w14:textId="00EC36E7"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3045</w:t>
            </w:r>
          </w:p>
        </w:tc>
        <w:tc>
          <w:tcPr>
            <w:tcW w:w="1260" w:type="dxa"/>
            <w:tcBorders>
              <w:top w:val="nil"/>
              <w:left w:val="nil"/>
              <w:bottom w:val="nil"/>
              <w:right w:val="nil"/>
            </w:tcBorders>
          </w:tcPr>
          <w:p w14:paraId="3E0CE23D" w14:textId="2BE7E3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3363</w:t>
            </w:r>
          </w:p>
        </w:tc>
        <w:tc>
          <w:tcPr>
            <w:tcW w:w="1530" w:type="dxa"/>
            <w:tcBorders>
              <w:top w:val="nil"/>
              <w:left w:val="nil"/>
              <w:bottom w:val="nil"/>
              <w:right w:val="nil"/>
            </w:tcBorders>
          </w:tcPr>
          <w:p w14:paraId="3264ABE2" w14:textId="3591FC4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3382</w:t>
            </w:r>
          </w:p>
        </w:tc>
        <w:tc>
          <w:tcPr>
            <w:tcW w:w="1170" w:type="dxa"/>
            <w:tcBorders>
              <w:top w:val="nil"/>
              <w:left w:val="nil"/>
              <w:bottom w:val="nil"/>
              <w:right w:val="nil"/>
            </w:tcBorders>
          </w:tcPr>
          <w:p w14:paraId="76434BC5" w14:textId="11DDF2E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2868</w:t>
            </w:r>
          </w:p>
        </w:tc>
      </w:tr>
      <w:tr w:rsidR="00743459" w:rsidRPr="009E2BDE" w14:paraId="1680B34D" w14:textId="77777777" w:rsidTr="00743459">
        <w:tc>
          <w:tcPr>
            <w:tcW w:w="1620" w:type="dxa"/>
            <w:tcBorders>
              <w:top w:val="nil"/>
              <w:left w:val="nil"/>
              <w:bottom w:val="nil"/>
              <w:right w:val="nil"/>
            </w:tcBorders>
          </w:tcPr>
          <w:p w14:paraId="1B6B25F2" w14:textId="7F94B572"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nil"/>
              <w:right w:val="nil"/>
            </w:tcBorders>
          </w:tcPr>
          <w:p w14:paraId="789B6D55" w14:textId="6BE7D15A"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nil"/>
              <w:right w:val="nil"/>
            </w:tcBorders>
          </w:tcPr>
          <w:p w14:paraId="7DBE4D76" w14:textId="36069FD8"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3836</w:t>
            </w:r>
          </w:p>
        </w:tc>
        <w:tc>
          <w:tcPr>
            <w:tcW w:w="1260" w:type="dxa"/>
            <w:tcBorders>
              <w:top w:val="nil"/>
              <w:left w:val="nil"/>
              <w:bottom w:val="nil"/>
              <w:right w:val="nil"/>
            </w:tcBorders>
          </w:tcPr>
          <w:p w14:paraId="08AEA42D" w14:textId="372EF0B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4126</w:t>
            </w:r>
          </w:p>
        </w:tc>
        <w:tc>
          <w:tcPr>
            <w:tcW w:w="1530" w:type="dxa"/>
            <w:tcBorders>
              <w:top w:val="nil"/>
              <w:left w:val="nil"/>
              <w:bottom w:val="nil"/>
              <w:right w:val="nil"/>
            </w:tcBorders>
          </w:tcPr>
          <w:p w14:paraId="2EDD1303" w14:textId="1ED6899C"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4270</w:t>
            </w:r>
          </w:p>
        </w:tc>
        <w:tc>
          <w:tcPr>
            <w:tcW w:w="1170" w:type="dxa"/>
            <w:tcBorders>
              <w:top w:val="nil"/>
              <w:left w:val="nil"/>
              <w:bottom w:val="nil"/>
              <w:right w:val="nil"/>
            </w:tcBorders>
          </w:tcPr>
          <w:p w14:paraId="722F2A8F" w14:textId="2769DE52"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4333</w:t>
            </w:r>
          </w:p>
        </w:tc>
      </w:tr>
      <w:tr w:rsidR="00743459" w:rsidRPr="009E2BDE" w14:paraId="39B4B09B" w14:textId="77777777" w:rsidTr="00743459">
        <w:tc>
          <w:tcPr>
            <w:tcW w:w="1620" w:type="dxa"/>
            <w:tcBorders>
              <w:top w:val="nil"/>
              <w:left w:val="nil"/>
              <w:bottom w:val="nil"/>
              <w:right w:val="nil"/>
            </w:tcBorders>
          </w:tcPr>
          <w:p w14:paraId="4A7134A4"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73FD4F8B" w14:textId="02273DFB"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Relational</w:t>
            </w:r>
          </w:p>
        </w:tc>
        <w:tc>
          <w:tcPr>
            <w:tcW w:w="1350" w:type="dxa"/>
            <w:tcBorders>
              <w:top w:val="nil"/>
              <w:left w:val="nil"/>
              <w:bottom w:val="nil"/>
              <w:right w:val="nil"/>
            </w:tcBorders>
          </w:tcPr>
          <w:p w14:paraId="57E16AC6" w14:textId="2382AF8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3141</w:t>
            </w:r>
          </w:p>
        </w:tc>
        <w:tc>
          <w:tcPr>
            <w:tcW w:w="1260" w:type="dxa"/>
            <w:tcBorders>
              <w:top w:val="nil"/>
              <w:left w:val="nil"/>
              <w:bottom w:val="nil"/>
              <w:right w:val="nil"/>
            </w:tcBorders>
          </w:tcPr>
          <w:p w14:paraId="7DCA21B1" w14:textId="6795A42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3378</w:t>
            </w:r>
          </w:p>
        </w:tc>
        <w:tc>
          <w:tcPr>
            <w:tcW w:w="1530" w:type="dxa"/>
            <w:tcBorders>
              <w:top w:val="nil"/>
              <w:left w:val="nil"/>
              <w:bottom w:val="nil"/>
              <w:right w:val="nil"/>
            </w:tcBorders>
          </w:tcPr>
          <w:p w14:paraId="4E7B757E" w14:textId="72C7C755"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3262</w:t>
            </w:r>
          </w:p>
        </w:tc>
        <w:tc>
          <w:tcPr>
            <w:tcW w:w="1170" w:type="dxa"/>
            <w:tcBorders>
              <w:top w:val="nil"/>
              <w:left w:val="nil"/>
              <w:bottom w:val="nil"/>
              <w:right w:val="nil"/>
            </w:tcBorders>
          </w:tcPr>
          <w:p w14:paraId="715735B7" w14:textId="7536ED2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4262</w:t>
            </w:r>
          </w:p>
        </w:tc>
      </w:tr>
      <w:tr w:rsidR="00743459" w:rsidRPr="009E2BDE" w14:paraId="0B73803C" w14:textId="77777777" w:rsidTr="00743459">
        <w:tc>
          <w:tcPr>
            <w:tcW w:w="1620" w:type="dxa"/>
            <w:tcBorders>
              <w:top w:val="nil"/>
              <w:left w:val="nil"/>
              <w:bottom w:val="nil"/>
              <w:right w:val="nil"/>
            </w:tcBorders>
          </w:tcPr>
          <w:p w14:paraId="5D1CED30"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9C42314" w14:textId="7FDCBE2F"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Vowel</w:t>
            </w:r>
          </w:p>
        </w:tc>
        <w:tc>
          <w:tcPr>
            <w:tcW w:w="1350" w:type="dxa"/>
            <w:tcBorders>
              <w:top w:val="nil"/>
              <w:left w:val="nil"/>
              <w:bottom w:val="nil"/>
              <w:right w:val="nil"/>
            </w:tcBorders>
          </w:tcPr>
          <w:p w14:paraId="34828B89" w14:textId="5735EDB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7291</w:t>
            </w:r>
          </w:p>
        </w:tc>
        <w:tc>
          <w:tcPr>
            <w:tcW w:w="1260" w:type="dxa"/>
            <w:tcBorders>
              <w:top w:val="nil"/>
              <w:left w:val="nil"/>
              <w:bottom w:val="nil"/>
              <w:right w:val="nil"/>
            </w:tcBorders>
          </w:tcPr>
          <w:p w14:paraId="0F2FD55F" w14:textId="4AEDE7B0"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7054</w:t>
            </w:r>
          </w:p>
        </w:tc>
        <w:tc>
          <w:tcPr>
            <w:tcW w:w="1530" w:type="dxa"/>
            <w:tcBorders>
              <w:top w:val="nil"/>
              <w:left w:val="nil"/>
              <w:bottom w:val="nil"/>
              <w:right w:val="nil"/>
            </w:tcBorders>
          </w:tcPr>
          <w:p w14:paraId="391965BE" w14:textId="23DE331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6706</w:t>
            </w:r>
          </w:p>
        </w:tc>
        <w:tc>
          <w:tcPr>
            <w:tcW w:w="1170" w:type="dxa"/>
            <w:tcBorders>
              <w:top w:val="nil"/>
              <w:left w:val="nil"/>
              <w:bottom w:val="nil"/>
              <w:right w:val="nil"/>
            </w:tcBorders>
          </w:tcPr>
          <w:p w14:paraId="1E6107C3" w14:textId="1E5ABF4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6996</w:t>
            </w:r>
          </w:p>
        </w:tc>
      </w:tr>
      <w:tr w:rsidR="00743459" w:rsidRPr="009E2BDE" w14:paraId="2BFC0EB0" w14:textId="77777777" w:rsidTr="00743459">
        <w:tc>
          <w:tcPr>
            <w:tcW w:w="1620" w:type="dxa"/>
            <w:tcBorders>
              <w:top w:val="nil"/>
              <w:left w:val="nil"/>
              <w:bottom w:val="single" w:sz="4" w:space="0" w:color="auto"/>
              <w:right w:val="nil"/>
            </w:tcBorders>
          </w:tcPr>
          <w:p w14:paraId="639711FE"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single" w:sz="4" w:space="0" w:color="auto"/>
              <w:right w:val="nil"/>
            </w:tcBorders>
          </w:tcPr>
          <w:p w14:paraId="359A1FE1" w14:textId="5B14B984"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Read</w:t>
            </w:r>
          </w:p>
        </w:tc>
        <w:tc>
          <w:tcPr>
            <w:tcW w:w="1350" w:type="dxa"/>
            <w:tcBorders>
              <w:top w:val="nil"/>
              <w:left w:val="nil"/>
              <w:bottom w:val="single" w:sz="4" w:space="0" w:color="auto"/>
              <w:right w:val="nil"/>
            </w:tcBorders>
          </w:tcPr>
          <w:p w14:paraId="74C5D613" w14:textId="1A68593D"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2136</w:t>
            </w:r>
          </w:p>
        </w:tc>
        <w:tc>
          <w:tcPr>
            <w:tcW w:w="1260" w:type="dxa"/>
            <w:tcBorders>
              <w:top w:val="nil"/>
              <w:left w:val="nil"/>
              <w:bottom w:val="single" w:sz="4" w:space="0" w:color="auto"/>
              <w:right w:val="nil"/>
            </w:tcBorders>
          </w:tcPr>
          <w:p w14:paraId="64B280D9" w14:textId="3034423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2216</w:t>
            </w:r>
          </w:p>
        </w:tc>
        <w:tc>
          <w:tcPr>
            <w:tcW w:w="1530" w:type="dxa"/>
            <w:tcBorders>
              <w:top w:val="nil"/>
              <w:left w:val="nil"/>
              <w:bottom w:val="single" w:sz="4" w:space="0" w:color="auto"/>
              <w:right w:val="nil"/>
            </w:tcBorders>
          </w:tcPr>
          <w:p w14:paraId="2F05FF0B" w14:textId="5FDD15A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2369</w:t>
            </w:r>
          </w:p>
        </w:tc>
        <w:tc>
          <w:tcPr>
            <w:tcW w:w="1170" w:type="dxa"/>
            <w:tcBorders>
              <w:top w:val="nil"/>
              <w:left w:val="nil"/>
              <w:bottom w:val="single" w:sz="4" w:space="0" w:color="auto"/>
              <w:right w:val="nil"/>
            </w:tcBorders>
          </w:tcPr>
          <w:p w14:paraId="1416064A" w14:textId="3F94105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2985</w:t>
            </w:r>
          </w:p>
        </w:tc>
      </w:tr>
    </w:tbl>
    <w:p w14:paraId="553A5EDD" w14:textId="57881E7C" w:rsidR="00626777" w:rsidRDefault="00626777" w:rsidP="00E61645">
      <w:pPr>
        <w:spacing w:line="480" w:lineRule="auto"/>
        <w:contextualSpacing/>
        <w:rPr>
          <w:sz w:val="24"/>
          <w:szCs w:val="24"/>
        </w:rPr>
      </w:pPr>
    </w:p>
    <w:bookmarkEnd w:id="3"/>
    <w:p w14:paraId="1C0656C3" w14:textId="0CB62160" w:rsidR="00FF6172" w:rsidRDefault="00FF6172">
      <w:pPr>
        <w:rPr>
          <w:sz w:val="24"/>
          <w:szCs w:val="24"/>
        </w:rPr>
      </w:pPr>
      <w:r>
        <w:rPr>
          <w:sz w:val="24"/>
          <w:szCs w:val="24"/>
        </w:rPr>
        <w:br w:type="page"/>
      </w:r>
    </w:p>
    <w:p w14:paraId="375A7D2C" w14:textId="3FE1D700" w:rsidR="00FF6172" w:rsidRPr="009E2BDE" w:rsidRDefault="00FF6172" w:rsidP="00FF6172">
      <w:pPr>
        <w:spacing w:line="480" w:lineRule="auto"/>
        <w:contextualSpacing/>
        <w:rPr>
          <w:rFonts w:ascii="Times New Roman" w:hAnsi="Times New Roman"/>
          <w:sz w:val="24"/>
          <w:szCs w:val="24"/>
        </w:rPr>
      </w:pPr>
      <w:r w:rsidRPr="009E2BDE">
        <w:rPr>
          <w:rFonts w:ascii="Times New Roman" w:hAnsi="Times New Roman"/>
          <w:sz w:val="24"/>
          <w:szCs w:val="24"/>
        </w:rPr>
        <w:lastRenderedPageBreak/>
        <w:t xml:space="preserve">Table </w:t>
      </w:r>
      <w:r>
        <w:rPr>
          <w:rFonts w:ascii="Times New Roman" w:hAnsi="Times New Roman"/>
          <w:sz w:val="24"/>
          <w:szCs w:val="24"/>
        </w:rPr>
        <w:t>S</w:t>
      </w:r>
      <w:r>
        <w:rPr>
          <w:rFonts w:ascii="Times New Roman" w:hAnsi="Times New Roman"/>
          <w:sz w:val="24"/>
          <w:szCs w:val="24"/>
        </w:rPr>
        <w:t>2</w:t>
      </w:r>
    </w:p>
    <w:p w14:paraId="2580C34C" w14:textId="70B086CA" w:rsidR="00FF6172" w:rsidRPr="009E2BDE" w:rsidRDefault="005379ED" w:rsidP="00FF6172">
      <w:pPr>
        <w:spacing w:line="480" w:lineRule="auto"/>
        <w:contextualSpacing/>
        <w:rPr>
          <w:rFonts w:ascii="Times New Roman" w:hAnsi="Times New Roman"/>
          <w:i/>
          <w:iCs/>
          <w:sz w:val="24"/>
          <w:szCs w:val="24"/>
        </w:rPr>
      </w:pPr>
      <w:r>
        <w:rPr>
          <w:rFonts w:ascii="Times New Roman" w:hAnsi="Times New Roman"/>
          <w:i/>
          <w:iCs/>
          <w:sz w:val="24"/>
          <w:szCs w:val="24"/>
        </w:rPr>
        <w:t>Standard Deviations of</w:t>
      </w:r>
      <w:r w:rsidR="001A498B">
        <w:rPr>
          <w:rFonts w:ascii="Times New Roman" w:hAnsi="Times New Roman"/>
          <w:i/>
          <w:iCs/>
          <w:sz w:val="24"/>
          <w:szCs w:val="24"/>
        </w:rPr>
        <w:t xml:space="preserve"> </w:t>
      </w:r>
      <w:r>
        <w:rPr>
          <w:rFonts w:ascii="Times New Roman" w:hAnsi="Times New Roman"/>
          <w:i/>
          <w:iCs/>
          <w:sz w:val="24"/>
          <w:szCs w:val="24"/>
        </w:rPr>
        <w:t xml:space="preserve">JOLs, JAMs, and Frequency Judgments </w:t>
      </w:r>
      <w:r w:rsidR="00FF6172">
        <w:rPr>
          <w:rFonts w:ascii="Times New Roman" w:hAnsi="Times New Roman"/>
          <w:i/>
          <w:iCs/>
          <w:sz w:val="24"/>
          <w:szCs w:val="24"/>
        </w:rPr>
        <w:t>as a Function of Pair Type and Encoding Task in Experiments 1-4.</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FF6172" w:rsidRPr="009E2BDE" w14:paraId="42959937" w14:textId="77777777" w:rsidTr="00A27B13">
        <w:tc>
          <w:tcPr>
            <w:tcW w:w="1620" w:type="dxa"/>
            <w:tcBorders>
              <w:left w:val="nil"/>
              <w:bottom w:val="single" w:sz="4" w:space="0" w:color="auto"/>
              <w:right w:val="nil"/>
            </w:tcBorders>
          </w:tcPr>
          <w:p w14:paraId="57D10AEE"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099D41E1"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70F4FA0D"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0129B019"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556DCC"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3620639"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FF6172" w:rsidRPr="009E2BDE" w14:paraId="2DB06613" w14:textId="77777777" w:rsidTr="00A27B13">
        <w:tc>
          <w:tcPr>
            <w:tcW w:w="1620" w:type="dxa"/>
            <w:tcBorders>
              <w:left w:val="nil"/>
              <w:bottom w:val="nil"/>
              <w:right w:val="nil"/>
            </w:tcBorders>
          </w:tcPr>
          <w:p w14:paraId="0023AB07" w14:textId="77777777" w:rsidR="00FF6172" w:rsidRPr="009E2BDE" w:rsidRDefault="00FF6172" w:rsidP="00A27B13">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7364C910" w14:textId="77777777" w:rsidR="00FF6172" w:rsidRPr="009E2BDE" w:rsidRDefault="00FF6172" w:rsidP="00A27B13">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7C825A61" w14:textId="0BF87F40"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26.03</w:t>
            </w:r>
          </w:p>
        </w:tc>
        <w:tc>
          <w:tcPr>
            <w:tcW w:w="1260" w:type="dxa"/>
            <w:tcBorders>
              <w:left w:val="nil"/>
              <w:bottom w:val="nil"/>
              <w:right w:val="nil"/>
            </w:tcBorders>
          </w:tcPr>
          <w:p w14:paraId="2FD2354C" w14:textId="15124B22"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26.80</w:t>
            </w:r>
          </w:p>
        </w:tc>
        <w:tc>
          <w:tcPr>
            <w:tcW w:w="1530" w:type="dxa"/>
            <w:tcBorders>
              <w:left w:val="nil"/>
              <w:bottom w:val="nil"/>
              <w:right w:val="nil"/>
            </w:tcBorders>
          </w:tcPr>
          <w:p w14:paraId="2E537A67" w14:textId="3910FCD0"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26.32</w:t>
            </w:r>
          </w:p>
        </w:tc>
        <w:tc>
          <w:tcPr>
            <w:tcW w:w="1170" w:type="dxa"/>
            <w:tcBorders>
              <w:left w:val="nil"/>
              <w:bottom w:val="nil"/>
              <w:right w:val="nil"/>
            </w:tcBorders>
          </w:tcPr>
          <w:p w14:paraId="538B9A6F" w14:textId="75A55C9A"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21.53</w:t>
            </w:r>
          </w:p>
        </w:tc>
      </w:tr>
      <w:tr w:rsidR="00FF6172" w:rsidRPr="009E2BDE" w14:paraId="3505CD70" w14:textId="77777777" w:rsidTr="00A27B13">
        <w:tc>
          <w:tcPr>
            <w:tcW w:w="1620" w:type="dxa"/>
            <w:tcBorders>
              <w:top w:val="nil"/>
              <w:left w:val="nil"/>
              <w:bottom w:val="nil"/>
              <w:right w:val="nil"/>
            </w:tcBorders>
          </w:tcPr>
          <w:p w14:paraId="25A8DAE1"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59E1A335"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03F0E4E" w14:textId="4D1144D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29.07</w:t>
            </w:r>
          </w:p>
        </w:tc>
        <w:tc>
          <w:tcPr>
            <w:tcW w:w="1260" w:type="dxa"/>
            <w:tcBorders>
              <w:top w:val="nil"/>
              <w:left w:val="nil"/>
              <w:bottom w:val="nil"/>
              <w:right w:val="nil"/>
            </w:tcBorders>
          </w:tcPr>
          <w:p w14:paraId="4E14AF4F" w14:textId="21CECF6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30.99</w:t>
            </w:r>
          </w:p>
        </w:tc>
        <w:tc>
          <w:tcPr>
            <w:tcW w:w="1530" w:type="dxa"/>
            <w:tcBorders>
              <w:top w:val="nil"/>
              <w:left w:val="nil"/>
              <w:bottom w:val="nil"/>
              <w:right w:val="nil"/>
            </w:tcBorders>
          </w:tcPr>
          <w:p w14:paraId="0A9655E6" w14:textId="5BD754B3"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28.26</w:t>
            </w:r>
          </w:p>
        </w:tc>
        <w:tc>
          <w:tcPr>
            <w:tcW w:w="1170" w:type="dxa"/>
            <w:tcBorders>
              <w:top w:val="nil"/>
              <w:left w:val="nil"/>
              <w:bottom w:val="nil"/>
              <w:right w:val="nil"/>
            </w:tcBorders>
          </w:tcPr>
          <w:p w14:paraId="446A171F" w14:textId="6C545042"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30.50</w:t>
            </w:r>
          </w:p>
        </w:tc>
      </w:tr>
      <w:tr w:rsidR="00FF6172" w:rsidRPr="009E2BDE" w14:paraId="2B5FEF89" w14:textId="77777777" w:rsidTr="00A27B13">
        <w:tc>
          <w:tcPr>
            <w:tcW w:w="1620" w:type="dxa"/>
            <w:tcBorders>
              <w:top w:val="nil"/>
              <w:left w:val="nil"/>
              <w:bottom w:val="nil"/>
              <w:right w:val="nil"/>
            </w:tcBorders>
          </w:tcPr>
          <w:p w14:paraId="3AA71EF9" w14:textId="77777777" w:rsidR="00FF6172" w:rsidRPr="009E2BDE" w:rsidRDefault="00FF6172" w:rsidP="00A27B13">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85C15C4"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3FBBDBD7" w14:textId="520BD26A"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37.63</w:t>
            </w:r>
          </w:p>
        </w:tc>
        <w:tc>
          <w:tcPr>
            <w:tcW w:w="1260" w:type="dxa"/>
            <w:tcBorders>
              <w:top w:val="nil"/>
              <w:left w:val="nil"/>
              <w:bottom w:val="nil"/>
              <w:right w:val="nil"/>
            </w:tcBorders>
          </w:tcPr>
          <w:p w14:paraId="24EDA691" w14:textId="14B8967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43.41</w:t>
            </w:r>
          </w:p>
        </w:tc>
        <w:tc>
          <w:tcPr>
            <w:tcW w:w="1530" w:type="dxa"/>
            <w:tcBorders>
              <w:top w:val="nil"/>
              <w:left w:val="nil"/>
              <w:bottom w:val="nil"/>
              <w:right w:val="nil"/>
            </w:tcBorders>
          </w:tcPr>
          <w:p w14:paraId="4C1BCBE3" w14:textId="0257FFD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31.57</w:t>
            </w:r>
          </w:p>
        </w:tc>
        <w:tc>
          <w:tcPr>
            <w:tcW w:w="1170" w:type="dxa"/>
            <w:tcBorders>
              <w:top w:val="nil"/>
              <w:left w:val="nil"/>
              <w:bottom w:val="nil"/>
              <w:right w:val="nil"/>
            </w:tcBorders>
          </w:tcPr>
          <w:p w14:paraId="61699AAE" w14:textId="4E581E4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7.13</w:t>
            </w:r>
          </w:p>
        </w:tc>
      </w:tr>
      <w:tr w:rsidR="00FF6172" w:rsidRPr="009E2BDE" w14:paraId="6668900B" w14:textId="77777777" w:rsidTr="00A27B13">
        <w:tc>
          <w:tcPr>
            <w:tcW w:w="1620" w:type="dxa"/>
            <w:tcBorders>
              <w:top w:val="nil"/>
              <w:left w:val="nil"/>
              <w:bottom w:val="nil"/>
              <w:right w:val="nil"/>
            </w:tcBorders>
          </w:tcPr>
          <w:p w14:paraId="047052E8"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64294F04"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1FC94A43" w14:textId="043E7D03"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31.46</w:t>
            </w:r>
          </w:p>
        </w:tc>
        <w:tc>
          <w:tcPr>
            <w:tcW w:w="1260" w:type="dxa"/>
            <w:tcBorders>
              <w:top w:val="nil"/>
              <w:left w:val="nil"/>
              <w:bottom w:val="nil"/>
              <w:right w:val="nil"/>
            </w:tcBorders>
          </w:tcPr>
          <w:p w14:paraId="08329ED8" w14:textId="6395EEC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32.07</w:t>
            </w:r>
          </w:p>
        </w:tc>
        <w:tc>
          <w:tcPr>
            <w:tcW w:w="1530" w:type="dxa"/>
            <w:tcBorders>
              <w:top w:val="nil"/>
              <w:left w:val="nil"/>
              <w:bottom w:val="nil"/>
              <w:right w:val="nil"/>
            </w:tcBorders>
          </w:tcPr>
          <w:p w14:paraId="19048848" w14:textId="3BAC2ABB"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30.10</w:t>
            </w:r>
          </w:p>
        </w:tc>
        <w:tc>
          <w:tcPr>
            <w:tcW w:w="1170" w:type="dxa"/>
            <w:tcBorders>
              <w:top w:val="nil"/>
              <w:left w:val="nil"/>
              <w:bottom w:val="nil"/>
              <w:right w:val="nil"/>
            </w:tcBorders>
          </w:tcPr>
          <w:p w14:paraId="5DECF464" w14:textId="3E724E8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23.05</w:t>
            </w:r>
          </w:p>
        </w:tc>
      </w:tr>
      <w:tr w:rsidR="00FF6172" w:rsidRPr="009E2BDE" w14:paraId="02DD1F86" w14:textId="77777777" w:rsidTr="00A27B13">
        <w:tc>
          <w:tcPr>
            <w:tcW w:w="1620" w:type="dxa"/>
            <w:tcBorders>
              <w:top w:val="nil"/>
              <w:left w:val="nil"/>
              <w:bottom w:val="nil"/>
              <w:right w:val="nil"/>
            </w:tcBorders>
          </w:tcPr>
          <w:p w14:paraId="546AEF87" w14:textId="77777777" w:rsidR="00FF6172" w:rsidRPr="009E2BDE" w:rsidRDefault="00FF6172" w:rsidP="00A27B13">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2573FFB6"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6E25B1A5" w14:textId="3C1D12A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26.77</w:t>
            </w:r>
          </w:p>
        </w:tc>
        <w:tc>
          <w:tcPr>
            <w:tcW w:w="1260" w:type="dxa"/>
            <w:tcBorders>
              <w:top w:val="nil"/>
              <w:left w:val="nil"/>
              <w:bottom w:val="nil"/>
              <w:right w:val="nil"/>
            </w:tcBorders>
          </w:tcPr>
          <w:p w14:paraId="371D008D" w14:textId="089B3591"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27.80</w:t>
            </w:r>
          </w:p>
        </w:tc>
        <w:tc>
          <w:tcPr>
            <w:tcW w:w="1530" w:type="dxa"/>
            <w:tcBorders>
              <w:top w:val="nil"/>
              <w:left w:val="nil"/>
              <w:bottom w:val="nil"/>
              <w:right w:val="nil"/>
            </w:tcBorders>
          </w:tcPr>
          <w:p w14:paraId="6EAAF391" w14:textId="3A8FD12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24.16</w:t>
            </w:r>
          </w:p>
        </w:tc>
        <w:tc>
          <w:tcPr>
            <w:tcW w:w="1170" w:type="dxa"/>
            <w:tcBorders>
              <w:top w:val="nil"/>
              <w:left w:val="nil"/>
              <w:bottom w:val="nil"/>
              <w:right w:val="nil"/>
            </w:tcBorders>
          </w:tcPr>
          <w:p w14:paraId="2F4EF36B" w14:textId="07784F89"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28.83</w:t>
            </w:r>
          </w:p>
        </w:tc>
      </w:tr>
      <w:tr w:rsidR="00FF6172" w:rsidRPr="009E2BDE" w14:paraId="5185A35A" w14:textId="77777777" w:rsidTr="00FF6172">
        <w:tc>
          <w:tcPr>
            <w:tcW w:w="1620" w:type="dxa"/>
            <w:tcBorders>
              <w:top w:val="nil"/>
              <w:left w:val="nil"/>
              <w:bottom w:val="single" w:sz="4" w:space="0" w:color="auto"/>
              <w:right w:val="nil"/>
            </w:tcBorders>
          </w:tcPr>
          <w:p w14:paraId="48828F07"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single" w:sz="4" w:space="0" w:color="auto"/>
              <w:right w:val="nil"/>
            </w:tcBorders>
          </w:tcPr>
          <w:p w14:paraId="53B5D449"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single" w:sz="4" w:space="0" w:color="auto"/>
              <w:right w:val="nil"/>
            </w:tcBorders>
          </w:tcPr>
          <w:p w14:paraId="019DDF12" w14:textId="01FE14C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29.89</w:t>
            </w:r>
          </w:p>
        </w:tc>
        <w:tc>
          <w:tcPr>
            <w:tcW w:w="1260" w:type="dxa"/>
            <w:tcBorders>
              <w:top w:val="nil"/>
              <w:left w:val="nil"/>
              <w:bottom w:val="single" w:sz="4" w:space="0" w:color="auto"/>
              <w:right w:val="nil"/>
            </w:tcBorders>
          </w:tcPr>
          <w:p w14:paraId="20837442" w14:textId="0848DEDF"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30.53</w:t>
            </w:r>
          </w:p>
        </w:tc>
        <w:tc>
          <w:tcPr>
            <w:tcW w:w="1530" w:type="dxa"/>
            <w:tcBorders>
              <w:top w:val="nil"/>
              <w:left w:val="nil"/>
              <w:bottom w:val="single" w:sz="4" w:space="0" w:color="auto"/>
              <w:right w:val="nil"/>
            </w:tcBorders>
          </w:tcPr>
          <w:p w14:paraId="6E0FBCBA" w14:textId="724B1FDF"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28.34</w:t>
            </w:r>
          </w:p>
        </w:tc>
        <w:tc>
          <w:tcPr>
            <w:tcW w:w="1170" w:type="dxa"/>
            <w:tcBorders>
              <w:top w:val="nil"/>
              <w:left w:val="nil"/>
              <w:bottom w:val="single" w:sz="4" w:space="0" w:color="auto"/>
              <w:right w:val="nil"/>
            </w:tcBorders>
          </w:tcPr>
          <w:p w14:paraId="6CC80C1D" w14:textId="7BC1F2A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27.52</w:t>
            </w:r>
          </w:p>
        </w:tc>
      </w:tr>
    </w:tbl>
    <w:p w14:paraId="06C05DD2" w14:textId="77777777" w:rsidR="00FF6172" w:rsidRDefault="00FF6172" w:rsidP="00FF6172">
      <w:pPr>
        <w:spacing w:line="480" w:lineRule="auto"/>
        <w:contextualSpacing/>
        <w:rPr>
          <w:sz w:val="24"/>
          <w:szCs w:val="24"/>
        </w:rPr>
      </w:pPr>
    </w:p>
    <w:p w14:paraId="422B111A" w14:textId="3BAF141B" w:rsidR="00FF6172" w:rsidRPr="009E2BDE" w:rsidRDefault="00FF6172" w:rsidP="00E61645">
      <w:pPr>
        <w:spacing w:line="480" w:lineRule="auto"/>
        <w:contextualSpacing/>
        <w:rPr>
          <w:sz w:val="24"/>
          <w:szCs w:val="24"/>
        </w:rPr>
      </w:pPr>
    </w:p>
    <w:sectPr w:rsidR="00FF6172" w:rsidRPr="009E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A0"/>
    <w:rsid w:val="00042CBB"/>
    <w:rsid w:val="000529B4"/>
    <w:rsid w:val="0005434C"/>
    <w:rsid w:val="000C3E9B"/>
    <w:rsid w:val="001A498B"/>
    <w:rsid w:val="001E10E2"/>
    <w:rsid w:val="003822FC"/>
    <w:rsid w:val="00385D91"/>
    <w:rsid w:val="0043017F"/>
    <w:rsid w:val="005379ED"/>
    <w:rsid w:val="005C30C4"/>
    <w:rsid w:val="00626777"/>
    <w:rsid w:val="00630D03"/>
    <w:rsid w:val="00684504"/>
    <w:rsid w:val="006E4E02"/>
    <w:rsid w:val="00743459"/>
    <w:rsid w:val="007C682A"/>
    <w:rsid w:val="00806751"/>
    <w:rsid w:val="0083531F"/>
    <w:rsid w:val="008A46A0"/>
    <w:rsid w:val="00982982"/>
    <w:rsid w:val="009E2BDE"/>
    <w:rsid w:val="00A04063"/>
    <w:rsid w:val="00A57330"/>
    <w:rsid w:val="00A746D8"/>
    <w:rsid w:val="00BF2635"/>
    <w:rsid w:val="00C376AA"/>
    <w:rsid w:val="00C73538"/>
    <w:rsid w:val="00D004F3"/>
    <w:rsid w:val="00D63879"/>
    <w:rsid w:val="00E61645"/>
    <w:rsid w:val="00F61E4D"/>
    <w:rsid w:val="00FA4387"/>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B07"/>
  <w15:chartTrackingRefBased/>
  <w15:docId w15:val="{3542D54A-D852-4834-AB4C-F401B4D7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3E9B"/>
    <w:rPr>
      <w:sz w:val="16"/>
      <w:szCs w:val="16"/>
    </w:rPr>
  </w:style>
  <w:style w:type="paragraph" w:styleId="CommentText">
    <w:name w:val="annotation text"/>
    <w:basedOn w:val="Normal"/>
    <w:link w:val="CommentTextChar"/>
    <w:uiPriority w:val="99"/>
    <w:semiHidden/>
    <w:unhideWhenUsed/>
    <w:rsid w:val="000C3E9B"/>
    <w:pPr>
      <w:spacing w:line="240" w:lineRule="auto"/>
    </w:pPr>
    <w:rPr>
      <w:sz w:val="20"/>
      <w:szCs w:val="20"/>
    </w:rPr>
  </w:style>
  <w:style w:type="character" w:customStyle="1" w:styleId="CommentTextChar">
    <w:name w:val="Comment Text Char"/>
    <w:basedOn w:val="DefaultParagraphFont"/>
    <w:link w:val="CommentText"/>
    <w:uiPriority w:val="99"/>
    <w:semiHidden/>
    <w:rsid w:val="000C3E9B"/>
    <w:rPr>
      <w:sz w:val="20"/>
      <w:szCs w:val="20"/>
    </w:rPr>
  </w:style>
  <w:style w:type="paragraph" w:styleId="BalloonText">
    <w:name w:val="Balloon Text"/>
    <w:basedOn w:val="Normal"/>
    <w:link w:val="BalloonTextChar"/>
    <w:uiPriority w:val="99"/>
    <w:semiHidden/>
    <w:unhideWhenUsed/>
    <w:rsid w:val="000C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E9B"/>
    <w:rPr>
      <w:rFonts w:ascii="Segoe UI" w:hAnsi="Segoe UI" w:cs="Segoe UI"/>
      <w:sz w:val="18"/>
      <w:szCs w:val="18"/>
    </w:rPr>
  </w:style>
  <w:style w:type="table" w:styleId="TableGrid">
    <w:name w:val="Table Grid"/>
    <w:basedOn w:val="TableNormal"/>
    <w:uiPriority w:val="39"/>
    <w:rsid w:val="0068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43459"/>
    <w:rPr>
      <w:b/>
      <w:bCs/>
    </w:rPr>
  </w:style>
  <w:style w:type="character" w:customStyle="1" w:styleId="CommentSubjectChar">
    <w:name w:val="Comment Subject Char"/>
    <w:basedOn w:val="CommentTextChar"/>
    <w:link w:val="CommentSubject"/>
    <w:uiPriority w:val="99"/>
    <w:semiHidden/>
    <w:rsid w:val="00743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2021-04-09T16:45:00Z</dcterms:created>
  <dcterms:modified xsi:type="dcterms:W3CDTF">2021-06-19T16:58:00Z</dcterms:modified>
</cp:coreProperties>
</file>