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6AE75832"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E467C" w:rsidRPr="007E467C">
        <w:rPr>
          <w:rFonts w:ascii="Times New Roman" w:hAnsi="Times New Roman" w:cs="Times New Roman"/>
          <w:sz w:val="24"/>
          <w:szCs w:val="24"/>
          <w:highlight w:val="yellow"/>
        </w:rPr>
        <w:t>XXX</w:t>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22BE2C6D"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via making</w:t>
      </w:r>
      <w:r w:rsidR="009A7C49" w:rsidRPr="00493774">
        <w:rPr>
          <w:rFonts w:ascii="Times New Roman" w:hAnsi="Times New Roman" w:cs="Times New Roman"/>
          <w:sz w:val="24"/>
        </w:rPr>
        <w:t xml:space="preserve"> 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499B4F16"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F4075">
        <w:rPr>
          <w:rFonts w:ascii="Times New Roman" w:eastAsia="Arial" w:hAnsi="Times New Roman" w:cs="Times New Roman"/>
          <w:sz w:val="24"/>
          <w:szCs w:val="24"/>
        </w:rPr>
        <w:t>19</w:t>
      </w:r>
      <w:r w:rsidR="000435C1">
        <w:rPr>
          <w:rFonts w:ascii="Times New Roman" w:eastAsia="Arial" w:hAnsi="Times New Roman" w:cs="Times New Roman"/>
          <w:sz w:val="24"/>
          <w:szCs w:val="24"/>
        </w:rPr>
        <w:t>5</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6A326C2" w14:textId="2720C82B" w:rsidR="00E20032"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 xml:space="preserve">Evidence from Associative Memory and Frequency Judgments </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2986895"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9973DD">
        <w:rPr>
          <w:rFonts w:ascii="Times New Roman" w:hAnsi="Times New Roman" w:cs="Times New Roman"/>
          <w:sz w:val="24"/>
          <w:szCs w:val="24"/>
        </w:rPr>
        <w:t>.</w:t>
      </w:r>
      <w:r w:rsidR="009973DD" w:rsidRPr="00285735">
        <w:rPr>
          <w:rFonts w:ascii="Times New Roman" w:hAnsi="Times New Roman" w:cs="Times New Roman"/>
          <w:sz w:val="24"/>
          <w:szCs w:val="24"/>
        </w:rPr>
        <w:t xml:space="preserve"> </w:t>
      </w:r>
      <w:r w:rsidR="009973DD">
        <w:rPr>
          <w:rFonts w:ascii="Times New Roman" w:hAnsi="Times New Roman" w:cs="Times New Roman"/>
          <w:sz w:val="24"/>
          <w:szCs w:val="24"/>
        </w:rPr>
        <w:t xml:space="preserve">This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 xml:space="preserve">rather than memory performance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4218FF33"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285735" w:rsidRPr="00285735">
        <w:rPr>
          <w:rFonts w:ascii="Times New Roman" w:hAnsi="Times New Roman" w:cs="Times New Roman"/>
          <w:sz w:val="24"/>
          <w:szCs w:val="24"/>
        </w:rPr>
        <w:t xml:space="preserve"> </w:t>
      </w:r>
      <w:r w:rsidR="009973DD">
        <w:rPr>
          <w:rFonts w:ascii="Times New Roman" w:hAnsi="Times New Roman" w:cs="Times New Roman"/>
          <w:sz w:val="24"/>
          <w:szCs w:val="24"/>
        </w:rPr>
        <w:t>h</w:t>
      </w:r>
      <w:r w:rsidR="00E637C8">
        <w:rPr>
          <w:rFonts w:ascii="Times New Roman" w:hAnsi="Times New Roman" w:cs="Times New Roman"/>
          <w:sz w:val="24"/>
          <w:szCs w:val="24"/>
        </w:rPr>
        <w:t>owever</w:t>
      </w:r>
      <w:r w:rsidR="00285735" w:rsidRPr="00285735">
        <w:rPr>
          <w:rFonts w:ascii="Times New Roman" w:hAnsi="Times New Roman" w:cs="Times New Roman"/>
          <w:sz w:val="24"/>
          <w:szCs w:val="24"/>
        </w:rPr>
        <w:t xml:space="preserve">, it is important to note that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2B82F4C7"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6B628A30"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49BCF7F4" w:rsidR="001B404C" w:rsidRDefault="001B404C"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Four</w:t>
      </w:r>
      <w:r w:rsidR="00333AE7">
        <w:rPr>
          <w:rFonts w:ascii="Times New Roman" w:hAnsi="Times New Roman" w:cs="Times New Roman"/>
          <w:sz w:val="24"/>
          <w:szCs w:val="24"/>
        </w:rPr>
        <w:t xml:space="preserve"> 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predicts the opposite, </w:t>
      </w:r>
      <w:r w:rsidR="00DC411F">
        <w:rPr>
          <w:rFonts w:ascii="Times New Roman" w:hAnsi="Times New Roman" w:cs="Times New Roman"/>
          <w:sz w:val="24"/>
          <w:szCs w:val="24"/>
        </w:rPr>
        <w:t>suggest</w:t>
      </w:r>
      <w:r>
        <w:rPr>
          <w:rFonts w:ascii="Times New Roman" w:hAnsi="Times New Roman" w:cs="Times New Roman"/>
          <w:sz w:val="24"/>
          <w:szCs w:val="24"/>
        </w:rPr>
        <w:t xml:space="preserve">ing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w:t>
      </w:r>
    </w:p>
    <w:p w14:paraId="7EB4B071" w14:textId="59F52234" w:rsidR="001B404C" w:rsidRDefault="001B404C"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5B847DE7" w14:textId="00E6FEFD" w:rsidR="00DC411F" w:rsidRPr="001B404C" w:rsidRDefault="001B404C" w:rsidP="00DC411F">
      <w:pPr>
        <w:spacing w:after="0"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Finally</w:t>
      </w:r>
      <w:commentRangeEnd w:id="2"/>
      <w:r w:rsidR="00B623B9">
        <w:rPr>
          <w:rStyle w:val="CommentReference"/>
        </w:rPr>
        <w:commentReference w:id="2"/>
      </w:r>
      <w:r w:rsidRPr="001B404C">
        <w:rPr>
          <w:rFonts w:ascii="Times New Roman" w:hAnsi="Times New Roman" w:cs="Times New Roman"/>
          <w:sz w:val="24"/>
          <w:szCs w:val="24"/>
        </w:rPr>
        <w:t xml:space="preserve">, Soderstrom et al. (2015) introduced </w:t>
      </w:r>
      <w:r w:rsidRPr="00B623B9">
        <w:rPr>
          <w:rFonts w:ascii="Times New Roman" w:hAnsi="Times New Roman" w:cs="Times New Roman"/>
          <w:sz w:val="24"/>
          <w:szCs w:val="24"/>
        </w:rPr>
        <w:t>the</w:t>
      </w:r>
      <w:r>
        <w:rPr>
          <w:rFonts w:ascii="Times New Roman" w:hAnsi="Times New Roman" w:cs="Times New Roman"/>
          <w:i/>
          <w:iCs/>
          <w:sz w:val="24"/>
          <w:szCs w:val="24"/>
        </w:rPr>
        <w:t xml:space="preserve"> cue-strengthening account, </w:t>
      </w:r>
      <w:r>
        <w:rPr>
          <w:rFonts w:ascii="Times New Roman" w:hAnsi="Times New Roman" w:cs="Times New Roman"/>
          <w:sz w:val="24"/>
          <w:szCs w:val="24"/>
        </w:rPr>
        <w:t xml:space="preserve">which is </w:t>
      </w:r>
      <w:r w:rsidRPr="001B404C">
        <w:rPr>
          <w:rFonts w:ascii="Times New Roman" w:hAnsi="Times New Roman" w:cs="Times New Roman"/>
          <w:sz w:val="24"/>
          <w:szCs w:val="24"/>
        </w:rPr>
        <w:t xml:space="preserve">based </w:t>
      </w:r>
      <w:r>
        <w:rPr>
          <w:rFonts w:ascii="Times New Roman" w:hAnsi="Times New Roman" w:cs="Times New Roman"/>
          <w:sz w:val="24"/>
          <w:szCs w:val="24"/>
        </w:rPr>
        <w:t>up</w:t>
      </w:r>
      <w:r w:rsidRPr="001B404C">
        <w:rPr>
          <w:rFonts w:ascii="Times New Roman" w:hAnsi="Times New Roman" w:cs="Times New Roman"/>
          <w:sz w:val="24"/>
          <w:szCs w:val="24"/>
        </w:rPr>
        <w:t>on Koriat’s (1997) cue-utilization theory</w:t>
      </w:r>
      <w:r>
        <w:rPr>
          <w:rFonts w:ascii="Times New Roman" w:hAnsi="Times New Roman" w:cs="Times New Roman"/>
          <w:sz w:val="24"/>
          <w:szCs w:val="24"/>
        </w:rPr>
        <w:t xml:space="preserve">. Accordingly, this account </w:t>
      </w:r>
      <w:r w:rsidRPr="001B404C">
        <w:rPr>
          <w:rFonts w:ascii="Times New Roman" w:hAnsi="Times New Roman" w:cs="Times New Roman"/>
          <w:sz w:val="24"/>
          <w:szCs w:val="24"/>
        </w:rPr>
        <w:t>states that the JOL task draws attention to certain intrinsic cues about study pairs (e.g., perceived difficulty, pair relatedness, etc.). The act of making JOLs at encoding reinforces relatedness cues that are used when participants make JOLs. By further strengthening these cues, the JOL task functions akin to a generation task (e.g., Slamecka &amp; Graf, 1978), boosting recall for pairs that receive JOLs at study. As such, JOL reactivity occurs when relatedness cues are made easily discernable (as in the case of related pairs), while no reactivity occurs when relatedness cues are weak or nonexistent (e.g., unrelated pairs).</w:t>
      </w:r>
    </w:p>
    <w:p w14:paraId="04DEFA03" w14:textId="1EA9FCB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 xml:space="preserve">word pairs, the changed-goal hypothesis assumes that study lists will provide participants with at least two </w:t>
      </w:r>
      <w:r w:rsidR="009973DD">
        <w:rPr>
          <w:rFonts w:ascii="Times New Roman" w:hAnsi="Times New Roman" w:cs="Times New Roman"/>
          <w:sz w:val="24"/>
          <w:szCs w:val="24"/>
        </w:rPr>
        <w:t xml:space="preserve">discernable </w:t>
      </w:r>
      <w:r w:rsidR="00DC411F">
        <w:rPr>
          <w:rFonts w:ascii="Times New Roman" w:hAnsi="Times New Roman" w:cs="Times New Roman"/>
          <w:sz w:val="24"/>
          <w:szCs w:val="24"/>
        </w:rPr>
        <w:t xml:space="preserve">pair types. This hypothesis predicts that providing JOLs will induce positive reactivity for pairs perceived as easy to remember, but negative reactivity for pairs perceived as difficult to remember. This is because when individuals detect differences in difficulty between pair types, they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 xml:space="preserve">the changed-goal hypothesis predicts a divergent memory pattern when comparing JOL to </w:t>
      </w:r>
      <w:r w:rsidR="00FB2B95">
        <w:rPr>
          <w:rFonts w:ascii="Times New Roman" w:hAnsi="Times New Roman" w:cs="Times New Roman"/>
          <w:sz w:val="24"/>
          <w:szCs w:val="24"/>
        </w:rPr>
        <w:t xml:space="preserve">a </w:t>
      </w:r>
      <w:r w:rsidR="00DC411F">
        <w:rPr>
          <w:rFonts w:ascii="Times New Roman" w:hAnsi="Times New Roman" w:cs="Times New Roman"/>
          <w:sz w:val="24"/>
          <w:szCs w:val="24"/>
        </w:rPr>
        <w:t>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6FD64994"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w:t>
      </w:r>
      <w:r>
        <w:rPr>
          <w:rFonts w:ascii="Times New Roman" w:hAnsi="Times New Roman" w:cs="Times New Roman"/>
          <w:sz w:val="24"/>
          <w:szCs w:val="24"/>
        </w:rPr>
        <w:lastRenderedPageBreak/>
        <w:t xml:space="preserve">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the 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7B5F23">
        <w:rPr>
          <w:rFonts w:ascii="Times New Roman" w:hAnsi="Times New Roman" w:cs="Times New Roman"/>
          <w:sz w:val="24"/>
          <w:szCs w:val="24"/>
        </w:rPr>
        <w:t xml:space="preserve"> as predicted by the changed-goal hypothesis, and instead is consistent with the cue-strengthening account.</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119DB43"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w:t>
      </w:r>
      <w:r>
        <w:rPr>
          <w:rFonts w:ascii="Times New Roman" w:hAnsi="Times New Roman" w:cs="Times New Roman"/>
          <w:sz w:val="24"/>
          <w:szCs w:val="24"/>
        </w:rPr>
        <w:lastRenderedPageBreak/>
        <w:t xml:space="preserve">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11D97625"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w:t>
      </w:r>
      <w:r w:rsidR="009973DD">
        <w:rPr>
          <w:rFonts w:ascii="Times New Roman" w:hAnsi="Times New Roman" w:cs="Times New Roman"/>
          <w:sz w:val="24"/>
          <w:szCs w:val="24"/>
        </w:rPr>
        <w:t xml:space="preserve">suggesting that related pairs were 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3BDDCFB0" w14:textId="11D2C460"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 xml:space="preserve">for backward than forward pairs across JOL and non-JOL groups, these differences were much smaller than those typically reported. This </w:t>
      </w:r>
      <w:r>
        <w:rPr>
          <w:rFonts w:ascii="Times New Roman" w:hAnsi="Times New Roman" w:cs="Times New Roman"/>
          <w:sz w:val="24"/>
          <w:szCs w:val="24"/>
        </w:rPr>
        <w:lastRenderedPageBreak/>
        <w:t>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5E409D6C"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as a result of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5E961BDE" w:rsidR="00C91661"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lastRenderedPageBreak/>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06DF935C" w:rsidR="00094E00" w:rsidRDefault="00094E00" w:rsidP="00094E00">
      <w:pPr>
        <w:spacing w:after="0" w:line="480" w:lineRule="auto"/>
        <w:ind w:firstLine="720"/>
        <w:rPr>
          <w:rFonts w:ascii="Times New Roman" w:hAnsi="Times New Roman" w:cs="Times New Roman"/>
          <w:sz w:val="24"/>
          <w:szCs w:val="24"/>
        </w:rPr>
      </w:pPr>
      <w:bookmarkStart w:id="3"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association,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 Rhodes, &amp; Hausman,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w:t>
      </w:r>
      <w:r>
        <w:rPr>
          <w:rFonts w:ascii="Times New Roman" w:hAnsi="Times New Roman" w:cs="Times New Roman"/>
          <w:sz w:val="24"/>
          <w:szCs w:val="24"/>
        </w:rPr>
        <w:lastRenderedPageBreak/>
        <w:t xml:space="preserve">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strategically (via JOLs) to relational encoding that is directed at all pairs.</w:t>
      </w:r>
    </w:p>
    <w:bookmarkEnd w:id="3"/>
    <w:p w14:paraId="415D85D5" w14:textId="60E8F9D4"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13672AB4"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commentRangeStart w:id="4"/>
      <w:r w:rsidR="00B623B9">
        <w:rPr>
          <w:rFonts w:ascii="Times New Roman" w:hAnsi="Times New Roman" w:cs="Times New Roman"/>
          <w:sz w:val="24"/>
          <w:szCs w:val="24"/>
        </w:rPr>
        <w:t>Alternatively,</w:t>
      </w:r>
      <w:commentRangeEnd w:id="4"/>
      <w:r w:rsidR="00B623B9">
        <w:rPr>
          <w:rStyle w:val="CommentReference"/>
        </w:rPr>
        <w:commentReference w:id="4"/>
      </w:r>
      <w:r w:rsidR="00B623B9">
        <w:rPr>
          <w:rFonts w:ascii="Times New Roman" w:hAnsi="Times New Roman" w:cs="Times New Roman"/>
          <w:sz w:val="24"/>
          <w:szCs w:val="24"/>
        </w:rPr>
        <w:t xml:space="preserve"> the cue-strengthening account predicts that JOLs will produce a positive benefit to related pairs, with no reactivity occurring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2A7B50">
        <w:rPr>
          <w:rFonts w:ascii="Times New Roman" w:hAnsi="Times New Roman" w:cs="Times New Roman"/>
          <w:sz w:val="24"/>
          <w:szCs w:val="24"/>
        </w:rPr>
        <w:t>conform to predictions based on the cue-strengthening account.</w:t>
      </w:r>
    </w:p>
    <w:p w14:paraId="482AC1D7" w14:textId="247D6A7D"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5"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5"/>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73AFCBD1"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w:t>
      </w:r>
      <w:r w:rsidR="004B1899">
        <w:rPr>
          <w:rFonts w:ascii="Times New Roman" w:hAnsi="Times New Roman" w:cs="Times New Roman"/>
          <w:sz w:val="24"/>
          <w:szCs w:val="24"/>
        </w:rPr>
        <w:lastRenderedPageBreak/>
        <w:t xml:space="preserve">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lastRenderedPageBreak/>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3C232C0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 xml:space="preserve">when using a </w:t>
      </w:r>
      <w:r w:rsidR="00146D25">
        <w:rPr>
          <w:rFonts w:ascii="Times New Roman" w:hAnsi="Times New Roman" w:cs="Times New Roman"/>
          <w:sz w:val="24"/>
          <w:szCs w:val="24"/>
        </w:rPr>
        <w:lastRenderedPageBreak/>
        <w:t>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78A5E7E9"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(Koriat &amp; Bjork, 2005; Maxwell &amp; Huff, in press)</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6"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6"/>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7" w:name="_Hlk47622072"/>
    </w:p>
    <w:bookmarkEnd w:id="7"/>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lastRenderedPageBreak/>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37D1AC38"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6B09F3">
        <w:rPr>
          <w:rFonts w:ascii="Times New Roman" w:hAnsi="Times New Roman" w:cs="Times New Roman"/>
          <w:sz w:val="24"/>
          <w:szCs w:val="24"/>
        </w:rPr>
        <w:t>,</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an unrelated cost</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6B09F3" w:rsidRPr="006B09F3">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0A82DE2A"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062CAF">
        <w:rPr>
          <w:rFonts w:ascii="Times New Roman" w:hAnsi="Times New Roman" w:cs="Times New Roman"/>
          <w:sz w:val="24"/>
          <w:szCs w:val="24"/>
        </w:rPr>
        <w:t xml:space="preserve">Based on the cue-strengthening account, reactivity would be </w:t>
      </w:r>
      <w:r w:rsidR="00062CAF">
        <w:rPr>
          <w:rFonts w:ascii="Times New Roman" w:hAnsi="Times New Roman" w:cs="Times New Roman"/>
          <w:sz w:val="24"/>
          <w:szCs w:val="24"/>
        </w:rPr>
        <w:lastRenderedPageBreak/>
        <w:t>expected to occur anytime the encoding task strengthens relatedness cues between the cue and target. However, although</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 xml:space="preserve">tested this by </w:t>
      </w:r>
      <w:r w:rsidR="00062CAF" w:rsidRPr="00062CAF">
        <w:rPr>
          <w:rFonts w:ascii="Times New Roman" w:hAnsi="Times New Roman" w:cs="Times New Roman"/>
          <w:sz w:val="24"/>
          <w:szCs w:val="24"/>
        </w:rPr>
        <w:t>ass</w:t>
      </w:r>
      <w:r w:rsidR="009D4F45">
        <w:rPr>
          <w:rFonts w:ascii="Times New Roman" w:hAnsi="Times New Roman" w:cs="Times New Roman"/>
          <w:sz w:val="24"/>
          <w:szCs w:val="24"/>
        </w:rPr>
        <w:t>essing</w:t>
      </w:r>
      <w:r w:rsidR="00062CAF" w:rsidRPr="00062CAF">
        <w:rPr>
          <w:rFonts w:ascii="Times New Roman" w:hAnsi="Times New Roman" w:cs="Times New Roman"/>
          <w:sz w:val="24"/>
          <w:szCs w:val="24"/>
        </w:rPr>
        <w:t xml:space="preserve"> whether the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in other judgment paradigms. </w:t>
      </w:r>
      <w:r w:rsidR="009A38D0">
        <w:rPr>
          <w:rFonts w:ascii="Times New Roman" w:hAnsi="Times New Roman" w:cs="Times New Roman"/>
          <w:sz w:val="24"/>
          <w:szCs w:val="24"/>
        </w:rPr>
        <w:t xml:space="preserve">To </w:t>
      </w:r>
      <w:r w:rsidR="008D7C30">
        <w:rPr>
          <w:rFonts w:ascii="Times New Roman" w:hAnsi="Times New Roman" w:cs="Times New Roman"/>
          <w:sz w:val="24"/>
          <w:szCs w:val="24"/>
        </w:rPr>
        <w:t>test this</w:t>
      </w:r>
      <w:r w:rsidR="00116E87">
        <w:rPr>
          <w:rFonts w:ascii="Times New Roman" w:hAnsi="Times New Roman" w:cs="Times New Roman"/>
          <w:sz w:val="24"/>
          <w:szCs w:val="24"/>
        </w:rPr>
        <w:t xml:space="preserve"> possibility</w:t>
      </w:r>
      <w:r w:rsidR="008D7C30">
        <w:rPr>
          <w:rFonts w:ascii="Times New Roman" w:hAnsi="Times New Roman" w:cs="Times New Roman"/>
          <w:sz w:val="24"/>
          <w:szCs w:val="24"/>
        </w:rPr>
        <w:t>, Experiment 2</w:t>
      </w:r>
      <w:r w:rsidR="00BE3038">
        <w:rPr>
          <w:rFonts w:ascii="Times New Roman" w:hAnsi="Times New Roman" w:cs="Times New Roman"/>
          <w:sz w:val="24"/>
          <w:szCs w:val="24"/>
        </w:rPr>
        <w:t xml:space="preserve"> used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75A502B4"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05E1B78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21D0A6BF"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G*Power</w:t>
      </w:r>
      <w:r w:rsidR="00A81029">
        <w:rPr>
          <w:rFonts w:ascii="Times New Roman" w:hAnsi="Times New Roman" w:cs="Times New Roman"/>
          <w:sz w:val="24"/>
          <w:szCs w:val="24"/>
        </w:rPr>
        <w:t xml:space="preserve"> </w:t>
      </w:r>
      <w:r w:rsidR="009A38D0">
        <w:rPr>
          <w:rFonts w:ascii="Times New Roman" w:hAnsi="Times New Roman" w:cs="Times New Roman"/>
          <w:sz w:val="24"/>
          <w:szCs w:val="24"/>
        </w:rPr>
        <w:t xml:space="preserve">3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w:t>
      </w:r>
      <w:r w:rsidR="00A81029" w:rsidRPr="00203130">
        <w:rPr>
          <w:rFonts w:ascii="Times New Roman" w:hAnsi="Times New Roman" w:cs="Times New Roman"/>
          <w:sz w:val="24"/>
          <w:szCs w:val="24"/>
        </w:rPr>
        <w:lastRenderedPageBreak/>
        <w:t>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 xml:space="preserve">36.46). All comparisons differed </w:t>
      </w:r>
      <w:r>
        <w:rPr>
          <w:rFonts w:ascii="Times New Roman" w:hAnsi="Times New Roman" w:cs="Times New Roman"/>
          <w:sz w:val="24"/>
          <w:szCs w:val="24"/>
        </w:rPr>
        <w:lastRenderedPageBreak/>
        <w:t>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0CBF93A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In both tasks, participants processed the cue-target relations prior to providing a judgment using the same 0-</w:t>
      </w:r>
      <w:r w:rsidR="0002188D">
        <w:rPr>
          <w:rFonts w:ascii="Times New Roman" w:hAnsi="Times New Roman" w:cs="Times New Roman"/>
          <w:sz w:val="24"/>
          <w:szCs w:val="24"/>
        </w:rPr>
        <w:lastRenderedPageBreak/>
        <w:t xml:space="preserve">100 scale. </w:t>
      </w:r>
      <w:bookmarkStart w:id="8"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8"/>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EA5C95D"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w:t>
      </w:r>
      <w:r w:rsidR="00AC56B0">
        <w:rPr>
          <w:rFonts w:ascii="Times New Roman" w:hAnsi="Times New Roman" w:cs="Times New Roman"/>
          <w:sz w:val="24"/>
          <w:szCs w:val="24"/>
        </w:rPr>
        <w:lastRenderedPageBreak/>
        <w:t xml:space="preserve">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5E2A019B"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xml:space="preserve">: JOLs vs </w:t>
      </w:r>
      <w:r w:rsidR="003F4FE1">
        <w:rPr>
          <w:rFonts w:ascii="Times New Roman" w:hAnsi="Times New Roman" w:cs="Times New Roman"/>
          <w:b/>
          <w:bCs/>
          <w:sz w:val="24"/>
          <w:szCs w:val="24"/>
        </w:rPr>
        <w:t>Frequency Judgments</w:t>
      </w:r>
      <w:bookmarkStart w:id="9" w:name="_Hlk55804444"/>
    </w:p>
    <w:p w14:paraId="0E7C3BEE" w14:textId="3CDED785"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9"/>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for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lastRenderedPageBreak/>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G*Power</w:t>
      </w:r>
      <w:r w:rsidR="00DC7D44">
        <w:rPr>
          <w:rFonts w:ascii="Times New Roman" w:hAnsi="Times New Roman" w:cs="Times New Roman"/>
          <w:sz w:val="24"/>
          <w:szCs w:val="24"/>
        </w:rPr>
        <w:t xml:space="preserve">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10"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10"/>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w:t>
      </w:r>
      <w:r>
        <w:rPr>
          <w:rFonts w:ascii="Times New Roman" w:hAnsi="Times New Roman" w:cs="Times New Roman"/>
          <w:sz w:val="24"/>
          <w:szCs w:val="24"/>
        </w:rPr>
        <w:lastRenderedPageBreak/>
        <w:t xml:space="preserve">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11" w:name="_Hlk47706029"/>
      <w:r w:rsidRPr="005A3E91">
        <w:rPr>
          <w:rFonts w:ascii="Times New Roman" w:hAnsi="Times New Roman" w:cs="Times New Roman"/>
          <w:sz w:val="24"/>
          <w:szCs w:val="24"/>
        </w:rPr>
        <w:t>≥</w:t>
      </w:r>
      <w:bookmarkEnd w:id="11"/>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77777777"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7A301D7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to the selective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explicit 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pair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w:t>
      </w:r>
      <w:r>
        <w:rPr>
          <w:rFonts w:ascii="Times New Roman" w:hAnsi="Times New Roman" w:cs="Times New Roman"/>
          <w:sz w:val="24"/>
          <w:szCs w:val="24"/>
        </w:rPr>
        <w:lastRenderedPageBreak/>
        <w:t xml:space="preserve">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77777777"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77777777"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33F70B7F"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recruited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G*Power</w:t>
      </w:r>
      <w:r w:rsidR="00C923A9">
        <w:rPr>
          <w:rFonts w:ascii="Times New Roman" w:hAnsi="Times New Roman" w:cs="Times New Roman"/>
          <w:sz w:val="24"/>
          <w:szCs w:val="24"/>
        </w:rPr>
        <w:t xml:space="preserve"> 3</w:t>
      </w:r>
      <w:r w:rsidR="00C923A9" w:rsidRPr="00203130">
        <w:rPr>
          <w:rFonts w:ascii="Times New Roman" w:hAnsi="Times New Roman" w:cs="Times New Roman"/>
          <w:sz w:val="24"/>
          <w:szCs w:val="24"/>
        </w:rPr>
        <w:t xml:space="preserve"> indicated that this sample size provided adequate power </w:t>
      </w:r>
      <w:r w:rsidR="00C923A9" w:rsidRPr="00203130">
        <w:rPr>
          <w:rFonts w:ascii="Times New Roman" w:hAnsi="Times New Roman" w:cs="Times New Roman"/>
          <w:sz w:val="24"/>
          <w:szCs w:val="24"/>
        </w:rPr>
        <w:lastRenderedPageBreak/>
        <w:t xml:space="preserve">(0.80)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 and interaction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77777777"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77777777"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xml:space="preserve">), and lowest for unrelated </w:t>
      </w:r>
      <w:r w:rsidRPr="000A70C2">
        <w:rPr>
          <w:rFonts w:ascii="Times New Roman" w:hAnsi="Times New Roman" w:cs="Times New Roman"/>
          <w:sz w:val="24"/>
          <w:szCs w:val="24"/>
        </w:rPr>
        <w:lastRenderedPageBreak/>
        <w:t>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2"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2"/>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3" w:name="_Hlk45377200"/>
      <w:r>
        <w:rPr>
          <w:rFonts w:ascii="Times New Roman" w:hAnsi="Times New Roman" w:cs="Times New Roman"/>
          <w:i/>
          <w:iCs/>
          <w:sz w:val="24"/>
          <w:szCs w:val="24"/>
        </w:rPr>
        <w:t>t</w:t>
      </w:r>
      <w:bookmarkEnd w:id="13"/>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4"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4"/>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5"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5"/>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6"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6"/>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7"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7"/>
      <w:r>
        <w:rPr>
          <w:rFonts w:ascii="Times New Roman" w:hAnsi="Times New Roman" w:cs="Times New Roman"/>
          <w:sz w:val="24"/>
          <w:szCs w:val="24"/>
        </w:rPr>
        <w:t xml:space="preserve">. Finally, for unrelated item pairs, recall rates were highest for the relational group (25.11) relative to the JOL task </w:t>
      </w:r>
      <w:r>
        <w:rPr>
          <w:rFonts w:ascii="Times New Roman" w:hAnsi="Times New Roman" w:cs="Times New Roman"/>
          <w:sz w:val="24"/>
          <w:szCs w:val="24"/>
        </w:rPr>
        <w:lastRenderedPageBreak/>
        <w:t>(9.87),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8" w:name="_Hlk45540076"/>
      <w:r w:rsidRPr="00C474E3">
        <w:rPr>
          <w:rFonts w:ascii="Times New Roman" w:hAnsi="Times New Roman" w:cs="Times New Roman"/>
          <w:sz w:val="24"/>
          <w:szCs w:val="24"/>
        </w:rPr>
        <w:t>≥</w:t>
      </w:r>
      <w:bookmarkEnd w:id="18"/>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77777777"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35B4E55B"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 xml:space="preserve">task in which </w:t>
      </w:r>
      <w:r w:rsidR="00034967">
        <w:rPr>
          <w:rFonts w:ascii="Times New Roman" w:hAnsi="Times New Roman" w:cs="Times New Roman"/>
          <w:sz w:val="24"/>
          <w:szCs w:val="24"/>
        </w:rPr>
        <w:lastRenderedPageBreak/>
        <w:t>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3A677F7"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Meyers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19"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19"/>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w:t>
      </w:r>
      <w:r w:rsidR="0002786B">
        <w:rPr>
          <w:rFonts w:ascii="Times New Roman" w:hAnsi="Times New Roman" w:cs="Times New Roman"/>
          <w:sz w:val="24"/>
          <w:szCs w:val="24"/>
        </w:rPr>
        <w:lastRenderedPageBreak/>
        <w:t>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ADEC909"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xml:space="preserve">, making them more akin to the </w:t>
      </w:r>
      <w:r w:rsidR="000435C1">
        <w:rPr>
          <w:rFonts w:ascii="Times New Roman" w:hAnsi="Times New Roman" w:cs="Times New Roman"/>
          <w:sz w:val="24"/>
          <w:szCs w:val="24"/>
        </w:rPr>
        <w:t>f</w:t>
      </w:r>
      <w:r w:rsidR="00E20032">
        <w:rPr>
          <w:rFonts w:ascii="Times New Roman" w:hAnsi="Times New Roman" w:cs="Times New Roman"/>
          <w:sz w:val="24"/>
          <w:szCs w:val="24"/>
        </w:rPr>
        <w:t>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 xml:space="preserve">and </w:t>
      </w:r>
      <w:r w:rsidR="00A71120">
        <w:rPr>
          <w:rFonts w:ascii="Times New Roman" w:hAnsi="Times New Roman" w:cs="Times New Roman"/>
          <w:sz w:val="24"/>
          <w:szCs w:val="24"/>
        </w:rPr>
        <w:t xml:space="preserve">provides additional </w:t>
      </w:r>
      <w:r w:rsidR="009D653E">
        <w:rPr>
          <w:rFonts w:ascii="Times New Roman" w:hAnsi="Times New Roman" w:cs="Times New Roman"/>
          <w:sz w:val="24"/>
          <w:szCs w:val="24"/>
        </w:rPr>
        <w:t>evidence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C1AC79B"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w:t>
      </w:r>
      <w:r>
        <w:rPr>
          <w:rFonts w:ascii="Times New Roman" w:hAnsi="Times New Roman" w:cs="Times New Roman"/>
          <w:sz w:val="24"/>
          <w:szCs w:val="24"/>
        </w:rPr>
        <w:lastRenderedPageBreak/>
        <w:t>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508D6ACC" w14:textId="2ABBDD8C" w:rsidR="00802503"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20"/>
      <w:r w:rsidR="00A01EC5">
        <w:rPr>
          <w:rFonts w:ascii="Times New Roman" w:hAnsi="Times New Roman" w:cs="Times New Roman"/>
          <w:sz w:val="24"/>
          <w:szCs w:val="24"/>
        </w:rPr>
        <w:t>Across</w:t>
      </w:r>
      <w:commentRangeEnd w:id="20"/>
      <w:r w:rsidR="00205985">
        <w:rPr>
          <w:rStyle w:val="CommentReference"/>
        </w:rPr>
        <w:commentReference w:id="20"/>
      </w:r>
      <w:r w:rsidR="00A01EC5">
        <w:rPr>
          <w:rFonts w:ascii="Times New Roman" w:hAnsi="Times New Roman" w:cs="Times New Roman"/>
          <w:sz w:val="24"/>
          <w:szCs w:val="24"/>
        </w:rPr>
        <w:t xml:space="preserve">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 </w:t>
      </w:r>
      <w:r w:rsidR="00DA289A">
        <w:rPr>
          <w:rFonts w:ascii="Times New Roman" w:hAnsi="Times New Roman" w:cs="Times New Roman"/>
          <w:sz w:val="24"/>
          <w:szCs w:val="24"/>
        </w:rPr>
        <w:t>Instead, recall of unrelated pairs remained unchanged regardless of whether participants made judgments or engaged in silent reading at encoding</w:t>
      </w:r>
      <w:r w:rsidR="00205985">
        <w:rPr>
          <w:rFonts w:ascii="Times New Roman" w:hAnsi="Times New Roman" w:cs="Times New Roman"/>
          <w:sz w:val="24"/>
          <w:szCs w:val="24"/>
        </w:rPr>
        <w:t xml:space="preserve">, 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recall of unrelated pairs was near floor </w:t>
      </w:r>
      <w:r w:rsidR="00375F6C">
        <w:rPr>
          <w:rFonts w:ascii="Times New Roman" w:hAnsi="Times New Roman" w:cs="Times New Roman"/>
          <w:sz w:val="24"/>
          <w:szCs w:val="24"/>
        </w:rPr>
        <w:t>across experiments for participants completing the no-JOL task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4F596A">
        <w:rPr>
          <w:rFonts w:ascii="Times New Roman" w:hAnsi="Times New Roman" w:cs="Times New Roman"/>
          <w:sz w:val="24"/>
          <w:szCs w:val="24"/>
        </w:rPr>
        <w:t xml:space="preserve"> percent</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 xml:space="preserve">participants’ lack of success at recall left little room for further decreases in performance. </w:t>
      </w:r>
      <w:r w:rsidR="005C5224">
        <w:rPr>
          <w:rFonts w:ascii="Times New Roman" w:hAnsi="Times New Roman" w:cs="Times New Roman"/>
          <w:sz w:val="24"/>
          <w:szCs w:val="24"/>
        </w:rPr>
        <w:t xml:space="preserve">Indeed, Mitchum et al. (2016) reported substantially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647553" w:rsidRPr="00647553">
        <w:rPr>
          <w:rFonts w:ascii="Times New Roman" w:hAnsi="Times New Roman" w:cs="Times New Roman"/>
          <w:sz w:val="24"/>
          <w:szCs w:val="24"/>
          <w:highlight w:val="yellow"/>
        </w:rPr>
        <w:t>XX</w:t>
      </w:r>
      <w:r w:rsidR="00647553">
        <w:rPr>
          <w:rFonts w:ascii="Times New Roman" w:hAnsi="Times New Roman" w:cs="Times New Roman"/>
          <w:sz w:val="24"/>
          <w:szCs w:val="24"/>
        </w:rPr>
        <w:t xml:space="preserve"> percent</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One explanation for this discrepancy is recall rates is that participants in our study may have been engaging in less effective study strategies at encoding (e.g., rote repetition). </w:t>
      </w:r>
      <w:r w:rsidR="00802503">
        <w:rPr>
          <w:rFonts w:ascii="Times New Roman" w:hAnsi="Times New Roman" w:cs="Times New Roman"/>
          <w:sz w:val="24"/>
          <w:szCs w:val="24"/>
        </w:rPr>
        <w:t xml:space="preserve">This combined with an increase in the total number of items </w:t>
      </w:r>
      <w:r w:rsidR="00B53DF1">
        <w:rPr>
          <w:rFonts w:ascii="Times New Roman" w:hAnsi="Times New Roman" w:cs="Times New Roman"/>
          <w:sz w:val="24"/>
          <w:szCs w:val="24"/>
        </w:rPr>
        <w:t xml:space="preserve">that </w:t>
      </w:r>
      <w:r w:rsidR="00802503">
        <w:rPr>
          <w:rFonts w:ascii="Times New Roman" w:hAnsi="Times New Roman" w:cs="Times New Roman"/>
          <w:sz w:val="24"/>
          <w:szCs w:val="24"/>
        </w:rPr>
        <w:t>participants studied (</w:t>
      </w:r>
      <w:r w:rsidR="00802503" w:rsidRPr="00205985">
        <w:rPr>
          <w:rFonts w:ascii="Times New Roman" w:hAnsi="Times New Roman" w:cs="Times New Roman"/>
          <w:sz w:val="24"/>
          <w:szCs w:val="24"/>
          <w:highlight w:val="yellow"/>
        </w:rPr>
        <w:t>XX</w:t>
      </w:r>
      <w:r w:rsidR="00802503">
        <w:rPr>
          <w:rFonts w:ascii="Times New Roman" w:hAnsi="Times New Roman" w:cs="Times New Roman"/>
          <w:sz w:val="24"/>
          <w:szCs w:val="24"/>
        </w:rPr>
        <w:t xml:space="preserve"> </w:t>
      </w:r>
      <w:r w:rsidR="00B53DF1">
        <w:rPr>
          <w:rFonts w:ascii="Times New Roman" w:hAnsi="Times New Roman" w:cs="Times New Roman"/>
          <w:sz w:val="24"/>
          <w:szCs w:val="24"/>
        </w:rPr>
        <w:t xml:space="preserve">in the present study </w:t>
      </w:r>
      <w:r w:rsidR="00802503">
        <w:rPr>
          <w:rFonts w:ascii="Times New Roman" w:hAnsi="Times New Roman" w:cs="Times New Roman"/>
          <w:sz w:val="24"/>
          <w:szCs w:val="24"/>
        </w:rPr>
        <w:t xml:space="preserve">vs </w:t>
      </w:r>
      <w:r w:rsidR="00802503" w:rsidRPr="00205985">
        <w:rPr>
          <w:rFonts w:ascii="Times New Roman" w:hAnsi="Times New Roman" w:cs="Times New Roman"/>
          <w:sz w:val="24"/>
          <w:szCs w:val="24"/>
          <w:highlight w:val="yellow"/>
        </w:rPr>
        <w:t>XX</w:t>
      </w:r>
      <w:r w:rsidR="00802503">
        <w:rPr>
          <w:rFonts w:ascii="Times New Roman" w:hAnsi="Times New Roman" w:cs="Times New Roman"/>
          <w:sz w:val="24"/>
          <w:szCs w:val="24"/>
        </w:rPr>
        <w:t xml:space="preserve"> in Mitchum et al. 2016)</w:t>
      </w:r>
      <w:r w:rsidR="00B53DF1">
        <w:rPr>
          <w:rFonts w:ascii="Times New Roman" w:hAnsi="Times New Roman" w:cs="Times New Roman"/>
          <w:sz w:val="24"/>
          <w:szCs w:val="24"/>
        </w:rPr>
        <w:t xml:space="preserve"> may have led to decreased </w:t>
      </w:r>
      <w:r w:rsidR="00447115">
        <w:rPr>
          <w:rFonts w:ascii="Times New Roman" w:hAnsi="Times New Roman" w:cs="Times New Roman"/>
          <w:sz w:val="24"/>
          <w:szCs w:val="24"/>
        </w:rPr>
        <w:t xml:space="preserve">performance for unrelated pairs, which in turn resulted in a lack of negative reactivity. However, given that neither the present study nor Mitchum et al. (2016) explicitly asked </w:t>
      </w:r>
      <w:r w:rsidR="00447115">
        <w:rPr>
          <w:rFonts w:ascii="Times New Roman" w:hAnsi="Times New Roman" w:cs="Times New Roman"/>
          <w:sz w:val="24"/>
          <w:szCs w:val="24"/>
        </w:rPr>
        <w:lastRenderedPageBreak/>
        <w:t>participants to disclose the strategies they used at encoding, more work will be needed to investigate this possibility.</w:t>
      </w:r>
    </w:p>
    <w:p w14:paraId="38A21727" w14:textId="3D5EFB79" w:rsidR="00A01EC5" w:rsidRPr="00A01EC5" w:rsidRDefault="00A01EC5" w:rsidP="00A01EC5">
      <w:pPr>
        <w:spacing w:after="0" w:line="480" w:lineRule="auto"/>
        <w:rPr>
          <w:rFonts w:ascii="Times New Roman" w:hAnsi="Times New Roman" w:cs="Times New Roman"/>
          <w:b/>
          <w:bCs/>
          <w:sz w:val="24"/>
          <w:szCs w:val="24"/>
        </w:rPr>
      </w:pPr>
      <w:commentRangeStart w:id="21"/>
      <w:r w:rsidRPr="00A01EC5">
        <w:rPr>
          <w:rFonts w:ascii="Times New Roman" w:hAnsi="Times New Roman" w:cs="Times New Roman"/>
          <w:b/>
          <w:bCs/>
          <w:sz w:val="24"/>
          <w:szCs w:val="24"/>
        </w:rPr>
        <w:t>Reactivity is Not Limited to JOLs</w:t>
      </w:r>
      <w:commentRangeEnd w:id="21"/>
      <w:r>
        <w:rPr>
          <w:rStyle w:val="CommentReference"/>
        </w:rPr>
        <w:commentReference w:id="21"/>
      </w:r>
    </w:p>
    <w:p w14:paraId="6FB02A84" w14:textId="36E2C9C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417A0ECF"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encourage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on all pairs globally</w:t>
      </w:r>
      <w:r w:rsidR="00AE22F6">
        <w:rPr>
          <w:rFonts w:ascii="Times New Roman" w:hAnsi="Times New Roman" w:cs="Times New Roman"/>
          <w:sz w:val="24"/>
          <w:szCs w:val="24"/>
        </w:rPr>
        <w:t xml:space="preserve">, such as what was observed </w:t>
      </w:r>
      <w:r w:rsidR="001B5E70">
        <w:rPr>
          <w:rFonts w:ascii="Times New Roman" w:hAnsi="Times New Roman" w:cs="Times New Roman"/>
          <w:sz w:val="24"/>
          <w:szCs w:val="24"/>
        </w:rPr>
        <w:t xml:space="preserve">for </w:t>
      </w:r>
      <w:r w:rsidR="00AE22F6">
        <w:rPr>
          <w:rFonts w:ascii="Times New Roman" w:hAnsi="Times New Roman" w:cs="Times New Roman"/>
          <w:sz w:val="24"/>
          <w:szCs w:val="24"/>
        </w:rPr>
        <w:t xml:space="preserve">the explicit relational encoding task in Experiment 4.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1AA59BDA"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1F3513">
        <w:rPr>
          <w:rFonts w:ascii="Times New Roman" w:hAnsi="Times New Roman" w:cs="Times New Roman"/>
          <w:b/>
          <w:bCs/>
          <w:sz w:val="24"/>
          <w:szCs w:val="24"/>
        </w:rPr>
        <w:t>Selective</w:t>
      </w:r>
      <w:r>
        <w:rPr>
          <w:rFonts w:ascii="Times New Roman" w:hAnsi="Times New Roman" w:cs="Times New Roman"/>
          <w:b/>
          <w:bCs/>
          <w:sz w:val="24"/>
          <w:szCs w:val="24"/>
        </w:rPr>
        <w:t xml:space="preserve"> Relational Encoding</w:t>
      </w:r>
    </w:p>
    <w:p w14:paraId="51A65CA9" w14:textId="2D9276A2"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 xml:space="preserve">will </w:t>
      </w:r>
      <w:r w:rsidR="00570FFC">
        <w:rPr>
          <w:rFonts w:ascii="Times New Roman" w:hAnsi="Times New Roman" w:cs="Times New Roman"/>
          <w:sz w:val="24"/>
          <w:szCs w:val="24"/>
        </w:rPr>
        <w:t xml:space="preserve">strategically </w:t>
      </w:r>
      <w:r w:rsidR="003605BE">
        <w:rPr>
          <w:rFonts w:ascii="Times New Roman" w:hAnsi="Times New Roman" w:cs="Times New Roman"/>
          <w:sz w:val="24"/>
          <w:szCs w:val="24"/>
        </w:rPr>
        <w:t>produce</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w:t>
      </w:r>
      <w:r w:rsidR="001B35FF">
        <w:rPr>
          <w:rFonts w:ascii="Times New Roman" w:hAnsi="Times New Roman" w:cs="Times New Roman"/>
          <w:sz w:val="24"/>
          <w:szCs w:val="24"/>
        </w:rPr>
        <w:t>reactivity for</w:t>
      </w:r>
      <w:r w:rsidR="00E8130C">
        <w:rPr>
          <w:rFonts w:ascii="Times New Roman" w:hAnsi="Times New Roman" w:cs="Times New Roman"/>
          <w:sz w:val="24"/>
          <w:szCs w:val="24"/>
        </w:rPr>
        <w:t xml:space="preserve">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and</w:t>
      </w:r>
      <w:r w:rsidR="00E8130C">
        <w:rPr>
          <w:rFonts w:ascii="Times New Roman" w:hAnsi="Times New Roman" w:cs="Times New Roman"/>
          <w:sz w:val="24"/>
          <w:szCs w:val="24"/>
        </w:rPr>
        <w:t xml:space="preserve"> negative </w:t>
      </w:r>
      <w:r w:rsidR="001B35FF">
        <w:rPr>
          <w:rFonts w:ascii="Times New Roman" w:hAnsi="Times New Roman" w:cs="Times New Roman"/>
          <w:sz w:val="24"/>
          <w:szCs w:val="24"/>
        </w:rPr>
        <w:t>reactivity</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7B79EB">
        <w:rPr>
          <w:rFonts w:ascii="Times New Roman" w:hAnsi="Times New Roman" w:cs="Times New Roman"/>
          <w:sz w:val="24"/>
          <w:szCs w:val="24"/>
        </w:rPr>
        <w:t>(e.g.,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1B35FF">
        <w:rPr>
          <w:rFonts w:ascii="Times New Roman" w:hAnsi="Times New Roman" w:cs="Times New Roman"/>
          <w:sz w:val="24"/>
          <w:szCs w:val="24"/>
        </w:rPr>
        <w:t xml:space="preserve"> has only reported</w:t>
      </w:r>
      <w:r w:rsidR="00C305DA">
        <w:rPr>
          <w:rFonts w:ascii="Times New Roman" w:hAnsi="Times New Roman" w:cs="Times New Roman"/>
          <w:sz w:val="24"/>
          <w:szCs w:val="24"/>
        </w:rPr>
        <w:t xml:space="preserve"> positive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xml:space="preserve"> and the absence of negative reactivity for unrelated pairs</w:t>
      </w:r>
      <w:r w:rsidR="00C305DA">
        <w:rPr>
          <w:rFonts w:ascii="Times New Roman" w:hAnsi="Times New Roman" w:cs="Times New Roman"/>
          <w:sz w:val="24"/>
          <w:szCs w:val="24"/>
        </w:rPr>
        <w:t xml:space="preserve">. </w:t>
      </w:r>
      <w:r w:rsidR="001B35FF">
        <w:rPr>
          <w:rFonts w:ascii="Times New Roman" w:hAnsi="Times New Roman" w:cs="Times New Roman"/>
          <w:sz w:val="24"/>
          <w:szCs w:val="24"/>
        </w:rPr>
        <w:t>In the current study, a</w:t>
      </w:r>
      <w:r w:rsidR="00570FFC">
        <w:rPr>
          <w:rFonts w:ascii="Times New Roman" w:hAnsi="Times New Roman" w:cs="Times New Roman"/>
          <w:sz w:val="24"/>
          <w:szCs w:val="24"/>
        </w:rPr>
        <w:t>ll four experiments</w:t>
      </w:r>
      <w:r w:rsidR="00BE531D">
        <w:rPr>
          <w:rFonts w:ascii="Times New Roman" w:hAnsi="Times New Roman" w:cs="Times New Roman"/>
          <w:sz w:val="24"/>
          <w:szCs w:val="24"/>
        </w:rPr>
        <w:t xml:space="preserve"> </w:t>
      </w:r>
      <w:r w:rsidR="001B35FF">
        <w:rPr>
          <w:rFonts w:ascii="Times New Roman" w:hAnsi="Times New Roman" w:cs="Times New Roman"/>
          <w:sz w:val="24"/>
          <w:szCs w:val="24"/>
        </w:rPr>
        <w:t>similarly found positive reactivity for related</w:t>
      </w:r>
      <w:r w:rsidR="00120981">
        <w:rPr>
          <w:rFonts w:ascii="Times New Roman" w:hAnsi="Times New Roman" w:cs="Times New Roman"/>
          <w:sz w:val="24"/>
          <w:szCs w:val="24"/>
        </w:rPr>
        <w:t xml:space="preserve"> pairs</w:t>
      </w:r>
      <w:r w:rsidR="001B35FF">
        <w:rPr>
          <w:rFonts w:ascii="Times New Roman" w:hAnsi="Times New Roman" w:cs="Times New Roman"/>
          <w:sz w:val="24"/>
          <w:szCs w:val="24"/>
        </w:rPr>
        <w:t xml:space="preserve"> and no negative reactivity </w:t>
      </w:r>
      <w:r w:rsidR="001B35FF">
        <w:rPr>
          <w:rFonts w:ascii="Times New Roman" w:hAnsi="Times New Roman" w:cs="Times New Roman"/>
          <w:sz w:val="24"/>
          <w:szCs w:val="24"/>
        </w:rPr>
        <w:lastRenderedPageBreak/>
        <w:t>for unrelated pairs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that participants are</w:t>
      </w:r>
      <w:r w:rsidR="001B35FF">
        <w:rPr>
          <w:rFonts w:ascii="Times New Roman" w:hAnsi="Times New Roman" w:cs="Times New Roman"/>
          <w:sz w:val="24"/>
          <w:szCs w:val="24"/>
        </w:rPr>
        <w:t xml:space="preserve"> unlikely to alter their study goals in a way that produces a cost to unrelated pairs.</w:t>
      </w:r>
    </w:p>
    <w:p w14:paraId="075EF5B4" w14:textId="1CBC6941"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3265EE">
        <w:rPr>
          <w:rFonts w:ascii="Times New Roman" w:hAnsi="Times New Roman" w:cs="Times New Roman"/>
          <w:sz w:val="24"/>
          <w:szCs w:val="24"/>
        </w:rPr>
        <w:t>For both cued-recall and recognition testing, p</w:t>
      </w:r>
      <w:r w:rsidR="00BA01B1">
        <w:rPr>
          <w:rFonts w:ascii="Times New Roman" w:hAnsi="Times New Roman" w:cs="Times New Roman"/>
          <w:sz w:val="24"/>
          <w:szCs w:val="24"/>
        </w:rPr>
        <w:t xml:space="preserve">ositive reactivity was found on related pairs, but </w:t>
      </w:r>
      <w:r w:rsidR="00FC1C29">
        <w:rPr>
          <w:rFonts w:ascii="Times New Roman" w:hAnsi="Times New Roman" w:cs="Times New Roman"/>
          <w:sz w:val="24"/>
          <w:szCs w:val="24"/>
        </w:rPr>
        <w:t xml:space="preserve">no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found on unrelated pairs</w:t>
      </w:r>
      <w:r w:rsidR="003265EE">
        <w:rPr>
          <w:rFonts w:ascii="Times New Roman" w:hAnsi="Times New Roman" w:cs="Times New Roman"/>
          <w:sz w:val="24"/>
          <w:szCs w:val="24"/>
        </w:rPr>
        <w:t xml:space="preserve">, replicating reactivity patterns </w:t>
      </w:r>
      <w:r w:rsidR="00216BF0">
        <w:rPr>
          <w:rFonts w:ascii="Times New Roman" w:hAnsi="Times New Roman" w:cs="Times New Roman"/>
          <w:sz w:val="24"/>
          <w:szCs w:val="24"/>
        </w:rPr>
        <w:t xml:space="preserve">generally </w:t>
      </w:r>
      <w:r w:rsidR="00F603B9">
        <w:rPr>
          <w:rFonts w:ascii="Times New Roman" w:hAnsi="Times New Roman" w:cs="Times New Roman"/>
          <w:sz w:val="24"/>
          <w:szCs w:val="24"/>
        </w:rPr>
        <w:t xml:space="preserve">reported </w:t>
      </w:r>
      <w:r w:rsidR="003265EE">
        <w:rPr>
          <w:rFonts w:ascii="Times New Roman" w:hAnsi="Times New Roman" w:cs="Times New Roman"/>
          <w:sz w:val="24"/>
          <w:szCs w:val="24"/>
        </w:rPr>
        <w:t>for</w:t>
      </w:r>
      <w:r w:rsidR="00F603B9">
        <w:rPr>
          <w:rFonts w:ascii="Times New Roman" w:hAnsi="Times New Roman" w:cs="Times New Roman"/>
          <w:sz w:val="24"/>
          <w:szCs w:val="24"/>
        </w:rPr>
        <w:t xml:space="preserve"> </w:t>
      </w:r>
      <w:r w:rsidR="00AB5489">
        <w:rPr>
          <w:rFonts w:ascii="Times New Roman" w:hAnsi="Times New Roman" w:cs="Times New Roman"/>
          <w:sz w:val="24"/>
          <w:szCs w:val="24"/>
        </w:rPr>
        <w:t xml:space="preserve">cued-recall </w:t>
      </w:r>
      <w:r w:rsidR="000A3660">
        <w:rPr>
          <w:rFonts w:ascii="Times New Roman" w:hAnsi="Times New Roman" w:cs="Times New Roman"/>
          <w:sz w:val="24"/>
          <w:szCs w:val="24"/>
        </w:rPr>
        <w:t>(e.g., Janes et al., 2018</w:t>
      </w:r>
      <w:r w:rsidR="00A907C5">
        <w:rPr>
          <w:rFonts w:ascii="Times New Roman" w:hAnsi="Times New Roman" w:cs="Times New Roman"/>
          <w:sz w:val="24"/>
          <w:szCs w:val="24"/>
        </w:rPr>
        <w:t>; Soderstrom et al., 2015</w:t>
      </w:r>
      <w:r w:rsidR="000A3660">
        <w:rPr>
          <w:rFonts w:ascii="Times New Roman" w:hAnsi="Times New Roman" w:cs="Times New Roman"/>
          <w:sz w:val="24"/>
          <w:szCs w:val="24"/>
        </w:rPr>
        <w:t>)</w:t>
      </w:r>
      <w:r w:rsidR="00F867A2">
        <w:rPr>
          <w:rFonts w:ascii="Times New Roman" w:hAnsi="Times New Roman" w:cs="Times New Roman"/>
          <w:sz w:val="24"/>
          <w:szCs w:val="24"/>
        </w:rPr>
        <w:t xml:space="preserve"> and</w:t>
      </w:r>
      <w:r w:rsidR="00AB5489">
        <w:rPr>
          <w:rFonts w:ascii="Times New Roman" w:hAnsi="Times New Roman" w:cs="Times New Roman"/>
          <w:sz w:val="24"/>
          <w:szCs w:val="24"/>
        </w:rPr>
        <w:t>, furthermore,</w:t>
      </w:r>
      <w:r w:rsidR="00F867A2">
        <w:rPr>
          <w:rFonts w:ascii="Times New Roman" w:hAnsi="Times New Roman" w:cs="Times New Roman"/>
          <w:sz w:val="24"/>
          <w:szCs w:val="24"/>
        </w:rPr>
        <w:t xml:space="preserve"> </w:t>
      </w:r>
      <w:r w:rsidR="00216BF0">
        <w:rPr>
          <w:rFonts w:ascii="Times New Roman" w:hAnsi="Times New Roman" w:cs="Times New Roman"/>
          <w:sz w:val="24"/>
          <w:szCs w:val="24"/>
        </w:rPr>
        <w:t>replicating</w:t>
      </w:r>
      <w:r w:rsidR="00F867A2">
        <w:rPr>
          <w:rFonts w:ascii="Times New Roman" w:hAnsi="Times New Roman" w:cs="Times New Roman"/>
          <w:sz w:val="24"/>
          <w:szCs w:val="24"/>
        </w:rPr>
        <w:t xml:space="preserve"> reactivity patterns that emerged across each of our four experiments. </w:t>
      </w:r>
      <w:r w:rsidR="00AB5489">
        <w:rPr>
          <w:rFonts w:ascii="Times New Roman" w:hAnsi="Times New Roman" w:cs="Times New Roman"/>
          <w:sz w:val="24"/>
          <w:szCs w:val="24"/>
        </w:rPr>
        <w:t xml:space="preserve">Meyer’s et al.’s (2020) 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Soderstrom et al.’s first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AB5489">
        <w:rPr>
          <w:rFonts w:ascii="Times New Roman" w:hAnsi="Times New Roman" w:cs="Times New Roman"/>
          <w:sz w:val="24"/>
          <w:szCs w:val="24"/>
        </w:rPr>
        <w:t>.</w:t>
      </w:r>
      <w:r w:rsidR="000A3660">
        <w:rPr>
          <w:rFonts w:ascii="Times New Roman" w:hAnsi="Times New Roman" w:cs="Times New Roman"/>
          <w:sz w:val="24"/>
          <w:szCs w:val="24"/>
        </w:rPr>
        <w:t xml:space="preserve"> </w:t>
      </w:r>
      <w:r w:rsidR="00D102AE">
        <w:rPr>
          <w:rFonts w:ascii="Times New Roman" w:hAnsi="Times New Roman" w:cs="Times New Roman"/>
          <w:sz w:val="24"/>
          <w:szCs w:val="24"/>
        </w:rPr>
        <w:t>Furthermore, the present 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113D4F82"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 xml:space="preserve">of future recall </w:t>
      </w:r>
      <w:r w:rsidR="00A956E8">
        <w:rPr>
          <w:rFonts w:ascii="Times New Roman" w:hAnsi="Times New Roman" w:cs="Times New Roman"/>
          <w:sz w:val="24"/>
          <w:szCs w:val="24"/>
        </w:rPr>
        <w:lastRenderedPageBreak/>
        <w:t>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00DD47D9"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commentRangeStart w:id="22"/>
      <w:r w:rsidR="00CD7104">
        <w:rPr>
          <w:rFonts w:ascii="Times New Roman" w:hAnsi="Times New Roman" w:cs="Times New Roman"/>
          <w:sz w:val="24"/>
          <w:szCs w:val="24"/>
        </w:rPr>
        <w:t>h</w:t>
      </w:r>
      <w:commentRangeEnd w:id="22"/>
      <w:r w:rsidR="002555BC">
        <w:rPr>
          <w:rFonts w:ascii="Times New Roman" w:hAnsi="Times New Roman" w:cs="Times New Roman"/>
          <w:sz w:val="24"/>
          <w:szCs w:val="24"/>
        </w:rPr>
        <w:t>ile</w:t>
      </w:r>
      <w:r w:rsidR="00811445">
        <w:rPr>
          <w:rStyle w:val="CommentReference"/>
        </w:rPr>
        <w:commentReference w:id="22"/>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853D9E">
        <w:rPr>
          <w:rFonts w:ascii="Times New Roman" w:hAnsi="Times New Roman" w:cs="Times New Roman"/>
          <w:sz w:val="24"/>
          <w:szCs w:val="24"/>
        </w:rPr>
        <w:t>instead</w:t>
      </w:r>
      <w:r w:rsidR="00811445">
        <w:rPr>
          <w:rFonts w:ascii="Times New Roman" w:hAnsi="Times New Roman" w:cs="Times New Roman"/>
          <w:sz w:val="24"/>
          <w:szCs w:val="24"/>
        </w:rPr>
        <w:t xml:space="preserve"> 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need to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which in turn leads to enhanced relational encoding for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0C073F">
        <w:rPr>
          <w:rFonts w:ascii="Times New Roman" w:hAnsi="Times New Roman" w:cs="Times New Roman"/>
          <w:sz w:val="24"/>
          <w:szCs w:val="24"/>
        </w:rPr>
        <w:t xml:space="preserve">much </w:t>
      </w:r>
      <w:r w:rsidR="0048213F">
        <w:rPr>
          <w:rFonts w:ascii="Times New Roman" w:hAnsi="Times New Roman" w:cs="Times New Roman"/>
          <w:sz w:val="24"/>
          <w:szCs w:val="24"/>
        </w:rPr>
        <w:t>low</w:t>
      </w:r>
      <w:r w:rsidR="000C073F">
        <w:rPr>
          <w:rFonts w:ascii="Times New Roman" w:hAnsi="Times New Roman" w:cs="Times New Roman"/>
          <w:sz w:val="24"/>
          <w:szCs w:val="24"/>
        </w:rPr>
        <w:t>er</w:t>
      </w:r>
      <w:r w:rsidR="00811445">
        <w:rPr>
          <w:rFonts w:ascii="Times New Roman" w:hAnsi="Times New Roman" w:cs="Times New Roman"/>
          <w:sz w:val="24"/>
          <w:szCs w:val="24"/>
        </w:rPr>
        <w:t xml:space="preserve"> for unrelated pairs, </w:t>
      </w:r>
      <w:r w:rsidR="000C073F">
        <w:rPr>
          <w:rFonts w:ascii="Times New Roman" w:hAnsi="Times New Roman" w:cs="Times New Roman"/>
          <w:sz w:val="24"/>
          <w:szCs w:val="24"/>
        </w:rPr>
        <w:t xml:space="preserve">participants will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A36346">
        <w:rPr>
          <w:rFonts w:ascii="Times New Roman" w:hAnsi="Times New Roman" w:cs="Times New Roman"/>
          <w:sz w:val="24"/>
          <w:szCs w:val="24"/>
        </w:rPr>
        <w:t>these pairs a</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 xml:space="preserve">quick, </w:t>
      </w:r>
      <w:r w:rsidR="000C073F">
        <w:rPr>
          <w:rFonts w:ascii="Times New Roman" w:hAnsi="Times New Roman" w:cs="Times New Roman"/>
          <w:sz w:val="24"/>
          <w:szCs w:val="24"/>
        </w:rPr>
        <w:t>low JOL</w:t>
      </w:r>
      <w:r w:rsidR="00952192">
        <w:rPr>
          <w:rFonts w:ascii="Times New Roman" w:hAnsi="Times New Roman" w:cs="Times New Roman"/>
          <w:sz w:val="24"/>
          <w:szCs w:val="24"/>
        </w:rPr>
        <w:t xml:space="preserve"> rather than attempting to discern 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D22061">
        <w:rPr>
          <w:rFonts w:ascii="Times New Roman" w:hAnsi="Times New Roman" w:cs="Times New Roman"/>
          <w:sz w:val="24"/>
          <w:szCs w:val="24"/>
        </w:rPr>
        <w:t>, leading to</w:t>
      </w:r>
      <w:r w:rsidR="00A36346">
        <w:rPr>
          <w:rFonts w:ascii="Times New Roman" w:hAnsi="Times New Roman" w:cs="Times New Roman"/>
          <w:sz w:val="24"/>
          <w:szCs w:val="24"/>
        </w:rPr>
        <w:t xml:space="preserve"> decreased encoding for this pair type</w:t>
      </w:r>
      <w:r w:rsidR="00D22061">
        <w:rPr>
          <w:rFonts w:ascii="Times New Roman" w:hAnsi="Times New Roman" w:cs="Times New Roman"/>
          <w:sz w:val="24"/>
          <w:szCs w:val="24"/>
        </w:rPr>
        <w:t xml:space="preserve"> relative to related pairs</w:t>
      </w:r>
      <w:r w:rsidR="00A36346">
        <w:rPr>
          <w:rFonts w:ascii="Times New Roman" w:hAnsi="Times New Roman" w:cs="Times New Roman"/>
          <w:sz w:val="24"/>
          <w:szCs w:val="24"/>
        </w:rPr>
        <w:t xml:space="preserve">. Thus, </w:t>
      </w:r>
      <w:r w:rsidR="00103C08">
        <w:rPr>
          <w:rFonts w:ascii="Times New Roman" w:hAnsi="Times New Roman" w:cs="Times New Roman"/>
          <w:sz w:val="24"/>
          <w:szCs w:val="24"/>
        </w:rPr>
        <w:t xml:space="preserve">based on this account, recognizing that pairs are related and using that information to inform a judgment is more beneficial to encoding than </w:t>
      </w:r>
      <w:r w:rsidR="0086650B">
        <w:rPr>
          <w:rFonts w:ascii="Times New Roman" w:hAnsi="Times New Roman" w:cs="Times New Roman"/>
          <w:sz w:val="24"/>
          <w:szCs w:val="24"/>
        </w:rPr>
        <w:t xml:space="preserve">simply </w:t>
      </w:r>
      <w:r w:rsidR="00103C08">
        <w:rPr>
          <w:rFonts w:ascii="Times New Roman" w:hAnsi="Times New Roman" w:cs="Times New Roman"/>
          <w:sz w:val="24"/>
          <w:szCs w:val="24"/>
        </w:rPr>
        <w:t>noting that two pairs are unrelated.</w:t>
      </w:r>
    </w:p>
    <w:p w14:paraId="136E33D5" w14:textId="149271B0" w:rsidR="000B73EC"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this account</w:t>
      </w:r>
      <w:r w:rsidR="00D074A2">
        <w:rPr>
          <w:rFonts w:ascii="Times New Roman" w:hAnsi="Times New Roman" w:cs="Times New Roman"/>
          <w:sz w:val="24"/>
          <w:szCs w:val="24"/>
        </w:rPr>
        <w:t xml:space="preserve">: Assessing standard deviations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between related and unrelated pairs. First, s</w:t>
      </w:r>
      <w:r w:rsidR="00952192">
        <w:rPr>
          <w:rFonts w:ascii="Times New Roman" w:hAnsi="Times New Roman" w:cs="Times New Roman"/>
          <w:sz w:val="24"/>
          <w:szCs w:val="24"/>
        </w:rPr>
        <w:t xml:space="preserve">tandard </w:t>
      </w:r>
      <w:r>
        <w:rPr>
          <w:rFonts w:ascii="Times New Roman" w:hAnsi="Times New Roman" w:cs="Times New Roman"/>
          <w:sz w:val="24"/>
          <w:szCs w:val="24"/>
        </w:rPr>
        <w:t xml:space="preserve">deviations </w:t>
      </w:r>
      <w:r w:rsidR="00952192">
        <w:rPr>
          <w:rFonts w:ascii="Times New Roman" w:hAnsi="Times New Roman" w:cs="Times New Roman"/>
          <w:sz w:val="24"/>
          <w:szCs w:val="24"/>
        </w:rPr>
        <w:t>would be expected to be lower for unrelated pairs</w:t>
      </w:r>
      <w:r>
        <w:rPr>
          <w:rFonts w:ascii="Times New Roman" w:hAnsi="Times New Roman" w:cs="Times New Roman"/>
          <w:sz w:val="24"/>
          <w:szCs w:val="24"/>
        </w:rPr>
        <w:t xml:space="preserve">, as given that relatedness cues are weak, participants would be expected to adhere to a </w:t>
      </w:r>
      <w:r w:rsidR="006F2024">
        <w:rPr>
          <w:rFonts w:ascii="Times New Roman" w:hAnsi="Times New Roman" w:cs="Times New Roman"/>
          <w:sz w:val="24"/>
          <w:szCs w:val="24"/>
        </w:rPr>
        <w:t>narrower</w:t>
      </w:r>
      <w:r>
        <w:rPr>
          <w:rFonts w:ascii="Times New Roman" w:hAnsi="Times New Roman" w:cs="Times New Roman"/>
          <w:sz w:val="24"/>
          <w:szCs w:val="24"/>
        </w:rPr>
        <w:t xml:space="preserve"> range of ratings when providing their judgments.</w:t>
      </w:r>
      <w:r w:rsidR="00952192">
        <w:rPr>
          <w:rFonts w:ascii="Times New Roman" w:hAnsi="Times New Roman" w:cs="Times New Roman"/>
          <w:sz w:val="24"/>
          <w:szCs w:val="24"/>
        </w:rPr>
        <w:t xml:space="preserve"> </w:t>
      </w:r>
      <w:r w:rsidR="005675BF">
        <w:rPr>
          <w:rFonts w:ascii="Times New Roman" w:hAnsi="Times New Roman" w:cs="Times New Roman"/>
          <w:sz w:val="24"/>
          <w:szCs w:val="24"/>
        </w:rPr>
        <w:t xml:space="preserve">Accordingly, across our </w:t>
      </w:r>
      <w:r w:rsidR="00536CAE">
        <w:rPr>
          <w:rFonts w:ascii="Times New Roman" w:hAnsi="Times New Roman" w:cs="Times New Roman"/>
          <w:sz w:val="24"/>
          <w:szCs w:val="24"/>
        </w:rPr>
        <w:t xml:space="preserve">experiments, JOLs generally </w:t>
      </w:r>
      <w:r w:rsidR="009D16D2">
        <w:rPr>
          <w:rFonts w:ascii="Times New Roman" w:hAnsi="Times New Roman" w:cs="Times New Roman"/>
          <w:sz w:val="24"/>
          <w:szCs w:val="24"/>
        </w:rPr>
        <w:t>showed</w:t>
      </w:r>
      <w:r w:rsidR="00536CAE">
        <w:rPr>
          <w:rFonts w:ascii="Times New Roman" w:hAnsi="Times New Roman" w:cs="Times New Roman"/>
          <w:sz w:val="24"/>
          <w:szCs w:val="24"/>
        </w:rPr>
        <w:t xml:space="preserve"> </w:t>
      </w:r>
      <w:commentRangeStart w:id="23"/>
      <w:r w:rsidR="00536CAE">
        <w:rPr>
          <w:rFonts w:ascii="Times New Roman" w:hAnsi="Times New Roman" w:cs="Times New Roman"/>
          <w:sz w:val="24"/>
          <w:szCs w:val="24"/>
        </w:rPr>
        <w:t>lower standard deviation</w:t>
      </w:r>
      <w:r w:rsidR="009D16D2">
        <w:rPr>
          <w:rFonts w:ascii="Times New Roman" w:hAnsi="Times New Roman" w:cs="Times New Roman"/>
          <w:sz w:val="24"/>
          <w:szCs w:val="24"/>
        </w:rPr>
        <w:t>s</w:t>
      </w:r>
      <w:commentRangeEnd w:id="23"/>
      <w:r w:rsidR="009D16D2">
        <w:rPr>
          <w:rStyle w:val="CommentReference"/>
        </w:rPr>
        <w:commentReference w:id="23"/>
      </w:r>
      <w:r w:rsidR="00536CAE">
        <w:rPr>
          <w:rFonts w:ascii="Times New Roman" w:hAnsi="Times New Roman" w:cs="Times New Roman"/>
          <w:sz w:val="24"/>
          <w:szCs w:val="24"/>
        </w:rPr>
        <w:t xml:space="preserve"> for unrelated pairs relative to each of the three related pair types</w:t>
      </w:r>
      <w:r w:rsidR="005675BF">
        <w:rPr>
          <w:rFonts w:ascii="Times New Roman" w:hAnsi="Times New Roman" w:cs="Times New Roman"/>
          <w:sz w:val="24"/>
          <w:szCs w:val="24"/>
        </w:rPr>
        <w:t xml:space="preserve">, a pattern which also extended to </w:t>
      </w:r>
      <w:commentRangeStart w:id="24"/>
      <w:r w:rsidR="005675BF">
        <w:rPr>
          <w:rFonts w:ascii="Times New Roman" w:hAnsi="Times New Roman" w:cs="Times New Roman"/>
          <w:sz w:val="24"/>
          <w:szCs w:val="24"/>
        </w:rPr>
        <w:t>JAM</w:t>
      </w:r>
      <w:commentRangeEnd w:id="24"/>
      <w:r w:rsidR="00D074A2">
        <w:rPr>
          <w:rStyle w:val="CommentReference"/>
        </w:rPr>
        <w:commentReference w:id="24"/>
      </w:r>
      <w:r w:rsidR="005675BF">
        <w:rPr>
          <w:rFonts w:ascii="Times New Roman" w:hAnsi="Times New Roman" w:cs="Times New Roman"/>
          <w:sz w:val="24"/>
          <w:szCs w:val="24"/>
        </w:rPr>
        <w:t xml:space="preserve">s. </w:t>
      </w:r>
      <w:r w:rsidR="00A30EA0">
        <w:rPr>
          <w:rFonts w:ascii="Times New Roman" w:hAnsi="Times New Roman" w:cs="Times New Roman"/>
          <w:sz w:val="24"/>
          <w:szCs w:val="24"/>
        </w:rPr>
        <w:t>An analyses of</w:t>
      </w:r>
      <w:r w:rsidR="00D074A2">
        <w:rPr>
          <w:rFonts w:ascii="Times New Roman" w:hAnsi="Times New Roman" w:cs="Times New Roman"/>
          <w:sz w:val="24"/>
          <w:szCs w:val="24"/>
        </w:rPr>
        <w:t xml:space="preserve"> </w:t>
      </w:r>
      <w:r w:rsidR="00A30EA0">
        <w:rPr>
          <w:rFonts w:ascii="Times New Roman" w:hAnsi="Times New Roman" w:cs="Times New Roman"/>
          <w:sz w:val="24"/>
          <w:szCs w:val="24"/>
        </w:rPr>
        <w:lastRenderedPageBreak/>
        <w:t>encoding durations, however, yielded mixed results, with unrelated pairs sometimes having the quickest response latencies</w:t>
      </w:r>
      <w:r w:rsidR="0035623D">
        <w:rPr>
          <w:rFonts w:ascii="Times New Roman" w:hAnsi="Times New Roman" w:cs="Times New Roman"/>
          <w:sz w:val="24"/>
          <w:szCs w:val="24"/>
        </w:rPr>
        <w:t xml:space="preserve"> on the JOL task relative to related pars</w:t>
      </w:r>
      <w:r w:rsidR="00A30EA0">
        <w:rPr>
          <w:rFonts w:ascii="Times New Roman" w:hAnsi="Times New Roman" w:cs="Times New Roman"/>
          <w:sz w:val="24"/>
          <w:szCs w:val="24"/>
        </w:rPr>
        <w:t xml:space="preserve"> (Experiment </w:t>
      </w:r>
      <w:r w:rsidR="0035623D">
        <w:rPr>
          <w:rFonts w:ascii="Times New Roman" w:hAnsi="Times New Roman" w:cs="Times New Roman"/>
          <w:sz w:val="24"/>
          <w:szCs w:val="24"/>
        </w:rPr>
        <w:t>1 and 2</w:t>
      </w:r>
      <w:r w:rsidR="00A30EA0">
        <w:rPr>
          <w:rFonts w:ascii="Times New Roman" w:hAnsi="Times New Roman" w:cs="Times New Roman"/>
          <w:sz w:val="24"/>
          <w:szCs w:val="24"/>
        </w:rPr>
        <w:t>) and other times having the longest (Experiment</w:t>
      </w:r>
      <w:r w:rsidR="0035623D">
        <w:rPr>
          <w:rFonts w:ascii="Times New Roman" w:hAnsi="Times New Roman" w:cs="Times New Roman"/>
          <w:sz w:val="24"/>
          <w:szCs w:val="24"/>
        </w:rPr>
        <w:t>s</w:t>
      </w:r>
      <w:r w:rsidR="00A30EA0">
        <w:rPr>
          <w:rFonts w:ascii="Times New Roman" w:hAnsi="Times New Roman" w:cs="Times New Roman"/>
          <w:sz w:val="24"/>
          <w:szCs w:val="24"/>
        </w:rPr>
        <w:t xml:space="preserve"> </w:t>
      </w:r>
      <w:r w:rsidR="0035623D">
        <w:rPr>
          <w:rFonts w:ascii="Times New Roman" w:hAnsi="Times New Roman" w:cs="Times New Roman"/>
          <w:sz w:val="24"/>
          <w:szCs w:val="24"/>
        </w:rPr>
        <w:t>3 and 4</w:t>
      </w:r>
      <w:r w:rsidR="00A30EA0">
        <w:rPr>
          <w:rFonts w:ascii="Times New Roman" w:hAnsi="Times New Roman" w:cs="Times New Roman"/>
          <w:sz w:val="24"/>
          <w:szCs w:val="24"/>
        </w:rPr>
        <w:t>). We note, however, that given the online nature of this study,</w:t>
      </w:r>
      <w:r w:rsidR="00D074A2">
        <w:rPr>
          <w:rFonts w:ascii="Times New Roman" w:hAnsi="Times New Roman" w:cs="Times New Roman"/>
          <w:sz w:val="24"/>
          <w:szCs w:val="24"/>
        </w:rPr>
        <w:t xml:space="preserve"> </w:t>
      </w:r>
      <w:r w:rsidR="00A30EA0">
        <w:rPr>
          <w:rFonts w:ascii="Times New Roman" w:hAnsi="Times New Roman" w:cs="Times New Roman"/>
          <w:sz w:val="24"/>
          <w:szCs w:val="24"/>
        </w:rPr>
        <w:t xml:space="preserve">we were primarily interested in measuring changes in cued-recall performance rather than changes in response latencies. </w:t>
      </w:r>
      <w:r w:rsidR="002B7940">
        <w:rPr>
          <w:rFonts w:ascii="Times New Roman" w:hAnsi="Times New Roman" w:cs="Times New Roman"/>
          <w:sz w:val="24"/>
          <w:szCs w:val="24"/>
        </w:rPr>
        <w:t>Ultimately</w:t>
      </w:r>
      <w:r w:rsidR="00A30EA0">
        <w:rPr>
          <w:rFonts w:ascii="Times New Roman" w:hAnsi="Times New Roman" w:cs="Times New Roman"/>
          <w:sz w:val="24"/>
          <w:szCs w:val="24"/>
        </w:rPr>
        <w:t>, more work will be needed to fully test this account.</w:t>
      </w:r>
    </w:p>
    <w:p w14:paraId="0BFFC62B" w14:textId="2512CEE4" w:rsidR="001F3513" w:rsidRDefault="00B92773"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r w:rsidR="00B27A43" w:rsidRPr="001D3CBB">
        <w:rPr>
          <w:rFonts w:ascii="Times New Roman" w:hAnsi="Times New Roman" w:cs="Times New Roman"/>
          <w:sz w:val="24"/>
          <w:szCs w:val="24"/>
        </w:rPr>
        <w:t>in press</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57CA7D31" w:rsidR="00A3534E" w:rsidRPr="00B72283" w:rsidRDefault="005C0FD6"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w:t>
      </w:r>
      <w:r w:rsidR="004366BE">
        <w:rPr>
          <w:rFonts w:ascii="Times New Roman" w:hAnsi="Times New Roman" w:cs="Times New Roman"/>
          <w:sz w:val="24"/>
          <w:szCs w:val="24"/>
        </w:rPr>
        <w:lastRenderedPageBreak/>
        <w:t>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25"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26" w:name="_Hlk65826197"/>
      <w:bookmarkEnd w:id="25"/>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26"/>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27"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27"/>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28"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28"/>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9"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9"/>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30" w:name="_Hlk65826009"/>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bookmarkEnd w:id="30"/>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31"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31"/>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Senkova,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32"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32"/>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33" w:name="_Hlk49607166"/>
      <w:bookmarkStart w:id="34"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33"/>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34"/>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1,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35"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35"/>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36"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36"/>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37"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37"/>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73CB1F59"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in press),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38"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38"/>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9"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9"/>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40"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41" w:name="_Hlk32942520"/>
      <w:bookmarkEnd w:id="40"/>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41"/>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42"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42"/>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1-06-15T14:11:00Z" w:initials="NM">
    <w:p w14:paraId="14E3DF49" w14:textId="1030AEF8" w:rsidR="00B623B9" w:rsidRDefault="00B623B9">
      <w:pPr>
        <w:pStyle w:val="CommentText"/>
      </w:pPr>
      <w:r>
        <w:rPr>
          <w:rStyle w:val="CommentReference"/>
        </w:rPr>
        <w:annotationRef/>
      </w:r>
      <w:r>
        <w:t>Moved this paragraph up so all the reactivity accounts can be in the same place.</w:t>
      </w:r>
    </w:p>
  </w:comment>
  <w:comment w:id="4" w:author="Nick Maxwell" w:date="2021-06-15T14:10:00Z" w:initials="NM">
    <w:p w14:paraId="77DE003F" w14:textId="6CF9023B" w:rsidR="00B623B9" w:rsidRDefault="00B623B9">
      <w:pPr>
        <w:pStyle w:val="CommentText"/>
      </w:pPr>
      <w:r>
        <w:rPr>
          <w:rStyle w:val="CommentReference"/>
        </w:rPr>
        <w:annotationRef/>
      </w:r>
      <w:r>
        <w:t>Adding cue-strengthening account predictions (suggested by R2)</w:t>
      </w:r>
    </w:p>
  </w:comment>
  <w:comment w:id="20" w:author="Nick Maxwell" w:date="2021-06-15T11:22:00Z" w:initials="NM">
    <w:p w14:paraId="6272FEEB" w14:textId="00391738" w:rsidR="00205985" w:rsidRDefault="00205985">
      <w:pPr>
        <w:pStyle w:val="CommentText"/>
      </w:pPr>
      <w:r>
        <w:rPr>
          <w:rStyle w:val="CommentReference"/>
        </w:rPr>
        <w:annotationRef/>
      </w:r>
      <w:r>
        <w:t>This probably needs some more work – One of Colleen’s points was that maybe Mitchum et al was able to detect negative reactivity because they had much higher performance on the unrelated pairs (can’t have a decrease in recall if recall is already at floor). I thought this might be a good place to discuss our lack of negative reactivity, how its consistent with others (namely Soderstrom and janes), and bring up Colleen’s point as a reason why we continue to not find it.</w:t>
      </w:r>
    </w:p>
  </w:comment>
  <w:comment w:id="21" w:author="Nick Maxwell" w:date="2021-06-14T18:06:00Z" w:initials="NM">
    <w:p w14:paraId="7FE235A8" w14:textId="7CD5DB4E" w:rsidR="00A01EC5" w:rsidRDefault="00A01EC5">
      <w:pPr>
        <w:pStyle w:val="CommentText"/>
      </w:pPr>
      <w:r>
        <w:rPr>
          <w:rStyle w:val="CommentReference"/>
        </w:rPr>
        <w:annotationRef/>
      </w:r>
      <w:r>
        <w:t>Added a heading here. This GD is getting kinda long with all the new paragraphs, so I figured it would be good to break it up a little</w:t>
      </w:r>
    </w:p>
  </w:comment>
  <w:comment w:id="22" w:author="Nick Maxwell" w:date="2021-06-14T09:56:00Z" w:initials="NM">
    <w:p w14:paraId="7A706AB4" w14:textId="41B28C0D" w:rsidR="00722F3C" w:rsidRDefault="00811445">
      <w:pPr>
        <w:pStyle w:val="CommentText"/>
      </w:pPr>
      <w:r>
        <w:rPr>
          <w:rStyle w:val="CommentReference"/>
        </w:rPr>
        <w:annotationRef/>
      </w:r>
      <w:r>
        <w:t>This is one of the points Colleen Kelley brought up. I thought it was a great point that warranted discussion</w:t>
      </w:r>
      <w:r w:rsidR="00877655">
        <w:t>, so I added in two paragraphs here.</w:t>
      </w:r>
    </w:p>
    <w:p w14:paraId="1EE4DF61" w14:textId="77777777" w:rsidR="00722F3C" w:rsidRDefault="00722F3C">
      <w:pPr>
        <w:pStyle w:val="CommentText"/>
      </w:pPr>
    </w:p>
    <w:p w14:paraId="063FAB3B" w14:textId="77777777" w:rsidR="00811445" w:rsidRDefault="00722F3C">
      <w:pPr>
        <w:pStyle w:val="CommentText"/>
      </w:pPr>
      <w:r>
        <w:t>Basically, JOLs/JAMs/Freq’s for unrelated pairs should show quicker RTs because participants spend less time on them and just automatically assign them a low value and standard deviations of these ratings should be lower compared to related pairs because participants don’t have to consider a range of relatedness. (Unrelated pairs are just unrelated whereas a forward associate could be weak, moderate, strong, etc.)</w:t>
      </w:r>
    </w:p>
    <w:p w14:paraId="2100753C" w14:textId="77777777" w:rsidR="00722F3C" w:rsidRDefault="00722F3C">
      <w:pPr>
        <w:pStyle w:val="CommentText"/>
      </w:pPr>
    </w:p>
    <w:p w14:paraId="62A5C841" w14:textId="77777777" w:rsidR="00722F3C" w:rsidRDefault="00722F3C">
      <w:pPr>
        <w:pStyle w:val="CommentText"/>
      </w:pPr>
      <w:r>
        <w:t>I took a look at our data and RTs are a crapshoot for the most part (probably because we did this online) but the predicted pattern is there with the sds</w:t>
      </w:r>
    </w:p>
    <w:p w14:paraId="5DDCB352" w14:textId="77777777" w:rsidR="00A30EA0" w:rsidRDefault="00A30EA0">
      <w:pPr>
        <w:pStyle w:val="CommentText"/>
      </w:pPr>
    </w:p>
    <w:p w14:paraId="459274D0" w14:textId="03FF72BE" w:rsidR="00A30EA0" w:rsidRDefault="00A30EA0">
      <w:pPr>
        <w:pStyle w:val="CommentText"/>
      </w:pPr>
      <w:r>
        <w:t>Anyways, I took a stab at writing up an account based on her comment. Let me know your thoughts on this.</w:t>
      </w:r>
      <w:r w:rsidR="00B92773">
        <w:t xml:space="preserve"> I’m happy to edit or move this somewhere is if needed.</w:t>
      </w:r>
    </w:p>
  </w:comment>
  <w:comment w:id="23" w:author="Nick Maxwell" w:date="2021-06-14T14:19:00Z" w:initials="NM">
    <w:p w14:paraId="77BE8628" w14:textId="17EF7144" w:rsidR="009D16D2" w:rsidRDefault="009D16D2">
      <w:pPr>
        <w:pStyle w:val="CommentText"/>
      </w:pPr>
      <w:r>
        <w:rPr>
          <w:rStyle w:val="CommentReference"/>
        </w:rPr>
        <w:annotationRef/>
      </w:r>
      <w:r>
        <w:t>This was true</w:t>
      </w:r>
      <w:r w:rsidR="00D074A2">
        <w:t xml:space="preserve"> of JOLs</w:t>
      </w:r>
      <w:r>
        <w:t xml:space="preserve"> in Experiments 1, 3, and 4.</w:t>
      </w:r>
    </w:p>
  </w:comment>
  <w:comment w:id="24" w:author="Nick Maxwell" w:date="2021-06-14T15:12:00Z" w:initials="NM">
    <w:p w14:paraId="51CD8DB5" w14:textId="18A01E0D" w:rsidR="00D074A2" w:rsidRDefault="00D074A2">
      <w:pPr>
        <w:pStyle w:val="CommentText"/>
      </w:pPr>
      <w:r>
        <w:rPr>
          <w:rStyle w:val="CommentReference"/>
        </w:rPr>
        <w:annotationRef/>
      </w:r>
      <w:r>
        <w:t>But not frequency judgments.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E3DF49" w15:done="0"/>
  <w15:commentEx w15:paraId="77DE003F" w15:done="0"/>
  <w15:commentEx w15:paraId="6272FEEB" w15:done="0"/>
  <w15:commentEx w15:paraId="7FE235A8" w15:done="0"/>
  <w15:commentEx w15:paraId="459274D0" w15:done="0"/>
  <w15:commentEx w15:paraId="77BE8628" w15:done="0"/>
  <w15:commentEx w15:paraId="51CD8D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33387" w16cex:dateUtc="2021-06-15T19:11:00Z"/>
  <w16cex:commentExtensible w16cex:durableId="24733344" w16cex:dateUtc="2021-06-15T19:10:00Z"/>
  <w16cex:commentExtensible w16cex:durableId="24730C09" w16cex:dateUtc="2021-06-15T16:22:00Z"/>
  <w16cex:commentExtensible w16cex:durableId="24721934" w16cex:dateUtc="2021-06-14T23:06:00Z"/>
  <w16cex:commentExtensible w16cex:durableId="2471A64B" w16cex:dateUtc="2021-06-14T14:56:00Z"/>
  <w16cex:commentExtensible w16cex:durableId="2471E40D" w16cex:dateUtc="2021-06-14T19:19:00Z"/>
  <w16cex:commentExtensible w16cex:durableId="2471F056" w16cex:dateUtc="2021-06-14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E3DF49" w16cid:durableId="24733387"/>
  <w16cid:commentId w16cid:paraId="77DE003F" w16cid:durableId="24733344"/>
  <w16cid:commentId w16cid:paraId="6272FEEB" w16cid:durableId="24730C09"/>
  <w16cid:commentId w16cid:paraId="7FE235A8" w16cid:durableId="24721934"/>
  <w16cid:commentId w16cid:paraId="459274D0" w16cid:durableId="2471A64B"/>
  <w16cid:commentId w16cid:paraId="77BE8628" w16cid:durableId="2471E40D"/>
  <w16cid:commentId w16cid:paraId="51CD8DB5" w16cid:durableId="2471F0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48752" w14:textId="77777777" w:rsidR="00B82834" w:rsidRDefault="00B82834" w:rsidP="00A34848">
      <w:pPr>
        <w:spacing w:after="0" w:line="240" w:lineRule="auto"/>
      </w:pPr>
      <w:r>
        <w:separator/>
      </w:r>
    </w:p>
  </w:endnote>
  <w:endnote w:type="continuationSeparator" w:id="0">
    <w:p w14:paraId="43FFFB5C" w14:textId="77777777" w:rsidR="00B82834" w:rsidRDefault="00B82834"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D3320" w14:textId="77777777" w:rsidR="00B82834" w:rsidRDefault="00B82834" w:rsidP="00A34848">
      <w:pPr>
        <w:spacing w:after="0" w:line="240" w:lineRule="auto"/>
      </w:pPr>
      <w:r>
        <w:separator/>
      </w:r>
    </w:p>
  </w:footnote>
  <w:footnote w:type="continuationSeparator" w:id="0">
    <w:p w14:paraId="456AE847" w14:textId="77777777" w:rsidR="00B82834" w:rsidRDefault="00B82834"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985A34" w:rsidRPr="002276D1" w:rsidRDefault="00985A34">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985A34" w:rsidRDefault="00985A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985A34" w:rsidRDefault="00985A34">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985A34" w:rsidRDefault="00985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34AD"/>
    <w:rsid w:val="000435C1"/>
    <w:rsid w:val="00044F23"/>
    <w:rsid w:val="000455F9"/>
    <w:rsid w:val="00046AFB"/>
    <w:rsid w:val="000470DB"/>
    <w:rsid w:val="0004769A"/>
    <w:rsid w:val="000476C3"/>
    <w:rsid w:val="00047713"/>
    <w:rsid w:val="00052B73"/>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3EC"/>
    <w:rsid w:val="000B788D"/>
    <w:rsid w:val="000B7D54"/>
    <w:rsid w:val="000C073F"/>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43E"/>
    <w:rsid w:val="001627AD"/>
    <w:rsid w:val="00163FC2"/>
    <w:rsid w:val="001645E9"/>
    <w:rsid w:val="00166251"/>
    <w:rsid w:val="00166527"/>
    <w:rsid w:val="00166A0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97A"/>
    <w:rsid w:val="001D52D4"/>
    <w:rsid w:val="001D73DD"/>
    <w:rsid w:val="001E0DDF"/>
    <w:rsid w:val="001E0E5A"/>
    <w:rsid w:val="001E2B9A"/>
    <w:rsid w:val="001E431F"/>
    <w:rsid w:val="001E52DB"/>
    <w:rsid w:val="001E5420"/>
    <w:rsid w:val="001E5712"/>
    <w:rsid w:val="001E64F8"/>
    <w:rsid w:val="001E7615"/>
    <w:rsid w:val="001E762B"/>
    <w:rsid w:val="001E7E60"/>
    <w:rsid w:val="001F00BB"/>
    <w:rsid w:val="001F17A2"/>
    <w:rsid w:val="001F3513"/>
    <w:rsid w:val="001F4D40"/>
    <w:rsid w:val="001F5086"/>
    <w:rsid w:val="001F57DA"/>
    <w:rsid w:val="001F6817"/>
    <w:rsid w:val="001F783D"/>
    <w:rsid w:val="002009A1"/>
    <w:rsid w:val="00200B38"/>
    <w:rsid w:val="002013B7"/>
    <w:rsid w:val="002017C3"/>
    <w:rsid w:val="002024D3"/>
    <w:rsid w:val="00203130"/>
    <w:rsid w:val="0020335F"/>
    <w:rsid w:val="00205985"/>
    <w:rsid w:val="00205C62"/>
    <w:rsid w:val="00211FD6"/>
    <w:rsid w:val="0021209B"/>
    <w:rsid w:val="00212841"/>
    <w:rsid w:val="00212FE2"/>
    <w:rsid w:val="00215248"/>
    <w:rsid w:val="00215DF8"/>
    <w:rsid w:val="00216AE2"/>
    <w:rsid w:val="00216BF0"/>
    <w:rsid w:val="0021750B"/>
    <w:rsid w:val="002210E5"/>
    <w:rsid w:val="00221460"/>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6220"/>
    <w:rsid w:val="002671D9"/>
    <w:rsid w:val="002703C0"/>
    <w:rsid w:val="00270FDA"/>
    <w:rsid w:val="00271AF5"/>
    <w:rsid w:val="00271B51"/>
    <w:rsid w:val="00271D19"/>
    <w:rsid w:val="00273A20"/>
    <w:rsid w:val="00273BCC"/>
    <w:rsid w:val="0027466F"/>
    <w:rsid w:val="0027552B"/>
    <w:rsid w:val="0027582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E5F"/>
    <w:rsid w:val="00345021"/>
    <w:rsid w:val="00345E78"/>
    <w:rsid w:val="00345F75"/>
    <w:rsid w:val="00347879"/>
    <w:rsid w:val="0035067F"/>
    <w:rsid w:val="003507E3"/>
    <w:rsid w:val="003510E3"/>
    <w:rsid w:val="003543F8"/>
    <w:rsid w:val="0035506D"/>
    <w:rsid w:val="003557E5"/>
    <w:rsid w:val="00355E18"/>
    <w:rsid w:val="0035623D"/>
    <w:rsid w:val="00356E2B"/>
    <w:rsid w:val="003605BE"/>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3C88"/>
    <w:rsid w:val="003854B5"/>
    <w:rsid w:val="00385E81"/>
    <w:rsid w:val="0038645B"/>
    <w:rsid w:val="00386574"/>
    <w:rsid w:val="00386E97"/>
    <w:rsid w:val="00387E06"/>
    <w:rsid w:val="003900F1"/>
    <w:rsid w:val="003904C6"/>
    <w:rsid w:val="0039067B"/>
    <w:rsid w:val="0039145C"/>
    <w:rsid w:val="00392830"/>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C35"/>
    <w:rsid w:val="003D2E2A"/>
    <w:rsid w:val="003D7991"/>
    <w:rsid w:val="003E02B5"/>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7AAA"/>
    <w:rsid w:val="00493774"/>
    <w:rsid w:val="0049515C"/>
    <w:rsid w:val="004966C1"/>
    <w:rsid w:val="00496F62"/>
    <w:rsid w:val="00497C13"/>
    <w:rsid w:val="00497D5B"/>
    <w:rsid w:val="004A0133"/>
    <w:rsid w:val="004A0ECD"/>
    <w:rsid w:val="004A1131"/>
    <w:rsid w:val="004A7806"/>
    <w:rsid w:val="004B1899"/>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4005"/>
    <w:rsid w:val="004E4AC0"/>
    <w:rsid w:val="004F0E10"/>
    <w:rsid w:val="004F596A"/>
    <w:rsid w:val="004F64A6"/>
    <w:rsid w:val="005006FE"/>
    <w:rsid w:val="00500A9D"/>
    <w:rsid w:val="00500AEC"/>
    <w:rsid w:val="00500E23"/>
    <w:rsid w:val="005011C9"/>
    <w:rsid w:val="005012F7"/>
    <w:rsid w:val="0050309C"/>
    <w:rsid w:val="0050500E"/>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6CAE"/>
    <w:rsid w:val="005372E6"/>
    <w:rsid w:val="005406BB"/>
    <w:rsid w:val="00540A63"/>
    <w:rsid w:val="0054115D"/>
    <w:rsid w:val="005417EF"/>
    <w:rsid w:val="005435FA"/>
    <w:rsid w:val="00543816"/>
    <w:rsid w:val="00543A4E"/>
    <w:rsid w:val="00543F3A"/>
    <w:rsid w:val="0054441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7B64"/>
    <w:rsid w:val="00590285"/>
    <w:rsid w:val="0059182E"/>
    <w:rsid w:val="005922E5"/>
    <w:rsid w:val="005933BE"/>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589A"/>
    <w:rsid w:val="005E61AC"/>
    <w:rsid w:val="005E7884"/>
    <w:rsid w:val="005E7ECD"/>
    <w:rsid w:val="005F1159"/>
    <w:rsid w:val="005F1AF3"/>
    <w:rsid w:val="005F2737"/>
    <w:rsid w:val="005F2F60"/>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27F36"/>
    <w:rsid w:val="00633C12"/>
    <w:rsid w:val="00634799"/>
    <w:rsid w:val="00636E1A"/>
    <w:rsid w:val="00637B34"/>
    <w:rsid w:val="00640992"/>
    <w:rsid w:val="006413B4"/>
    <w:rsid w:val="00641B21"/>
    <w:rsid w:val="00643513"/>
    <w:rsid w:val="00643648"/>
    <w:rsid w:val="0064388D"/>
    <w:rsid w:val="00645F19"/>
    <w:rsid w:val="00646F19"/>
    <w:rsid w:val="00647553"/>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5F40"/>
    <w:rsid w:val="006D76EB"/>
    <w:rsid w:val="006E0C71"/>
    <w:rsid w:val="006E1350"/>
    <w:rsid w:val="006E15E5"/>
    <w:rsid w:val="006E1D9C"/>
    <w:rsid w:val="006E20F2"/>
    <w:rsid w:val="006E321D"/>
    <w:rsid w:val="006E352A"/>
    <w:rsid w:val="006E3C47"/>
    <w:rsid w:val="006E3D8C"/>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DD3"/>
    <w:rsid w:val="00722F3C"/>
    <w:rsid w:val="00723271"/>
    <w:rsid w:val="00724525"/>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7422"/>
    <w:rsid w:val="00770557"/>
    <w:rsid w:val="00771476"/>
    <w:rsid w:val="007738F2"/>
    <w:rsid w:val="00774797"/>
    <w:rsid w:val="007748EC"/>
    <w:rsid w:val="0077592D"/>
    <w:rsid w:val="00775D0D"/>
    <w:rsid w:val="007760AA"/>
    <w:rsid w:val="00777138"/>
    <w:rsid w:val="00780198"/>
    <w:rsid w:val="00780D00"/>
    <w:rsid w:val="0078284E"/>
    <w:rsid w:val="00783979"/>
    <w:rsid w:val="00787463"/>
    <w:rsid w:val="007879A7"/>
    <w:rsid w:val="00790FD6"/>
    <w:rsid w:val="00793D60"/>
    <w:rsid w:val="00794348"/>
    <w:rsid w:val="00794FFD"/>
    <w:rsid w:val="007966BE"/>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11445"/>
    <w:rsid w:val="008134A2"/>
    <w:rsid w:val="008135AD"/>
    <w:rsid w:val="00814DD9"/>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A1B"/>
    <w:rsid w:val="00876312"/>
    <w:rsid w:val="0087712B"/>
    <w:rsid w:val="00877655"/>
    <w:rsid w:val="00877EB2"/>
    <w:rsid w:val="00880547"/>
    <w:rsid w:val="00880BFB"/>
    <w:rsid w:val="00881C66"/>
    <w:rsid w:val="00883ACA"/>
    <w:rsid w:val="00883B16"/>
    <w:rsid w:val="00883D68"/>
    <w:rsid w:val="00883DCD"/>
    <w:rsid w:val="00884983"/>
    <w:rsid w:val="00885BD9"/>
    <w:rsid w:val="00886F17"/>
    <w:rsid w:val="00887850"/>
    <w:rsid w:val="00890515"/>
    <w:rsid w:val="0089129F"/>
    <w:rsid w:val="00892681"/>
    <w:rsid w:val="00892852"/>
    <w:rsid w:val="0089346F"/>
    <w:rsid w:val="00894750"/>
    <w:rsid w:val="00894DD4"/>
    <w:rsid w:val="008952F7"/>
    <w:rsid w:val="0089770D"/>
    <w:rsid w:val="00897F53"/>
    <w:rsid w:val="008A3E3A"/>
    <w:rsid w:val="008A4973"/>
    <w:rsid w:val="008A5040"/>
    <w:rsid w:val="008B040D"/>
    <w:rsid w:val="008B0C7C"/>
    <w:rsid w:val="008B1FFA"/>
    <w:rsid w:val="008B256C"/>
    <w:rsid w:val="008B274C"/>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76C4"/>
    <w:rsid w:val="008C7A3E"/>
    <w:rsid w:val="008D1997"/>
    <w:rsid w:val="008D1ED2"/>
    <w:rsid w:val="008D2AF0"/>
    <w:rsid w:val="008D2CC0"/>
    <w:rsid w:val="008D40F8"/>
    <w:rsid w:val="008D4C7C"/>
    <w:rsid w:val="008D771B"/>
    <w:rsid w:val="008D7C30"/>
    <w:rsid w:val="008E0838"/>
    <w:rsid w:val="008E1D6C"/>
    <w:rsid w:val="008E1DE0"/>
    <w:rsid w:val="008E1FB8"/>
    <w:rsid w:val="008E2E24"/>
    <w:rsid w:val="008E4318"/>
    <w:rsid w:val="008E6EB3"/>
    <w:rsid w:val="008E7300"/>
    <w:rsid w:val="008F07D7"/>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E91"/>
    <w:rsid w:val="009F57D0"/>
    <w:rsid w:val="009F586C"/>
    <w:rsid w:val="009F6115"/>
    <w:rsid w:val="009F7D6E"/>
    <w:rsid w:val="009F7F5C"/>
    <w:rsid w:val="00A00EBD"/>
    <w:rsid w:val="00A01A75"/>
    <w:rsid w:val="00A01D8C"/>
    <w:rsid w:val="00A01EC5"/>
    <w:rsid w:val="00A02031"/>
    <w:rsid w:val="00A025F3"/>
    <w:rsid w:val="00A02F4A"/>
    <w:rsid w:val="00A030DD"/>
    <w:rsid w:val="00A03CCC"/>
    <w:rsid w:val="00A044AB"/>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32EE"/>
    <w:rsid w:val="00A34848"/>
    <w:rsid w:val="00A3534E"/>
    <w:rsid w:val="00A36346"/>
    <w:rsid w:val="00A36979"/>
    <w:rsid w:val="00A376BC"/>
    <w:rsid w:val="00A42116"/>
    <w:rsid w:val="00A42C4F"/>
    <w:rsid w:val="00A43707"/>
    <w:rsid w:val="00A442A0"/>
    <w:rsid w:val="00A45AD4"/>
    <w:rsid w:val="00A45B33"/>
    <w:rsid w:val="00A45EB8"/>
    <w:rsid w:val="00A5183B"/>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121F"/>
    <w:rsid w:val="00AB1344"/>
    <w:rsid w:val="00AB13A1"/>
    <w:rsid w:val="00AB1D23"/>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5581"/>
    <w:rsid w:val="00B47096"/>
    <w:rsid w:val="00B50198"/>
    <w:rsid w:val="00B50284"/>
    <w:rsid w:val="00B50DF6"/>
    <w:rsid w:val="00B512B8"/>
    <w:rsid w:val="00B52752"/>
    <w:rsid w:val="00B53DF1"/>
    <w:rsid w:val="00B568FA"/>
    <w:rsid w:val="00B623B9"/>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DB6"/>
    <w:rsid w:val="00BF70A5"/>
    <w:rsid w:val="00BF793B"/>
    <w:rsid w:val="00C00447"/>
    <w:rsid w:val="00C0085C"/>
    <w:rsid w:val="00C02199"/>
    <w:rsid w:val="00C032BC"/>
    <w:rsid w:val="00C034CB"/>
    <w:rsid w:val="00C0398D"/>
    <w:rsid w:val="00C03BE8"/>
    <w:rsid w:val="00C04403"/>
    <w:rsid w:val="00C045B1"/>
    <w:rsid w:val="00C0612B"/>
    <w:rsid w:val="00C0726C"/>
    <w:rsid w:val="00C07457"/>
    <w:rsid w:val="00C076D7"/>
    <w:rsid w:val="00C11FC5"/>
    <w:rsid w:val="00C121C8"/>
    <w:rsid w:val="00C122BC"/>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1963"/>
    <w:rsid w:val="00C820B5"/>
    <w:rsid w:val="00C831C3"/>
    <w:rsid w:val="00C844A3"/>
    <w:rsid w:val="00C846F5"/>
    <w:rsid w:val="00C84D05"/>
    <w:rsid w:val="00C9037B"/>
    <w:rsid w:val="00C90C04"/>
    <w:rsid w:val="00C91661"/>
    <w:rsid w:val="00C916CF"/>
    <w:rsid w:val="00C9236A"/>
    <w:rsid w:val="00C923A9"/>
    <w:rsid w:val="00C937E6"/>
    <w:rsid w:val="00C95782"/>
    <w:rsid w:val="00C95B95"/>
    <w:rsid w:val="00C97006"/>
    <w:rsid w:val="00C97342"/>
    <w:rsid w:val="00CA0A5E"/>
    <w:rsid w:val="00CA1838"/>
    <w:rsid w:val="00CA49B0"/>
    <w:rsid w:val="00CA559F"/>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5D8F"/>
    <w:rsid w:val="00CC648F"/>
    <w:rsid w:val="00CC6E55"/>
    <w:rsid w:val="00CC7B60"/>
    <w:rsid w:val="00CD2380"/>
    <w:rsid w:val="00CD2C2E"/>
    <w:rsid w:val="00CD305B"/>
    <w:rsid w:val="00CD59BF"/>
    <w:rsid w:val="00CD6F95"/>
    <w:rsid w:val="00CD7104"/>
    <w:rsid w:val="00CE24EE"/>
    <w:rsid w:val="00CE28EA"/>
    <w:rsid w:val="00CE60C4"/>
    <w:rsid w:val="00CE61A4"/>
    <w:rsid w:val="00CE7009"/>
    <w:rsid w:val="00CF1185"/>
    <w:rsid w:val="00CF119B"/>
    <w:rsid w:val="00CF2F93"/>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48E5"/>
    <w:rsid w:val="00D24B8A"/>
    <w:rsid w:val="00D24EAD"/>
    <w:rsid w:val="00D24F9D"/>
    <w:rsid w:val="00D25B6D"/>
    <w:rsid w:val="00D30697"/>
    <w:rsid w:val="00D30855"/>
    <w:rsid w:val="00D31798"/>
    <w:rsid w:val="00D34D04"/>
    <w:rsid w:val="00D34F1E"/>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7A2B"/>
    <w:rsid w:val="00DC7D44"/>
    <w:rsid w:val="00DC7FBB"/>
    <w:rsid w:val="00DD0879"/>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0A54"/>
    <w:rsid w:val="00E637C8"/>
    <w:rsid w:val="00E643F8"/>
    <w:rsid w:val="00E646A3"/>
    <w:rsid w:val="00E64B0A"/>
    <w:rsid w:val="00E6589C"/>
    <w:rsid w:val="00E65971"/>
    <w:rsid w:val="00E65A2B"/>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C73"/>
    <w:rsid w:val="00ED76C3"/>
    <w:rsid w:val="00ED7860"/>
    <w:rsid w:val="00EE07AB"/>
    <w:rsid w:val="00EE08B4"/>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178C"/>
    <w:rsid w:val="00F1441D"/>
    <w:rsid w:val="00F14BE3"/>
    <w:rsid w:val="00F14CF5"/>
    <w:rsid w:val="00F14DB9"/>
    <w:rsid w:val="00F1610E"/>
    <w:rsid w:val="00F17A42"/>
    <w:rsid w:val="00F212B9"/>
    <w:rsid w:val="00F21BD2"/>
    <w:rsid w:val="00F22E4E"/>
    <w:rsid w:val="00F2597E"/>
    <w:rsid w:val="00F313B6"/>
    <w:rsid w:val="00F32342"/>
    <w:rsid w:val="00F32BF5"/>
    <w:rsid w:val="00F3344D"/>
    <w:rsid w:val="00F35167"/>
    <w:rsid w:val="00F351C3"/>
    <w:rsid w:val="00F3572D"/>
    <w:rsid w:val="00F367CB"/>
    <w:rsid w:val="00F36D57"/>
    <w:rsid w:val="00F4054C"/>
    <w:rsid w:val="00F40706"/>
    <w:rsid w:val="00F431EC"/>
    <w:rsid w:val="00F44764"/>
    <w:rsid w:val="00F44FEF"/>
    <w:rsid w:val="00F45AA6"/>
    <w:rsid w:val="00F45B93"/>
    <w:rsid w:val="00F47D9A"/>
    <w:rsid w:val="00F50F47"/>
    <w:rsid w:val="00F50FB0"/>
    <w:rsid w:val="00F51169"/>
    <w:rsid w:val="00F523E8"/>
    <w:rsid w:val="00F52462"/>
    <w:rsid w:val="00F52670"/>
    <w:rsid w:val="00F53168"/>
    <w:rsid w:val="00F545E0"/>
    <w:rsid w:val="00F54B1E"/>
    <w:rsid w:val="00F56221"/>
    <w:rsid w:val="00F579C8"/>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D47"/>
    <w:rsid w:val="00FA5F42"/>
    <w:rsid w:val="00FA65DE"/>
    <w:rsid w:val="00FA6917"/>
    <w:rsid w:val="00FA7F08"/>
    <w:rsid w:val="00FB0009"/>
    <w:rsid w:val="00FB0298"/>
    <w:rsid w:val="00FB186A"/>
    <w:rsid w:val="00FB1AC2"/>
    <w:rsid w:val="00FB2314"/>
    <w:rsid w:val="00FB2B95"/>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2A9C"/>
    <w:rsid w:val="00FE407C"/>
    <w:rsid w:val="00FE4308"/>
    <w:rsid w:val="00FE43D8"/>
    <w:rsid w:val="00FE6616"/>
    <w:rsid w:val="00FE67EC"/>
    <w:rsid w:val="00FE7605"/>
    <w:rsid w:val="00FF00B7"/>
    <w:rsid w:val="00FF02BC"/>
    <w:rsid w:val="00FF16FE"/>
    <w:rsid w:val="00FF21A6"/>
    <w:rsid w:val="00FF23D4"/>
    <w:rsid w:val="00FF547D"/>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64</Pages>
  <Words>15650</Words>
  <Characters>89209</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80</cp:revision>
  <cp:lastPrinted>2021-04-05T22:09:00Z</cp:lastPrinted>
  <dcterms:created xsi:type="dcterms:W3CDTF">2021-04-09T16:44:00Z</dcterms:created>
  <dcterms:modified xsi:type="dcterms:W3CDTF">2021-06-15T19:24:00Z</dcterms:modified>
</cp:coreProperties>
</file>