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B772846" w:rsidR="00315A2D" w:rsidRPr="00437331" w:rsidRDefault="008B34D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15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5127D71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117732A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329F924C" w14:textId="1C993F23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 IL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4E0531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2E0686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F3A0A00" w:rsidR="00E16739" w:rsidRPr="00437331" w:rsidRDefault="00615628" w:rsidP="00DC5211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67BE">
        <w:rPr>
          <w:rFonts w:ascii="Times New Roman" w:hAnsi="Times New Roman" w:cs="Times New Roman"/>
          <w:sz w:val="24"/>
          <w:szCs w:val="24"/>
        </w:rPr>
        <w:t xml:space="preserve"> This is a reworked version of submission </w:t>
      </w:r>
      <w:r w:rsidR="00DA67BE" w:rsidRPr="00DA67BE">
        <w:rPr>
          <w:rFonts w:ascii="Times New Roman" w:hAnsi="Times New Roman" w:cs="Times New Roman"/>
          <w:sz w:val="24"/>
          <w:szCs w:val="24"/>
          <w:highlight w:val="yellow"/>
        </w:rPr>
        <w:t>XXX</w:t>
      </w:r>
      <w:r w:rsidR="00DA67BE">
        <w:rPr>
          <w:rFonts w:ascii="Times New Roman" w:hAnsi="Times New Roman" w:cs="Times New Roman"/>
          <w:sz w:val="24"/>
          <w:szCs w:val="24"/>
        </w:rPr>
        <w:t xml:space="preserve">. The focus of the manuscript has been reframed in light of reviewer comments; </w:t>
      </w:r>
      <w:proofErr w:type="gramStart"/>
      <w:r w:rsidR="00DA67B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DA67BE">
        <w:rPr>
          <w:rFonts w:ascii="Times New Roman" w:hAnsi="Times New Roman" w:cs="Times New Roman"/>
          <w:sz w:val="24"/>
          <w:szCs w:val="24"/>
        </w:rPr>
        <w:t xml:space="preserve"> we request it be treated as new submission.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6893EAED" w14:textId="4A48AFEF" w:rsidR="008C6B1F" w:rsidRDefault="00615628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paper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 at encoding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Importantly, Experiments 2 and 3 </w:t>
      </w:r>
      <w:r w:rsidR="00931B41">
        <w:rPr>
          <w:rFonts w:ascii="Times New Roman" w:hAnsi="Times New Roman" w:cs="Times New Roman"/>
          <w:sz w:val="24"/>
          <w:szCs w:val="24"/>
        </w:rPr>
        <w:t xml:space="preserve">show that reactivity effects are not unique to JOLs by </w:t>
      </w:r>
      <w:r w:rsidR="008C6B1F">
        <w:rPr>
          <w:rFonts w:ascii="Times New Roman" w:hAnsi="Times New Roman" w:cs="Times New Roman"/>
          <w:sz w:val="24"/>
          <w:szCs w:val="24"/>
        </w:rPr>
        <w:t>compar</w:t>
      </w:r>
      <w:r w:rsidR="00931B41">
        <w:rPr>
          <w:rFonts w:ascii="Times New Roman" w:hAnsi="Times New Roman" w:cs="Times New Roman"/>
          <w:sz w:val="24"/>
          <w:szCs w:val="24"/>
        </w:rPr>
        <w:t>ing</w:t>
      </w:r>
      <w:r w:rsidR="008C6B1F">
        <w:rPr>
          <w:rFonts w:ascii="Times New Roman" w:hAnsi="Times New Roman" w:cs="Times New Roman"/>
          <w:sz w:val="24"/>
          <w:szCs w:val="24"/>
        </w:rPr>
        <w:t xml:space="preserve"> 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Finally, Experiment 4… </w:t>
      </w:r>
      <w:r w:rsidR="00931B41" w:rsidRPr="00931B41">
        <w:rPr>
          <w:rFonts w:ascii="Times New Roman" w:hAnsi="Times New Roman" w:cs="Times New Roman"/>
          <w:sz w:val="24"/>
          <w:szCs w:val="24"/>
          <w:highlight w:val="yellow"/>
        </w:rPr>
        <w:t>[EXPAND]</w:t>
      </w:r>
    </w:p>
    <w:p w14:paraId="53CEB589" w14:textId="77777777" w:rsidR="008C6B1F" w:rsidRDefault="008C6B1F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237357D" w:rsidR="000D4DF2" w:rsidRPr="000D4DF2" w:rsidRDefault="00931B41" w:rsidP="00931B4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JOL reactivity on related pairs is largely driven by additional relational encoding that occurs at study</w:t>
      </w:r>
      <w:r>
        <w:rPr>
          <w:rFonts w:ascii="Times New Roman" w:hAnsi="Times New Roman" w:cs="Times New Roman"/>
          <w:sz w:val="24"/>
          <w:szCs w:val="24"/>
        </w:rPr>
        <w:t xml:space="preserve"> rather than… </w:t>
      </w:r>
      <w:r w:rsidRPr="00931B41">
        <w:rPr>
          <w:rFonts w:ascii="Times New Roman" w:hAnsi="Times New Roman" w:cs="Times New Roman"/>
          <w:sz w:val="24"/>
          <w:szCs w:val="24"/>
          <w:highlight w:val="yellow"/>
        </w:rPr>
        <w:t>[METACOGNITIVE PROCESSES]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4DF2"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associates, our comparison to relational encoding and frequency judgments, and our proposed account of JOL reactivity</w:t>
      </w:r>
      <w:r w:rsidR="005734D6">
        <w:rPr>
          <w:rFonts w:ascii="Times New Roman" w:hAnsi="Times New Roman" w:cs="Times New Roman"/>
          <w:sz w:val="24"/>
          <w:szCs w:val="24"/>
        </w:rPr>
        <w:t>.</w:t>
      </w:r>
      <w:r w:rsidR="00F773C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5A2D"/>
    <w:rsid w:val="003346C9"/>
    <w:rsid w:val="003439BE"/>
    <w:rsid w:val="00393823"/>
    <w:rsid w:val="003A2FF5"/>
    <w:rsid w:val="003F17FE"/>
    <w:rsid w:val="003F710E"/>
    <w:rsid w:val="00437331"/>
    <w:rsid w:val="004C63DE"/>
    <w:rsid w:val="005734D6"/>
    <w:rsid w:val="00615628"/>
    <w:rsid w:val="006A73BA"/>
    <w:rsid w:val="006B24D2"/>
    <w:rsid w:val="006E1A88"/>
    <w:rsid w:val="00701753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663E5"/>
    <w:rsid w:val="0098670A"/>
    <w:rsid w:val="009E2C4C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A67BE"/>
    <w:rsid w:val="00DC5211"/>
    <w:rsid w:val="00E16739"/>
    <w:rsid w:val="00E40C40"/>
    <w:rsid w:val="00E550D1"/>
    <w:rsid w:val="00E86009"/>
    <w:rsid w:val="00E91B7C"/>
    <w:rsid w:val="00F773C1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8</cp:revision>
  <dcterms:created xsi:type="dcterms:W3CDTF">2020-08-26T02:23:00Z</dcterms:created>
  <dcterms:modified xsi:type="dcterms:W3CDTF">2021-04-08T20:48:00Z</dcterms:modified>
</cp:coreProperties>
</file>