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 xml:space="preserve">P. </w:t>
      </w:r>
      <w:proofErr w:type="gramStart"/>
      <w:r w:rsidRPr="00C627FD">
        <w:rPr>
          <w:rFonts w:ascii="Times New Roman" w:hAnsi="Times New Roman" w:cs="Times New Roman"/>
          <w:color w:val="323130"/>
          <w:sz w:val="24"/>
          <w:szCs w:val="24"/>
          <w:shd w:val="clear" w:color="auto" w:fill="FFFFFF"/>
        </w:rPr>
        <w:t>21 line</w:t>
      </w:r>
      <w:proofErr w:type="gramEnd"/>
      <w:r w:rsidRPr="00C627FD">
        <w:rPr>
          <w:rFonts w:ascii="Times New Roman" w:hAnsi="Times New Roman" w:cs="Times New Roman"/>
          <w:color w:val="323130"/>
          <w:sz w:val="24"/>
          <w:szCs w:val="24"/>
          <w:shd w:val="clear" w:color="auto" w:fill="FFFFFF"/>
        </w:rPr>
        <w:t xml:space="preserv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6088B3CF"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Both Maxwell and Huff (2022) and Mitchum et al. (2016) used mixed lists designs</w:t>
      </w:r>
      <w:r w:rsidR="00FF6F0C">
        <w:rPr>
          <w:rFonts w:ascii="Times New Roman" w:hAnsi="Times New Roman" w:cs="Times New Roman"/>
          <w:color w:val="323130"/>
          <w:sz w:val="24"/>
          <w:szCs w:val="24"/>
        </w:rPr>
        <w:t xml:space="preserve"> for all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w:t>
      </w:r>
      <w:proofErr w:type="gramStart"/>
      <w:r w:rsidR="00BB1DC9">
        <w:rPr>
          <w:rFonts w:ascii="Times New Roman" w:hAnsi="Times New Roman" w:cs="Times New Roman"/>
          <w:color w:val="323130"/>
          <w:sz w:val="24"/>
          <w:szCs w:val="24"/>
        </w:rPr>
        <w:t>JAMS;</w:t>
      </w:r>
      <w:proofErr w:type="gramEnd"/>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6650CB04" w14:textId="643B2592" w:rsidR="002E7889" w:rsidRDefault="008A73DF"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methodological discrepancies between the two studies </w:t>
      </w:r>
      <w:r w:rsidR="00310B40">
        <w:rPr>
          <w:rFonts w:ascii="Times New Roman" w:hAnsi="Times New Roman" w:cs="Times New Roman"/>
          <w:color w:val="323130"/>
          <w:sz w:val="24"/>
          <w:szCs w:val="24"/>
        </w:rPr>
        <w:t xml:space="preserve">and clarify how our present finding of backward associate reactivity in mixed lists replicates previous findings from Maxwell and Huff and how the present study extends this to pure lists, which </w:t>
      </w:r>
      <w:r w:rsidR="00D42C9E">
        <w:rPr>
          <w:rFonts w:ascii="Times New Roman" w:hAnsi="Times New Roman" w:cs="Times New Roman"/>
          <w:color w:val="323130"/>
          <w:sz w:val="24"/>
          <w:szCs w:val="24"/>
        </w:rPr>
        <w:t>provides a novel comparison.</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000713B2" w:rsidRPr="00C627FD">
        <w:rPr>
          <w:rFonts w:ascii="Times New Roman" w:hAnsi="Times New Roman" w:cs="Times New Roman"/>
          <w:color w:val="323130"/>
          <w:sz w:val="24"/>
          <w:szCs w:val="24"/>
          <w:shd w:val="clear" w:color="auto" w:fill="FFFFFF"/>
        </w:rPr>
        <w:t>design</w:t>
      </w:r>
      <w:proofErr w:type="gramEnd"/>
      <w:r w:rsidR="000713B2"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48AB6727" w14:textId="628E3A73"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0276D3" w:rsidRPr="00821573">
        <w:rPr>
          <w:rFonts w:ascii="Times New Roman" w:hAnsi="Times New Roman" w:cs="Times New Roman"/>
          <w:color w:val="323130"/>
          <w:sz w:val="24"/>
          <w:szCs w:val="24"/>
          <w:highlight w:val="yellow"/>
        </w:rPr>
        <w:t>xx</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 xml:space="preserve">both judgment types may operate using different mechanisms. The corresponding sections for Experiments 2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xml:space="preserve">) and 3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have similarly been updated.</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72A12A0B"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lastRenderedPageBreak/>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Pr="00AA0524">
        <w:rPr>
          <w:rFonts w:ascii="Times New Roman" w:hAnsi="Times New Roman" w:cs="Times New Roman"/>
          <w:color w:val="323130"/>
          <w:sz w:val="24"/>
          <w:szCs w:val="24"/>
          <w:highlight w:val="yellow"/>
        </w:rPr>
        <w:t>xx</w:t>
      </w:r>
      <w:r>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 xml:space="preserve">arly emphasize </w:t>
      </w:r>
      <w:commentRangeStart w:id="3"/>
      <w:r w:rsidR="00690A02">
        <w:rPr>
          <w:rFonts w:ascii="Times New Roman" w:hAnsi="Times New Roman" w:cs="Times New Roman"/>
          <w:color w:val="323130"/>
          <w:sz w:val="24"/>
          <w:szCs w:val="24"/>
        </w:rPr>
        <w:t>cue-target relations</w:t>
      </w:r>
      <w:commentRangeEnd w:id="3"/>
      <w:r w:rsidR="00690A02">
        <w:rPr>
          <w:rStyle w:val="CommentReference"/>
        </w:rPr>
        <w:commentReference w:id="3"/>
      </w:r>
      <w:r w:rsidR="00690A02">
        <w:rPr>
          <w:rFonts w:ascii="Times New Roman" w:hAnsi="Times New Roman" w:cs="Times New Roman"/>
          <w:color w:val="323130"/>
          <w:sz w:val="24"/>
          <w:szCs w:val="24"/>
        </w:rPr>
        <w:t>.”</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151F8701"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w:t>
      </w:r>
      <w:r w:rsidR="00506FD1">
        <w:rPr>
          <w:rFonts w:ascii="Times New Roman" w:hAnsi="Times New Roman" w:cs="Times New Roman"/>
          <w:color w:val="323130"/>
          <w:sz w:val="24"/>
          <w:szCs w:val="24"/>
        </w:rPr>
        <w:t xml:space="preserve">the </w:t>
      </w:r>
      <w:r w:rsidR="00551AA2">
        <w:rPr>
          <w:rFonts w:ascii="Times New Roman" w:hAnsi="Times New Roman" w:cs="Times New Roman"/>
          <w:color w:val="323130"/>
          <w:sz w:val="24"/>
          <w:szCs w:val="24"/>
        </w:rPr>
        <w:t xml:space="preserve">backward pairs </w:t>
      </w:r>
      <w:r w:rsidR="00506FD1">
        <w:rPr>
          <w:rFonts w:ascii="Times New Roman" w:hAnsi="Times New Roman" w:cs="Times New Roman"/>
          <w:color w:val="323130"/>
          <w:sz w:val="24"/>
          <w:szCs w:val="24"/>
        </w:rPr>
        <w:t>used 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 xml:space="preserve">(page </w:t>
      </w:r>
      <w:r w:rsidR="00AF141B" w:rsidRPr="00AF141B">
        <w:rPr>
          <w:rFonts w:ascii="Times New Roman" w:hAnsi="Times New Roman" w:cs="Times New Roman"/>
          <w:color w:val="323130"/>
          <w:sz w:val="24"/>
          <w:szCs w:val="24"/>
          <w:highlight w:val="yellow"/>
        </w:rPr>
        <w:t>xx</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r w:rsidR="004D30B9" w:rsidRPr="0007369D">
        <w:rPr>
          <w:rFonts w:ascii="Times New Roman" w:hAnsi="Times New Roman" w:cs="Times New Roman"/>
          <w:color w:val="323130"/>
          <w:sz w:val="24"/>
          <w:szCs w:val="24"/>
          <w:highlight w:val="yellow"/>
        </w:rPr>
        <w:t>xx</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1737FF4F"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encoding.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regardless of 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p>
    <w:p w14:paraId="0278DBBE" w14:textId="77777777" w:rsidR="00955FF2" w:rsidRDefault="00955FF2" w:rsidP="000713B2">
      <w:pPr>
        <w:spacing w:after="0" w:line="240" w:lineRule="auto"/>
        <w:rPr>
          <w:rFonts w:ascii="Times New Roman" w:hAnsi="Times New Roman" w:cs="Times New Roman"/>
          <w:color w:val="323130"/>
          <w:sz w:val="24"/>
          <w:szCs w:val="24"/>
        </w:rPr>
      </w:pPr>
    </w:p>
    <w:p w14:paraId="795B7E11" w14:textId="0920F7A1" w:rsidR="002E7889" w:rsidRDefault="00A14F4D" w:rsidP="000713B2">
      <w:pPr>
        <w:spacing w:after="0" w:line="240" w:lineRule="auto"/>
        <w:rPr>
          <w:rFonts w:ascii="Times New Roman" w:hAnsi="Times New Roman" w:cs="Times New Roman"/>
          <w:color w:val="323130"/>
          <w:sz w:val="24"/>
          <w:szCs w:val="24"/>
        </w:rPr>
      </w:pPr>
      <w:r w:rsidRPr="00A14F4D">
        <w:rPr>
          <w:rFonts w:ascii="Times New Roman" w:hAnsi="Times New Roman" w:cs="Times New Roman"/>
          <w:color w:val="323130"/>
          <w:sz w:val="24"/>
          <w:szCs w:val="24"/>
          <w:highlight w:val="yellow"/>
        </w:rPr>
        <w:t xml:space="preserve">We have clarified this section </w:t>
      </w:r>
      <w:r>
        <w:rPr>
          <w:rFonts w:ascii="Times New Roman" w:hAnsi="Times New Roman" w:cs="Times New Roman"/>
          <w:color w:val="323130"/>
          <w:sz w:val="24"/>
          <w:szCs w:val="24"/>
          <w:highlight w:val="yellow"/>
        </w:rPr>
        <w:t xml:space="preserve">(page xx) </w:t>
      </w:r>
      <w:r w:rsidRPr="00A14F4D">
        <w:rPr>
          <w:rFonts w:ascii="Times New Roman" w:hAnsi="Times New Roman" w:cs="Times New Roman"/>
          <w:color w:val="323130"/>
          <w:sz w:val="24"/>
          <w:szCs w:val="24"/>
          <w:highlight w:val="yellow"/>
        </w:rPr>
        <w:t>accordingly.</w:t>
      </w:r>
      <w:r w:rsidR="00AC604F">
        <w:rPr>
          <w:rFonts w:ascii="Times New Roman" w:hAnsi="Times New Roman" w:cs="Times New Roman"/>
          <w:color w:val="323130"/>
          <w:sz w:val="24"/>
          <w:szCs w:val="24"/>
        </w:rPr>
        <w:t xml:space="preserve"> </w:t>
      </w:r>
      <w:r w:rsidR="00123B4E">
        <w:rPr>
          <w:rFonts w:ascii="Times New Roman" w:hAnsi="Times New Roman" w:cs="Times New Roman"/>
          <w:color w:val="323130"/>
          <w:sz w:val="24"/>
          <w:szCs w:val="24"/>
        </w:rPr>
        <w:t xml:space="preserve"> </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4"/>
      <w:r w:rsidRPr="00C627FD">
        <w:rPr>
          <w:rFonts w:ascii="Times New Roman" w:hAnsi="Times New Roman" w:cs="Times New Roman"/>
          <w:b/>
          <w:color w:val="323130"/>
          <w:sz w:val="24"/>
          <w:szCs w:val="24"/>
          <w:shd w:val="clear" w:color="auto" w:fill="FFFFFF"/>
        </w:rPr>
        <w:t>Comment 5:</w:t>
      </w:r>
      <w:commentRangeEnd w:id="4"/>
      <w:r w:rsidR="000E44F1">
        <w:rPr>
          <w:rStyle w:val="CommentReference"/>
        </w:rPr>
        <w:commentReference w:id="4"/>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2665E32A"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w:t>
      </w:r>
      <w:r w:rsidR="00251F4B">
        <w:rPr>
          <w:rFonts w:ascii="Times New Roman" w:hAnsi="Times New Roman" w:cs="Times New Roman"/>
          <w:color w:val="323130"/>
          <w:sz w:val="24"/>
          <w:szCs w:val="24"/>
        </w:rPr>
        <w:lastRenderedPageBreak/>
        <w:t xml:space="preserve">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 xml:space="preserve">refer to a specific type of intrinsic cue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higher JOL rating than the latter. </w:t>
      </w:r>
      <w:r w:rsidR="00FD45DE">
        <w:rPr>
          <w:rFonts w:ascii="Times New Roman" w:hAnsi="Times New Roman" w:cs="Times New Roman"/>
          <w:color w:val="323130"/>
          <w:sz w:val="24"/>
          <w:szCs w:val="24"/>
        </w:rPr>
        <w:t xml:space="preserve">Soderstrom et al. (2015) </w:t>
      </w:r>
      <w:r w:rsidR="0057307B">
        <w:rPr>
          <w:rFonts w:ascii="Times New Roman" w:hAnsi="Times New Roman" w:cs="Times New Roman"/>
          <w:color w:val="323130"/>
          <w:sz w:val="24"/>
          <w:szCs w:val="24"/>
        </w:rPr>
        <w:t xml:space="preserve">that related pairs show positive reactivity, as these cues become </w:t>
      </w:r>
      <w:r w:rsidR="0058681F">
        <w:rPr>
          <w:rFonts w:ascii="Times New Roman" w:hAnsi="Times New Roman" w:cs="Times New Roman"/>
          <w:color w:val="323130"/>
          <w:sz w:val="24"/>
          <w:szCs w:val="24"/>
        </w:rPr>
        <w:t xml:space="preserve">further strengthened when participants are required to make JOLs at encoding. However, because unrelated pairs lack these cues, </w:t>
      </w:r>
      <w:r w:rsidR="001C4FD4">
        <w:rPr>
          <w:rFonts w:ascii="Times New Roman" w:hAnsi="Times New Roman" w:cs="Times New Roman"/>
          <w:color w:val="323130"/>
          <w:sz w:val="24"/>
          <w:szCs w:val="24"/>
        </w:rPr>
        <w:t>they do not demonstrate a similar memorial benefit.</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5602D120" w14:textId="6A16AA06" w:rsidR="001C4FD4"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D37B72">
        <w:rPr>
          <w:rFonts w:ascii="Times New Roman" w:hAnsi="Times New Roman" w:cs="Times New Roman"/>
          <w:color w:val="323130"/>
          <w:sz w:val="24"/>
          <w:szCs w:val="24"/>
        </w:rPr>
        <w:t>intrinsic relatedness cues are still present at encoding</w:t>
      </w:r>
      <w:r w:rsidR="009E4390">
        <w:rPr>
          <w:rFonts w:ascii="Times New Roman" w:hAnsi="Times New Roman" w:cs="Times New Roman"/>
          <w:color w:val="323130"/>
          <w:sz w:val="24"/>
          <w:szCs w:val="24"/>
        </w:rPr>
        <w:t xml:space="preserve">; however, the target item does not </w:t>
      </w:r>
      <w:r w:rsidR="007C6A4E">
        <w:rPr>
          <w:rFonts w:ascii="Times New Roman" w:hAnsi="Times New Roman" w:cs="Times New Roman"/>
          <w:color w:val="323130"/>
          <w:sz w:val="24"/>
          <w:szCs w:val="24"/>
        </w:rPr>
        <w:t xml:space="preserve">readily converge on the cue at retrieval (i.e., both words are thematically related, yet the target is not a common response).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at study for related pairs, regardless of pair direction.</w:t>
      </w:r>
    </w:p>
    <w:p w14:paraId="57D6C01B" w14:textId="77777777" w:rsidR="00782000" w:rsidRDefault="00782000" w:rsidP="000713B2">
      <w:pPr>
        <w:spacing w:after="0" w:line="240" w:lineRule="auto"/>
        <w:rPr>
          <w:rFonts w:ascii="Times New Roman" w:hAnsi="Times New Roman" w:cs="Times New Roman"/>
          <w:color w:val="323130"/>
          <w:sz w:val="24"/>
          <w:szCs w:val="24"/>
        </w:rPr>
      </w:pPr>
    </w:p>
    <w:p w14:paraId="38B7568C" w14:textId="78178420" w:rsidR="00782000" w:rsidRPr="00AD0D7E" w:rsidRDefault="00782000"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on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3890079F"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B240EF">
        <w:rPr>
          <w:rFonts w:ascii="Times New Roman" w:hAnsi="Times New Roman" w:cs="Times New Roman"/>
          <w:color w:val="323130"/>
          <w:sz w:val="24"/>
          <w:szCs w:val="24"/>
        </w:rPr>
        <w:t>the judgment tasks direct participants attention</w:t>
      </w:r>
      <w:r w:rsidR="00AC31F0">
        <w:rPr>
          <w:rFonts w:ascii="Times New Roman" w:hAnsi="Times New Roman" w:cs="Times New Roman"/>
          <w:color w:val="323130"/>
          <w:sz w:val="24"/>
          <w:szCs w:val="24"/>
        </w:rPr>
        <w:t xml:space="preserve"> towards intrinsic cues about each study pair. 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 tasks selectively encourages participants to engage in relational encoding, but only when pairs are related (see Maxwell &amp; Huff, 2022</w:t>
      </w:r>
      <w:r w:rsidR="00A10C03">
        <w:rPr>
          <w:rFonts w:ascii="Times New Roman" w:hAnsi="Times New Roman" w:cs="Times New Roman"/>
          <w:color w:val="323130"/>
          <w:sz w:val="24"/>
          <w:szCs w:val="24"/>
        </w:rPr>
        <w:t xml:space="preserve"> for a discussion o</w:t>
      </w:r>
      <w:r w:rsidR="00D42B05">
        <w:rPr>
          <w:rFonts w:ascii="Times New Roman" w:hAnsi="Times New Roman" w:cs="Times New Roman"/>
          <w:color w:val="323130"/>
          <w:sz w:val="24"/>
          <w:szCs w:val="24"/>
        </w:rPr>
        <w:t>f strategic relational encoding within the context of JOL reactivity</w:t>
      </w:r>
      <w:r w:rsidR="00D41740">
        <w:rPr>
          <w:rFonts w:ascii="Times New Roman" w:hAnsi="Times New Roman" w:cs="Times New Roman"/>
          <w:color w:val="323130"/>
          <w:sz w:val="24"/>
          <w:szCs w:val="24"/>
        </w:rPr>
        <w:t>)</w:t>
      </w:r>
      <w:r w:rsidR="000F14FF">
        <w:rPr>
          <w:rFonts w:ascii="Times New Roman" w:hAnsi="Times New Roman" w:cs="Times New Roman"/>
          <w:color w:val="323130"/>
          <w:sz w:val="24"/>
          <w:szCs w:val="24"/>
        </w:rPr>
        <w:t>.</w:t>
      </w:r>
      <w:r w:rsidR="004B2F25">
        <w:rPr>
          <w:rFonts w:ascii="Times New Roman" w:hAnsi="Times New Roman" w:cs="Times New Roman"/>
          <w:color w:val="323130"/>
          <w:sz w:val="24"/>
          <w:szCs w:val="24"/>
        </w:rPr>
        <w:t xml:space="preserve"> Thus, we propose that it is strategic, in that it only operates on a subset of pair types.</w:t>
      </w:r>
      <w:r w:rsidR="00A4522B">
        <w:rPr>
          <w:rFonts w:ascii="Times New Roman" w:hAnsi="Times New Roman" w:cs="Times New Roman"/>
          <w:color w:val="323130"/>
          <w:sz w:val="24"/>
          <w:szCs w:val="24"/>
        </w:rPr>
        <w:t xml:space="preserve"> We have updated the language on page </w:t>
      </w:r>
      <w:r w:rsidR="00A4522B" w:rsidRPr="00A4522B">
        <w:rPr>
          <w:rFonts w:ascii="Times New Roman" w:hAnsi="Times New Roman" w:cs="Times New Roman"/>
          <w:color w:val="323130"/>
          <w:sz w:val="24"/>
          <w:szCs w:val="24"/>
          <w:highlight w:val="yellow"/>
        </w:rPr>
        <w:t>xx</w:t>
      </w:r>
      <w:r w:rsidR="00A4522B">
        <w:rPr>
          <w:rFonts w:ascii="Times New Roman" w:hAnsi="Times New Roman" w:cs="Times New Roman"/>
          <w:color w:val="323130"/>
          <w:sz w:val="24"/>
          <w:szCs w:val="24"/>
        </w:rPr>
        <w:t xml:space="preserve"> to better convey our meaning.</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3912085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is not being employed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 produced similar memorial benefits on related pairs while also extending this benefit to unrelated pairs. Thus, if making JOLs resulted in participants applying relational encoding to all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only produced a benefit on related, but not unrelated, pairs.</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5"/>
      <w:commentRangeStart w:id="6"/>
      <w:r w:rsidRPr="00C627FD">
        <w:rPr>
          <w:rFonts w:ascii="Times New Roman" w:hAnsi="Times New Roman" w:cs="Times New Roman"/>
          <w:color w:val="323130"/>
          <w:sz w:val="24"/>
          <w:szCs w:val="24"/>
          <w:shd w:val="clear" w:color="auto" w:fill="FFFFFF"/>
        </w:rPr>
        <w:t xml:space="preserve">Ex. 1: Based </w:t>
      </w:r>
      <w:commentRangeEnd w:id="5"/>
      <w:r w:rsidRPr="00C627FD">
        <w:rPr>
          <w:rFonts w:ascii="Times New Roman" w:hAnsi="Times New Roman" w:cs="Times New Roman"/>
          <w:sz w:val="24"/>
          <w:szCs w:val="24"/>
        </w:rPr>
        <w:commentReference w:id="5"/>
      </w:r>
      <w:commentRangeEnd w:id="6"/>
      <w:r w:rsidR="005E0770">
        <w:rPr>
          <w:rStyle w:val="CommentReference"/>
        </w:rPr>
        <w:commentReference w:id="6"/>
      </w:r>
      <w:r w:rsidRPr="00C627FD">
        <w:rPr>
          <w:rFonts w:ascii="Times New Roman" w:hAnsi="Times New Roman" w:cs="Times New Roman"/>
          <w:color w:val="323130"/>
          <w:sz w:val="24"/>
          <w:szCs w:val="24"/>
          <w:shd w:val="clear" w:color="auto" w:fill="FFFFFF"/>
        </w:rPr>
        <w:t xml:space="preserve">on the Introduction, the evidence for the changed-goal hypothesis would be reactivity for forward pairs in the mixed list but not pure list condition. In contrast, the cue-strengthening hypothesis would predict reactivity for forward pairs in both the mixed and </w:t>
      </w:r>
      <w:r w:rsidRPr="00C627FD">
        <w:rPr>
          <w:rFonts w:ascii="Times New Roman" w:hAnsi="Times New Roman" w:cs="Times New Roman"/>
          <w:color w:val="323130"/>
          <w:sz w:val="24"/>
          <w:szCs w:val="24"/>
          <w:shd w:val="clear" w:color="auto" w:fill="FFFFFF"/>
        </w:rPr>
        <w:lastRenderedPageBreak/>
        <w:t>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4D38C8FF" w14:textId="0D0E342B" w:rsidR="00BE26F0"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3327B5">
        <w:rPr>
          <w:rFonts w:ascii="Times New Roman" w:hAnsi="Times New Roman" w:cs="Times New Roman"/>
          <w:color w:val="323130"/>
          <w:sz w:val="24"/>
          <w:szCs w:val="24"/>
        </w:rPr>
        <w:t>We appreciate this suggestion. We note that the</w:t>
      </w:r>
      <w:r w:rsidR="003C4ACC">
        <w:rPr>
          <w:rFonts w:ascii="Times New Roman" w:hAnsi="Times New Roman" w:cs="Times New Roman"/>
          <w:color w:val="323130"/>
          <w:sz w:val="24"/>
          <w:szCs w:val="24"/>
        </w:rPr>
        <w:t xml:space="preserve"> analyses in our initial submission were modeled after Janes et al.’s (2018) Experiment 2, in which the authors</w:t>
      </w:r>
      <w:r w:rsidR="00512C8A">
        <w:rPr>
          <w:rFonts w:ascii="Times New Roman" w:hAnsi="Times New Roman" w:cs="Times New Roman"/>
          <w:color w:val="323130"/>
          <w:sz w:val="24"/>
          <w:szCs w:val="24"/>
        </w:rPr>
        <w:t xml:space="preserve"> separately </w:t>
      </w:r>
      <w:r w:rsidR="00335D55">
        <w:rPr>
          <w:rFonts w:ascii="Times New Roman" w:hAnsi="Times New Roman" w:cs="Times New Roman"/>
          <w:color w:val="323130"/>
          <w:sz w:val="24"/>
          <w:szCs w:val="24"/>
        </w:rPr>
        <w:t>analyzed reactivity for mixed and pure lists.</w:t>
      </w:r>
      <w:r w:rsidR="003327B5">
        <w:rPr>
          <w:rFonts w:ascii="Times New Roman" w:hAnsi="Times New Roman" w:cs="Times New Roman"/>
          <w:color w:val="323130"/>
          <w:sz w:val="24"/>
          <w:szCs w:val="24"/>
        </w:rPr>
        <w:t xml:space="preserve"> In running the suggested analyses</w:t>
      </w:r>
      <w:r w:rsidR="00D35B48">
        <w:rPr>
          <w:rFonts w:ascii="Times New Roman" w:hAnsi="Times New Roman" w:cs="Times New Roman"/>
          <w:color w:val="323130"/>
          <w:sz w:val="24"/>
          <w:szCs w:val="24"/>
        </w:rPr>
        <w:t xml:space="preserve"> </w:t>
      </w:r>
      <w:r w:rsidR="00D35B48" w:rsidRPr="00D35B48">
        <w:rPr>
          <w:rFonts w:ascii="Times New Roman" w:hAnsi="Times New Roman" w:cs="Times New Roman"/>
          <w:color w:val="323130"/>
          <w:sz w:val="24"/>
          <w:szCs w:val="24"/>
          <w:highlight w:val="yellow"/>
        </w:rPr>
        <w:t>[STATS]</w:t>
      </w:r>
    </w:p>
    <w:p w14:paraId="55A2397E" w14:textId="77777777" w:rsidR="00BE26F0" w:rsidRDefault="00BE26F0" w:rsidP="000713B2">
      <w:pPr>
        <w:spacing w:after="0" w:line="240" w:lineRule="auto"/>
        <w:rPr>
          <w:rFonts w:ascii="Times New Roman" w:hAnsi="Times New Roman" w:cs="Times New Roman"/>
          <w:color w:val="323130"/>
          <w:sz w:val="24"/>
          <w:szCs w:val="24"/>
        </w:rPr>
      </w:pPr>
    </w:p>
    <w:p w14:paraId="54911D1C" w14:textId="3ACFDE8D"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Regarding our inclusion of unrelated pairs</w:t>
      </w:r>
      <w:r w:rsidR="004278AE">
        <w:rPr>
          <w:rFonts w:ascii="Times New Roman" w:hAnsi="Times New Roman" w:cs="Times New Roman"/>
          <w:color w:val="323130"/>
          <w:sz w:val="24"/>
          <w:szCs w:val="24"/>
        </w:rPr>
        <w:t xml:space="preserve"> in each analysis</w:t>
      </w:r>
      <w:r>
        <w:rPr>
          <w:rFonts w:ascii="Times New Roman" w:hAnsi="Times New Roman" w:cs="Times New Roman"/>
          <w:color w:val="323130"/>
          <w:sz w:val="24"/>
          <w:szCs w:val="24"/>
        </w:rPr>
        <w:t xml:space="preserve">, </w:t>
      </w:r>
      <w:r w:rsidR="004278AE">
        <w:rPr>
          <w:rFonts w:ascii="Times New Roman" w:hAnsi="Times New Roman" w:cs="Times New Roman"/>
          <w:color w:val="323130"/>
          <w:sz w:val="24"/>
          <w:szCs w:val="24"/>
        </w:rPr>
        <w:t>the changed-goal hypothesis predicts a negative reactivity pattern on unrelated pairs (in addition to the commonly observed positive reactivity pattern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proofErr w:type="gramStart"/>
      <w:r w:rsidR="00017BE2">
        <w:rPr>
          <w:rFonts w:ascii="Times New Roman" w:hAnsi="Times New Roman" w:cs="Times New Roman"/>
          <w:color w:val="323130"/>
          <w:sz w:val="24"/>
          <w:szCs w:val="24"/>
        </w:rPr>
        <w:t>most commonly reported</w:t>
      </w:r>
      <w:proofErr w:type="gramEnd"/>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we note tha</w:t>
      </w:r>
      <w:r w:rsidR="000754A4">
        <w:rPr>
          <w:rFonts w:ascii="Times New Roman" w:hAnsi="Times New Roman" w:cs="Times New Roman"/>
          <w:color w:val="323130"/>
          <w:sz w:val="24"/>
          <w:szCs w:val="24"/>
        </w:rPr>
        <w:t>t</w:t>
      </w:r>
      <w:r w:rsidR="00BB1164">
        <w:rPr>
          <w:rFonts w:ascii="Times New Roman" w:hAnsi="Times New Roman" w:cs="Times New Roman"/>
          <w:color w:val="323130"/>
          <w:sz w:val="24"/>
          <w:szCs w:val="24"/>
        </w:rPr>
        <w:t xml:space="preserve"> Mitchum et al. </w:t>
      </w:r>
      <w:r w:rsidR="000754A4">
        <w:rPr>
          <w:rFonts w:ascii="Times New Roman" w:hAnsi="Times New Roman" w:cs="Times New Roman"/>
          <w:color w:val="323130"/>
          <w:sz w:val="24"/>
          <w:szCs w:val="24"/>
        </w:rPr>
        <w:t xml:space="preserve">(2016) reported </w:t>
      </w:r>
      <w:r w:rsidR="004A2FA0">
        <w:rPr>
          <w:rFonts w:ascii="Times New Roman" w:hAnsi="Times New Roman" w:cs="Times New Roman"/>
          <w:color w:val="323130"/>
          <w:sz w:val="24"/>
          <w:szCs w:val="24"/>
        </w:rPr>
        <w:t xml:space="preserve">a discrepant </w:t>
      </w:r>
      <w:r w:rsidR="000754A4">
        <w:rPr>
          <w:rFonts w:ascii="Times New Roman" w:hAnsi="Times New Roman" w:cs="Times New Roman"/>
          <w:color w:val="323130"/>
          <w:sz w:val="24"/>
          <w:szCs w:val="24"/>
        </w:rPr>
        <w:t>pattern</w:t>
      </w:r>
      <w:r w:rsidR="004A2FA0">
        <w:rPr>
          <w:rFonts w:ascii="Times New Roman" w:hAnsi="Times New Roman" w:cs="Times New Roman"/>
          <w:color w:val="323130"/>
          <w:sz w:val="24"/>
          <w:szCs w:val="24"/>
        </w:rPr>
        <w:t xml:space="preserve"> in which </w:t>
      </w:r>
      <w:r w:rsidR="000754A4">
        <w:rPr>
          <w:rFonts w:ascii="Times New Roman" w:hAnsi="Times New Roman" w:cs="Times New Roman"/>
          <w:color w:val="323130"/>
          <w:sz w:val="24"/>
          <w:szCs w:val="24"/>
        </w:rPr>
        <w:t xml:space="preserve">related pairs showed no reactivity, while JOLs produced </w:t>
      </w:r>
      <w:r w:rsidR="000754A4">
        <w:rPr>
          <w:rFonts w:ascii="Times New Roman" w:hAnsi="Times New Roman" w:cs="Times New Roman"/>
          <w:i/>
          <w:iCs/>
          <w:color w:val="323130"/>
          <w:sz w:val="24"/>
          <w:szCs w:val="24"/>
        </w:rPr>
        <w:t xml:space="preserve">negative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our analyses as </w:t>
      </w:r>
      <w:r w:rsidR="00006934">
        <w:rPr>
          <w:rFonts w:ascii="Times New Roman" w:hAnsi="Times New Roman" w:cs="Times New Roman"/>
          <w:color w:val="323130"/>
          <w:sz w:val="24"/>
          <w:szCs w:val="24"/>
        </w:rPr>
        <w:t xml:space="preserve">the potential for negative reactivity on </w:t>
      </w:r>
      <w:r w:rsidR="003945D8">
        <w:rPr>
          <w:rFonts w:ascii="Times New Roman" w:hAnsi="Times New Roman" w:cs="Times New Roman"/>
          <w:color w:val="323130"/>
          <w:sz w:val="24"/>
          <w:szCs w:val="24"/>
        </w:rPr>
        <w:t>this pair type</w:t>
      </w:r>
      <w:r w:rsidR="00006934">
        <w:rPr>
          <w:rFonts w:ascii="Times New Roman" w:hAnsi="Times New Roman" w:cs="Times New Roman"/>
          <w:color w:val="323130"/>
          <w:sz w:val="24"/>
          <w:szCs w:val="24"/>
        </w:rPr>
        <w:t xml:space="preserve"> remains.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inclusion of unrelated pair types in both analyses</w:t>
      </w:r>
      <w:r w:rsidR="004A2FA0">
        <w:rPr>
          <w:rFonts w:ascii="Times New Roman" w:hAnsi="Times New Roman" w:cs="Times New Roman"/>
          <w:color w:val="323130"/>
          <w:sz w:val="24"/>
          <w:szCs w:val="24"/>
        </w:rPr>
        <w:t xml:space="preserve"> is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 the changed-goal hypothesis.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7"/>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7"/>
      <w:r w:rsidR="00BC0520">
        <w:rPr>
          <w:rStyle w:val="CommentReference"/>
        </w:rPr>
        <w:commentReference w:id="7"/>
      </w:r>
      <w:r w:rsidRPr="00C627FD">
        <w:rPr>
          <w:rFonts w:ascii="Times New Roman" w:hAnsi="Times New Roman" w:cs="Times New Roman"/>
          <w:color w:val="323130"/>
          <w:sz w:val="24"/>
          <w:szCs w:val="24"/>
        </w:rPr>
        <w:br/>
      </w:r>
    </w:p>
    <w:p w14:paraId="44B42B6E" w14:textId="308DF623"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each experiment occurred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have elected 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reported (i.e., the cue-strengthening account predicts </w:t>
      </w:r>
      <w:r w:rsidR="00DE3AD2">
        <w:rPr>
          <w:rFonts w:ascii="Times New Roman" w:hAnsi="Times New Roman" w:cs="Times New Roman"/>
          <w:color w:val="323130"/>
          <w:sz w:val="24"/>
          <w:szCs w:val="24"/>
        </w:rPr>
        <w:t>positive reactivity for related pairs, but no reactivity on unrelated pairs).</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454A2B91" w14:textId="74AF85CC" w:rsidR="00F34DCB" w:rsidRDefault="00DC2522" w:rsidP="000713B2">
      <w:pPr>
        <w:spacing w:after="0" w:line="240" w:lineRule="auto"/>
        <w:rPr>
          <w:rFonts w:ascii="Times New Roman" w:hAnsi="Times New Roman" w:cs="Times New Roman"/>
          <w:color w:val="323130"/>
          <w:sz w:val="24"/>
          <w:szCs w:val="24"/>
        </w:rPr>
      </w:pPr>
      <w:r w:rsidRPr="000C4818">
        <w:rPr>
          <w:rFonts w:ascii="Times New Roman" w:hAnsi="Times New Roman" w:cs="Times New Roman"/>
          <w:color w:val="323130"/>
          <w:sz w:val="24"/>
          <w:szCs w:val="24"/>
          <w:highlight w:val="yellow"/>
        </w:rPr>
        <w:t>Regarding the one-way ANOVA,</w:t>
      </w:r>
      <w:r w:rsidRPr="00DC2522">
        <w:rPr>
          <w:rFonts w:ascii="Times New Roman" w:hAnsi="Times New Roman" w:cs="Times New Roman"/>
          <w:color w:val="323130"/>
          <w:sz w:val="24"/>
          <w:szCs w:val="24"/>
        </w:rPr>
        <w:t xml:space="preserve"> </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6AA759D"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lastRenderedPageBreak/>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 xml:space="preserve">Study Group. We have updated section describing the power analysis on page </w:t>
      </w:r>
      <w:r w:rsidR="002A219E" w:rsidRPr="002A219E">
        <w:rPr>
          <w:rFonts w:ascii="Times New Roman" w:hAnsi="Times New Roman" w:cs="Times New Roman"/>
          <w:color w:val="323130"/>
          <w:sz w:val="24"/>
          <w:szCs w:val="24"/>
          <w:highlight w:val="yellow"/>
          <w:shd w:val="clear" w:color="auto" w:fill="FFFFFF"/>
        </w:rPr>
        <w:t>xx</w:t>
      </w:r>
      <w:r w:rsidR="002A219E">
        <w:rPr>
          <w:rFonts w:ascii="Times New Roman" w:hAnsi="Times New Roman" w:cs="Times New Roman"/>
          <w:color w:val="323130"/>
          <w:sz w:val="24"/>
          <w:szCs w:val="24"/>
          <w:shd w:val="clear" w:color="auto" w:fill="FFFFFF"/>
        </w:rPr>
        <w:t xml:space="preserve">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8"/>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8"/>
      <w:r w:rsidR="008462F3">
        <w:rPr>
          <w:rStyle w:val="CommentReference"/>
        </w:rPr>
        <w:commentReference w:id="8"/>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487EFB4D"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97424D">
        <w:rPr>
          <w:rFonts w:ascii="Times New Roman" w:hAnsi="Times New Roman" w:cs="Times New Roman"/>
          <w:color w:val="323130"/>
          <w:sz w:val="24"/>
          <w:szCs w:val="24"/>
        </w:rPr>
        <w:t xml:space="preserve">For all experiments, </w:t>
      </w:r>
      <w:r w:rsidR="0078228D">
        <w:rPr>
          <w:rFonts w:ascii="Times New Roman" w:hAnsi="Times New Roman" w:cs="Times New Roman"/>
          <w:color w:val="323130"/>
          <w:sz w:val="24"/>
          <w:szCs w:val="24"/>
        </w:rPr>
        <w:t xml:space="preserve">study was self-paced. </w:t>
      </w:r>
      <w:r w:rsidR="00D831B6">
        <w:rPr>
          <w:rFonts w:ascii="Times New Roman" w:hAnsi="Times New Roman" w:cs="Times New Roman"/>
          <w:color w:val="323130"/>
          <w:sz w:val="24"/>
          <w:szCs w:val="24"/>
        </w:rPr>
        <w:t>While goal-changing could potentially still occur with experimenter pacing</w:t>
      </w:r>
      <w:r w:rsidR="00747D81">
        <w:rPr>
          <w:rFonts w:ascii="Times New Roman" w:hAnsi="Times New Roman" w:cs="Times New Roman"/>
          <w:color w:val="323130"/>
          <w:sz w:val="24"/>
          <w:szCs w:val="24"/>
        </w:rPr>
        <w:t xml:space="preserve"> (i.e., participants could potentially “zone-out” when more difficult pairs were presented), we reasoned that </w:t>
      </w:r>
      <w:r w:rsidR="00464412">
        <w:rPr>
          <w:rFonts w:ascii="Times New Roman" w:hAnsi="Times New Roman" w:cs="Times New Roman"/>
          <w:color w:val="323130"/>
          <w:sz w:val="24"/>
          <w:szCs w:val="24"/>
        </w:rPr>
        <w:t>using self-paced study would allow participants the opportunity to allocate their study time</w:t>
      </w:r>
      <w:r w:rsidR="00A70A4F">
        <w:rPr>
          <w:rFonts w:ascii="Times New Roman" w:hAnsi="Times New Roman" w:cs="Times New Roman"/>
          <w:color w:val="323130"/>
          <w:sz w:val="24"/>
          <w:szCs w:val="24"/>
        </w:rPr>
        <w:t xml:space="preserve"> differently as a result of pair type. </w:t>
      </w:r>
      <w:r w:rsidR="00037988">
        <w:rPr>
          <w:rFonts w:ascii="Times New Roman" w:hAnsi="Times New Roman" w:cs="Times New Roman"/>
          <w:color w:val="323130"/>
          <w:sz w:val="24"/>
          <w:szCs w:val="24"/>
        </w:rPr>
        <w:t xml:space="preserve">Indeed, </w:t>
      </w:r>
      <w:r w:rsidR="00037988" w:rsidRPr="00F84E77">
        <w:rPr>
          <w:rFonts w:ascii="Times New Roman" w:hAnsi="Times New Roman" w:cs="Times New Roman"/>
          <w:color w:val="323130"/>
          <w:sz w:val="24"/>
          <w:szCs w:val="24"/>
          <w:highlight w:val="yellow"/>
        </w:rPr>
        <w:t>[MITCHUM ET AL HERE]</w:t>
      </w:r>
      <w:r w:rsidR="00037988">
        <w:rPr>
          <w:rFonts w:ascii="Times New Roman" w:hAnsi="Times New Roman" w:cs="Times New Roman"/>
          <w:color w:val="323130"/>
          <w:sz w:val="24"/>
          <w:szCs w:val="24"/>
        </w:rPr>
        <w:t xml:space="preserve"> </w:t>
      </w:r>
      <w:r w:rsidR="00A70A4F">
        <w:rPr>
          <w:rFonts w:ascii="Times New Roman" w:hAnsi="Times New Roman" w:cs="Times New Roman"/>
          <w:color w:val="323130"/>
          <w:sz w:val="24"/>
          <w:szCs w:val="24"/>
        </w:rPr>
        <w:t xml:space="preserve">However, </w:t>
      </w:r>
      <w:r w:rsidR="00A70A4F" w:rsidRPr="00F84E77">
        <w:rPr>
          <w:rFonts w:ascii="Times New Roman" w:hAnsi="Times New Roman" w:cs="Times New Roman"/>
          <w:color w:val="323130"/>
          <w:sz w:val="24"/>
          <w:szCs w:val="24"/>
          <w:highlight w:val="yellow"/>
        </w:rPr>
        <w:t>[TALK RT DATA AND DIFFICULTY INTERPRETTING]</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CBEB0A7" w:rsidR="00146C58" w:rsidRDefault="00146C58" w:rsidP="00D075D6">
      <w:pPr>
        <w:spacing w:after="0" w:line="240" w:lineRule="auto"/>
        <w:rPr>
          <w:rFonts w:ascii="Times New Roman" w:hAnsi="Times New Roman" w:cs="Times New Roman"/>
          <w:color w:val="323130"/>
          <w:sz w:val="24"/>
          <w:szCs w:val="24"/>
          <w:shd w:val="clear" w:color="auto" w:fill="FFFFFF"/>
        </w:rPr>
      </w:pPr>
      <w:commentRangeStart w:id="9"/>
      <w:r>
        <w:rPr>
          <w:rFonts w:ascii="Times New Roman" w:hAnsi="Times New Roman" w:cs="Times New Roman"/>
          <w:b/>
          <w:bCs/>
          <w:i/>
          <w:iCs/>
          <w:color w:val="323130"/>
          <w:sz w:val="24"/>
          <w:szCs w:val="24"/>
          <w:shd w:val="clear" w:color="auto" w:fill="FFFFFF"/>
        </w:rPr>
        <w:t xml:space="preserve">Response: </w:t>
      </w:r>
      <w:commentRangeEnd w:id="9"/>
      <w:r w:rsidR="00037988">
        <w:rPr>
          <w:rStyle w:val="CommentReference"/>
        </w:rPr>
        <w:commentReference w:id="9"/>
      </w:r>
      <w:r w:rsidR="00CB4B16" w:rsidRPr="00CB4B16">
        <w:rPr>
          <w:rFonts w:ascii="Times New Roman" w:hAnsi="Times New Roman" w:cs="Times New Roman"/>
          <w:color w:val="323130"/>
          <w:sz w:val="24"/>
          <w:szCs w:val="24"/>
          <w:shd w:val="clear" w:color="auto" w:fill="FFFFFF"/>
        </w:rPr>
        <w:t xml:space="preserve">The </w:t>
      </w:r>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w:t>
      </w:r>
      <w:r w:rsidR="00781DB5">
        <w:rPr>
          <w:rFonts w:ascii="Times New Roman" w:hAnsi="Times New Roman" w:cs="Times New Roman"/>
          <w:color w:val="323130"/>
          <w:sz w:val="24"/>
          <w:szCs w:val="24"/>
          <w:shd w:val="clear" w:color="auto" w:fill="FFFFFF"/>
        </w:rPr>
        <w:t xml:space="preserve">estimates the </w:t>
      </w:r>
      <w:r w:rsidR="00DC139F">
        <w:rPr>
          <w:rFonts w:ascii="Times New Roman" w:hAnsi="Times New Roman" w:cs="Times New Roman"/>
          <w:color w:val="323130"/>
          <w:sz w:val="24"/>
          <w:szCs w:val="24"/>
          <w:shd w:val="clear" w:color="auto" w:fill="FFFFFF"/>
        </w:rPr>
        <w:t xml:space="preserve">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CB095B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10"/>
      <w:r w:rsidR="00BF7A62">
        <w:rPr>
          <w:rFonts w:ascii="Times New Roman" w:hAnsi="Times New Roman" w:cs="Times New Roman"/>
          <w:bCs/>
          <w:iCs/>
          <w:color w:val="323130"/>
          <w:sz w:val="24"/>
          <w:szCs w:val="24"/>
          <w:shd w:val="clear" w:color="auto" w:fill="FFFFFF"/>
        </w:rPr>
        <w:t>For all experiments</w:t>
      </w:r>
      <w:commentRangeEnd w:id="10"/>
      <w:r w:rsidR="00665BC4">
        <w:rPr>
          <w:rStyle w:val="CommentReference"/>
        </w:rPr>
        <w:commentReference w:id="10"/>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lastRenderedPageBreak/>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proofErr w:type="gram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11"/>
      <w:r w:rsidRPr="00264ABA">
        <w:rPr>
          <w:rFonts w:ascii="Times New Roman" w:hAnsi="Times New Roman" w:cs="Times New Roman"/>
          <w:sz w:val="24"/>
          <w:szCs w:val="24"/>
          <w:highlight w:val="yellow"/>
        </w:rPr>
        <w:t>[FOOTNOTES?]</w:t>
      </w:r>
      <w:commentRangeEnd w:id="11"/>
      <w:r w:rsidR="00BC4417">
        <w:rPr>
          <w:rStyle w:val="CommentReference"/>
        </w:rPr>
        <w:commentReference w:id="11"/>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0F6F2EA7" w14:textId="6F237A5B" w:rsidR="00BA6A0A" w:rsidRDefault="00BA6A0A" w:rsidP="00D075D6">
      <w:pPr>
        <w:spacing w:after="0" w:line="240" w:lineRule="auto"/>
        <w:rPr>
          <w:rFonts w:ascii="Times New Roman" w:hAnsi="Times New Roman" w:cs="Times New Roman"/>
          <w:sz w:val="24"/>
          <w:szCs w:val="24"/>
          <w:highlight w:val="yellow"/>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used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781DB5" w:rsidRPr="00AA337A">
        <w:rPr>
          <w:rFonts w:ascii="Times New Roman" w:hAnsi="Times New Roman" w:cs="Times New Roman"/>
          <w:bCs/>
          <w:iCs/>
          <w:sz w:val="24"/>
          <w:szCs w:val="24"/>
          <w:shd w:val="clear" w:color="auto" w:fill="FFFFFF"/>
        </w:rPr>
        <w:t>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8A3E23" w:rsidRPr="00AA337A">
        <w:rPr>
          <w:rFonts w:ascii="Times New Roman" w:hAnsi="Times New Roman" w:cs="Times New Roman"/>
          <w:sz w:val="24"/>
          <w:szCs w:val="24"/>
          <w:shd w:val="clear" w:color="auto" w:fill="FFFFFF"/>
        </w:rPr>
        <w:t>For</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C80D50" w:rsidRPr="00AA337A">
        <w:rPr>
          <w:rFonts w:ascii="Times New Roman" w:hAnsi="Times New Roman" w:cs="Times New Roman"/>
          <w:sz w:val="24"/>
          <w:szCs w:val="24"/>
          <w:highlight w:val="yellow"/>
          <w:shd w:val="clear" w:color="auto" w:fill="FFFFFF"/>
        </w:rPr>
        <w:t>[EXPAND]</w:t>
      </w:r>
      <w:r w:rsidR="004379E1">
        <w:rPr>
          <w:rFonts w:ascii="Times New Roman" w:hAnsi="Times New Roman" w:cs="Times New Roman"/>
          <w:sz w:val="24"/>
          <w:szCs w:val="24"/>
          <w:highlight w:val="yellow"/>
          <w:shd w:val="clear" w:color="auto" w:fill="FFFFFF"/>
        </w:rPr>
        <w:t xml:space="preserve"> [SEE OUR FIRST JOL PAPER?]</w:t>
      </w:r>
    </w:p>
    <w:p w14:paraId="7C56B560" w14:textId="25790D27" w:rsidR="00E1323D" w:rsidRDefault="00E1323D" w:rsidP="00D075D6">
      <w:pPr>
        <w:spacing w:after="0" w:line="240" w:lineRule="auto"/>
        <w:rPr>
          <w:rFonts w:ascii="Times New Roman" w:hAnsi="Times New Roman" w:cs="Times New Roman"/>
          <w:sz w:val="24"/>
          <w:szCs w:val="24"/>
        </w:rPr>
      </w:pPr>
    </w:p>
    <w:p w14:paraId="2FFA5820" w14:textId="4C8E18B6"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xml:space="preserve">, the cue-strengthening account posits that the relatedness cues used to inform each judgment are critical for reactivity. </w:t>
      </w:r>
      <w:r w:rsidRPr="00E1323D">
        <w:rPr>
          <w:rFonts w:ascii="Times New Roman" w:hAnsi="Times New Roman" w:cs="Times New Roman"/>
          <w:sz w:val="24"/>
          <w:szCs w:val="24"/>
          <w:highlight w:val="yellow"/>
        </w:rPr>
        <w:t>[EXPAND]</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 xml:space="preserve">Might it make sense to reorder the experiments as 1, 3, then 2 since the predictions and proposed mechanisms are identical for forward (Ex. 1) and symmetrical (Ex. 3) </w:t>
      </w:r>
      <w:r w:rsidRPr="00AA337A">
        <w:rPr>
          <w:rFonts w:ascii="Times New Roman" w:hAnsi="Times New Roman" w:cs="Times New Roman"/>
          <w:sz w:val="24"/>
          <w:szCs w:val="24"/>
          <w:shd w:val="clear" w:color="auto" w:fill="FFFFFF"/>
        </w:rPr>
        <w:lastRenderedPageBreak/>
        <w:t>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5C166C11" w:rsidR="00321B0C" w:rsidRDefault="005673A9"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No differences in cued-recall performance</w:t>
      </w:r>
      <w:r w:rsidR="00321B0C">
        <w:rPr>
          <w:rFonts w:ascii="Times New Roman" w:hAnsi="Times New Roman" w:cs="Times New Roman"/>
          <w:color w:val="323130"/>
          <w:sz w:val="24"/>
          <w:szCs w:val="24"/>
        </w:rPr>
        <w:t xml:space="preserve"> </w:t>
      </w:r>
      <w:r>
        <w:rPr>
          <w:rFonts w:ascii="Times New Roman" w:hAnsi="Times New Roman" w:cs="Times New Roman"/>
          <w:color w:val="323130"/>
          <w:sz w:val="24"/>
          <w:szCs w:val="24"/>
        </w:rPr>
        <w:t xml:space="preserve">were detected as between </w:t>
      </w:r>
      <w:r w:rsidR="00321B0C">
        <w:rPr>
          <w:rFonts w:ascii="Times New Roman" w:hAnsi="Times New Roman" w:cs="Times New Roman"/>
          <w:color w:val="323130"/>
          <w:sz w:val="24"/>
          <w:szCs w:val="24"/>
        </w:rPr>
        <w:t>recruitment source</w:t>
      </w:r>
      <w:r>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12"/>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12"/>
      <w:r w:rsidRPr="00C627FD">
        <w:rPr>
          <w:rFonts w:ascii="Times New Roman" w:hAnsi="Times New Roman" w:cs="Times New Roman"/>
          <w:sz w:val="24"/>
          <w:szCs w:val="24"/>
        </w:rPr>
        <w:commentReference w:id="12"/>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13"/>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13"/>
      <w:r w:rsidR="005B521F">
        <w:rPr>
          <w:rStyle w:val="CommentReference"/>
        </w:rPr>
        <w:lastRenderedPageBreak/>
        <w:commentReference w:id="13"/>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 xml:space="preserve">of </w:t>
      </w:r>
      <w:proofErr w:type="gramStart"/>
      <w:r w:rsidR="00F75DF3">
        <w:rPr>
          <w:rFonts w:ascii="Times New Roman" w:hAnsi="Times New Roman" w:cs="Times New Roman"/>
          <w:color w:val="323130"/>
          <w:sz w:val="24"/>
          <w:szCs w:val="24"/>
          <w:shd w:val="clear" w:color="auto" w:fill="FFFFFF"/>
        </w:rPr>
        <w:t>particular value</w:t>
      </w:r>
      <w:proofErr w:type="gramEnd"/>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4"/>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4"/>
      <w:r w:rsidR="0065055D">
        <w:rPr>
          <w:rStyle w:val="CommentReference"/>
        </w:rPr>
        <w:commentReference w:id="14"/>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5"/>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5"/>
      <w:r w:rsidRPr="00C627FD">
        <w:rPr>
          <w:rFonts w:ascii="Times New Roman" w:hAnsi="Times New Roman" w:cs="Times New Roman"/>
          <w:sz w:val="24"/>
          <w:szCs w:val="24"/>
        </w:rPr>
        <w:commentReference w:id="15"/>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6"/>
      <w:r w:rsidR="000713B2" w:rsidRPr="00C627FD">
        <w:rPr>
          <w:rFonts w:ascii="Times New Roman" w:hAnsi="Times New Roman" w:cs="Times New Roman"/>
          <w:b/>
          <w:bCs/>
          <w:color w:val="323130"/>
          <w:sz w:val="24"/>
          <w:szCs w:val="24"/>
          <w:shd w:val="clear" w:color="auto" w:fill="FFFFFF"/>
        </w:rPr>
        <w:t>Comment 4</w:t>
      </w:r>
      <w:commentRangeEnd w:id="16"/>
      <w:r w:rsidR="005B521F">
        <w:rPr>
          <w:rStyle w:val="CommentReference"/>
        </w:rPr>
        <w:commentReference w:id="16"/>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lastRenderedPageBreak/>
        <w:t>Response</w:t>
      </w:r>
      <w:r>
        <w:rPr>
          <w:rFonts w:ascii="Times New Roman" w:hAnsi="Times New Roman" w:cs="Times New Roman"/>
          <w:color w:val="323130"/>
          <w:sz w:val="24"/>
          <w:szCs w:val="24"/>
          <w:shd w:val="clear" w:color="auto" w:fill="FFFFFF"/>
        </w:rPr>
        <w:t>: We appreciate your attention to detail. This has been corrected.</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Nick Maxwell" w:date="2022-09-03T17:52:00Z" w:initials="NM">
    <w:p w14:paraId="289372D0" w14:textId="77777777" w:rsidR="00690A02" w:rsidRDefault="00690A02" w:rsidP="00BF13FA">
      <w:pPr>
        <w:pStyle w:val="CommentText"/>
      </w:pPr>
      <w:r>
        <w:rPr>
          <w:rStyle w:val="CommentReference"/>
        </w:rPr>
        <w:annotationRef/>
      </w:r>
      <w:r>
        <w:t>People have relationships, words have relations, right?</w:t>
      </w:r>
    </w:p>
  </w:comment>
  <w:comment w:id="4" w:author="Nick Maxwell" w:date="2022-09-03T19:22:00Z" w:initials="NM">
    <w:p w14:paraId="06567F94" w14:textId="77777777" w:rsidR="000E44F1" w:rsidRDefault="000E44F1" w:rsidP="00D07950">
      <w:pPr>
        <w:pStyle w:val="CommentText"/>
      </w:pPr>
      <w:r>
        <w:rPr>
          <w:rStyle w:val="CommentReference"/>
        </w:rPr>
        <w:annotationRef/>
      </w:r>
      <w:r>
        <w:t>Need to pull that Koriat paper that talks about intrinsic cues</w:t>
      </w:r>
    </w:p>
  </w:comment>
  <w:comment w:id="5" w:author="Maxwell, Nicholas" w:date="2022-08-25T10:09:00Z" w:initials="MN">
    <w:p w14:paraId="6BFC8C93" w14:textId="3B4D5096" w:rsidR="000713B2" w:rsidRDefault="000713B2" w:rsidP="000713B2">
      <w:pPr>
        <w:pStyle w:val="CommentText"/>
      </w:pPr>
      <w:r>
        <w:rPr>
          <w:rStyle w:val="CommentReference"/>
        </w:rPr>
        <w:annotationRef/>
      </w:r>
      <w:r>
        <w:t>Run it that way? Should see if it shows the same pattern</w:t>
      </w:r>
    </w:p>
  </w:comment>
  <w:comment w:id="6" w:author="Nick Maxwell" w:date="2022-09-04T13:59:00Z" w:initials="NM">
    <w:p w14:paraId="29C70146" w14:textId="77777777" w:rsidR="005E0770" w:rsidRDefault="005E0770">
      <w:pPr>
        <w:pStyle w:val="CommentText"/>
      </w:pPr>
      <w:r>
        <w:rPr>
          <w:rStyle w:val="CommentReference"/>
        </w:rPr>
        <w:annotationRef/>
      </w:r>
      <w:r>
        <w:t>After running the analyses:</w:t>
      </w:r>
    </w:p>
    <w:p w14:paraId="5288A97A" w14:textId="77777777" w:rsidR="005E0770" w:rsidRDefault="005E0770">
      <w:pPr>
        <w:pStyle w:val="CommentText"/>
      </w:pPr>
    </w:p>
    <w:p w14:paraId="5FDA9F5C" w14:textId="77777777" w:rsidR="005E0770" w:rsidRDefault="005E0770">
      <w:pPr>
        <w:pStyle w:val="CommentText"/>
      </w:pPr>
      <w:r>
        <w:t>Forward vs. Backward -- sig main effect of encoding task (Recall for JOLs and Freqs &gt; Read, no difference between JOL and freq). No main effect of list type, no interaction.</w:t>
      </w:r>
    </w:p>
    <w:p w14:paraId="612077CB" w14:textId="77777777" w:rsidR="005E0770" w:rsidRDefault="005E0770">
      <w:pPr>
        <w:pStyle w:val="CommentText"/>
      </w:pPr>
    </w:p>
    <w:p w14:paraId="35A08BC0" w14:textId="77777777" w:rsidR="005E0770" w:rsidRDefault="005E0770">
      <w:pPr>
        <w:pStyle w:val="CommentText"/>
      </w:pPr>
      <w:r>
        <w:t>Same pattern extends to backward pairs in Ex 2.</w:t>
      </w:r>
    </w:p>
    <w:p w14:paraId="6B1E18E4" w14:textId="77777777" w:rsidR="005E0770" w:rsidRDefault="005E0770">
      <w:pPr>
        <w:pStyle w:val="CommentText"/>
      </w:pPr>
    </w:p>
    <w:p w14:paraId="5766617B" w14:textId="77777777" w:rsidR="005E0770" w:rsidRDefault="005E0770" w:rsidP="00476764">
      <w:pPr>
        <w:pStyle w:val="CommentText"/>
      </w:pPr>
      <w:r>
        <w:t>Pattern also extends to symmetrical pairs in Ex 3. Main effect of list type also occurs (recall is about 5 points higher for pure lists). However, no interaction!</w:t>
      </w:r>
    </w:p>
  </w:comment>
  <w:comment w:id="7" w:author="Nick Maxwell" w:date="2022-09-04T16:28:00Z" w:initials="NM">
    <w:p w14:paraId="4851E080" w14:textId="77777777"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8" w:author="Maxwell, Nicholas" w:date="2022-08-29T09:39:00Z" w:initials="MN">
    <w:p w14:paraId="1391D8A4" w14:textId="515BC321" w:rsidR="008462F3" w:rsidRDefault="008462F3">
      <w:pPr>
        <w:pStyle w:val="CommentText"/>
      </w:pPr>
      <w:r>
        <w:rPr>
          <w:rStyle w:val="CommentReference"/>
        </w:rPr>
        <w:annotationRef/>
      </w:r>
      <w:r>
        <w:t>Study was self-paced, we’ve clarified this in the Experiment 1 Procedure</w:t>
      </w:r>
    </w:p>
  </w:comment>
  <w:comment w:id="9" w:author="Nick Maxwell" w:date="2022-09-03T19:35:00Z" w:initials="NM">
    <w:p w14:paraId="4A7B9582" w14:textId="77777777" w:rsidR="00037988" w:rsidRDefault="00037988" w:rsidP="00E65CC6">
      <w:pPr>
        <w:pStyle w:val="CommentText"/>
      </w:pPr>
      <w:r>
        <w:rPr>
          <w:rStyle w:val="CommentReference"/>
        </w:rPr>
        <w:annotationRef/>
      </w:r>
      <w:r>
        <w:t>Edit this?</w:t>
      </w:r>
    </w:p>
  </w:comment>
  <w:comment w:id="10" w:author="Maxwell, Nicholas" w:date="2022-08-31T14:05:00Z" w:initials="MN">
    <w:p w14:paraId="0DD1495C" w14:textId="77777777" w:rsidR="00BC4417" w:rsidRDefault="00665BC4" w:rsidP="00546575">
      <w:pPr>
        <w:pStyle w:val="CommentText"/>
      </w:pPr>
      <w:r>
        <w:rPr>
          <w:rStyle w:val="CommentReference"/>
        </w:rPr>
        <w:annotationRef/>
      </w:r>
      <w:r w:rsidR="00BC4417">
        <w:t>Got happy with the stats here… hopefully this isn't overkill.</w:t>
      </w:r>
    </w:p>
  </w:comment>
  <w:comment w:id="11" w:author="Nick Maxwell" w:date="2022-09-04T13:28:00Z" w:initials="NM">
    <w:p w14:paraId="23F0F30A" w14:textId="77777777"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12" w:author="Maxwell, Nicholas" w:date="2022-08-25T10:20:00Z" w:initials="MN">
    <w:p w14:paraId="153CF4D8" w14:textId="0C5A1202"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3"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4" w:author="Nick Maxwell" w:date="2022-08-27T17:58:00Z" w:initials="NM">
    <w:p w14:paraId="69E2A222" w14:textId="7A4A4863" w:rsidR="0065055D" w:rsidRDefault="0065055D" w:rsidP="0026492F">
      <w:pPr>
        <w:pStyle w:val="CommentText"/>
      </w:pPr>
      <w:r>
        <w:rPr>
          <w:rStyle w:val="CommentReference"/>
        </w:rPr>
        <w:annotationRef/>
      </w:r>
      <w:r w:rsidR="00553476">
        <w:t>I need to remember to u</w:t>
      </w:r>
      <w:r>
        <w:t>pdate this!</w:t>
      </w:r>
    </w:p>
  </w:comment>
  <w:comment w:id="15"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6"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0630" w15:done="0"/>
  <w15:commentEx w15:paraId="7A33E6B1" w15:done="0"/>
  <w15:commentEx w15:paraId="664DD4B7" w15:done="0"/>
  <w15:commentEx w15:paraId="289372D0" w15:done="0"/>
  <w15:commentEx w15:paraId="06567F94" w15:done="0"/>
  <w15:commentEx w15:paraId="6BFC8C93" w15:done="0"/>
  <w15:commentEx w15:paraId="5766617B" w15:paraIdParent="6BFC8C93" w15:done="0"/>
  <w15:commentEx w15:paraId="4851E080" w15:done="0"/>
  <w15:commentEx w15:paraId="1391D8A4" w15:done="0"/>
  <w15:commentEx w15:paraId="4A7B9582" w15:done="0"/>
  <w15:commentEx w15:paraId="0DD1495C" w15:done="0"/>
  <w15:commentEx w15:paraId="23F0F30A"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E12DC" w16cex:dateUtc="2022-09-03T22:52:00Z"/>
  <w16cex:commentExtensible w16cex:durableId="26BE27E0" w16cex:dateUtc="2022-09-04T00:22:00Z"/>
  <w16cex:commentExtensible w16cex:durableId="26BF2DB4" w16cex:dateUtc="2022-09-04T18:59:00Z"/>
  <w16cex:commentExtensible w16cex:durableId="26BF50BB" w16cex:dateUtc="2022-09-04T21:28:00Z"/>
  <w16cex:commentExtensible w16cex:durableId="26BE2AFC" w16cex:dateUtc="2022-09-04T00:35:00Z"/>
  <w16cex:commentExtensible w16cex:durableId="26BF2660" w16cex:dateUtc="2022-09-04T18:28: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0630" w16cid:durableId="26B49D41"/>
  <w16cid:commentId w16cid:paraId="7A33E6B1" w16cid:durableId="26B31383"/>
  <w16cid:commentId w16cid:paraId="664DD4B7" w16cid:durableId="26B1F439"/>
  <w16cid:commentId w16cid:paraId="289372D0" w16cid:durableId="26BE12DC"/>
  <w16cid:commentId w16cid:paraId="06567F94" w16cid:durableId="26BE27E0"/>
  <w16cid:commentId w16cid:paraId="6BFC8C93" w16cid:durableId="26B1C8E8"/>
  <w16cid:commentId w16cid:paraId="5766617B" w16cid:durableId="26BF2DB4"/>
  <w16cid:commentId w16cid:paraId="4851E080" w16cid:durableId="26BF50BB"/>
  <w16cid:commentId w16cid:paraId="1391D8A4" w16cid:durableId="26B707E8"/>
  <w16cid:commentId w16cid:paraId="4A7B9582" w16cid:durableId="26BE2AFC"/>
  <w16cid:commentId w16cid:paraId="0DD1495C" w16cid:durableId="26B9E91A"/>
  <w16cid:commentId w16cid:paraId="23F0F30A" w16cid:durableId="26BF2660"/>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47D" w14:textId="77777777" w:rsidR="00C322BE" w:rsidRDefault="00C322BE" w:rsidP="002665A1">
      <w:pPr>
        <w:spacing w:after="0" w:line="240" w:lineRule="auto"/>
      </w:pPr>
      <w:r>
        <w:separator/>
      </w:r>
    </w:p>
  </w:endnote>
  <w:endnote w:type="continuationSeparator" w:id="0">
    <w:p w14:paraId="71C7DA73" w14:textId="77777777" w:rsidR="00C322BE" w:rsidRDefault="00C322BE"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DAAA" w14:textId="77777777" w:rsidR="00C322BE" w:rsidRDefault="00C322BE" w:rsidP="002665A1">
      <w:pPr>
        <w:spacing w:after="0" w:line="240" w:lineRule="auto"/>
      </w:pPr>
      <w:r>
        <w:separator/>
      </w:r>
    </w:p>
  </w:footnote>
  <w:footnote w:type="continuationSeparator" w:id="0">
    <w:p w14:paraId="6044F215" w14:textId="77777777" w:rsidR="00C322BE" w:rsidRDefault="00C322BE"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082">
    <w:abstractNumId w:val="3"/>
  </w:num>
  <w:num w:numId="2" w16cid:durableId="131758418">
    <w:abstractNumId w:val="0"/>
  </w:num>
  <w:num w:numId="3" w16cid:durableId="566190568">
    <w:abstractNumId w:val="2"/>
  </w:num>
  <w:num w:numId="4" w16cid:durableId="1460145876">
    <w:abstractNumId w:val="1"/>
  </w:num>
  <w:num w:numId="5" w16cid:durableId="720328317">
    <w:abstractNumId w:val="5"/>
  </w:num>
  <w:num w:numId="6" w16cid:durableId="8361877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15CFD"/>
    <w:rsid w:val="00017BE2"/>
    <w:rsid w:val="00020046"/>
    <w:rsid w:val="000239A4"/>
    <w:rsid w:val="00024805"/>
    <w:rsid w:val="000269A9"/>
    <w:rsid w:val="000274B7"/>
    <w:rsid w:val="000276D3"/>
    <w:rsid w:val="000305C6"/>
    <w:rsid w:val="00031843"/>
    <w:rsid w:val="000329CF"/>
    <w:rsid w:val="00033D09"/>
    <w:rsid w:val="000358B9"/>
    <w:rsid w:val="00035946"/>
    <w:rsid w:val="00036C0B"/>
    <w:rsid w:val="00036FD3"/>
    <w:rsid w:val="00037988"/>
    <w:rsid w:val="00041794"/>
    <w:rsid w:val="00045621"/>
    <w:rsid w:val="00045A26"/>
    <w:rsid w:val="000503C2"/>
    <w:rsid w:val="00050499"/>
    <w:rsid w:val="00051D10"/>
    <w:rsid w:val="0005308B"/>
    <w:rsid w:val="00054854"/>
    <w:rsid w:val="00055384"/>
    <w:rsid w:val="0005754D"/>
    <w:rsid w:val="00062224"/>
    <w:rsid w:val="00066D64"/>
    <w:rsid w:val="0006774F"/>
    <w:rsid w:val="000713B2"/>
    <w:rsid w:val="00073376"/>
    <w:rsid w:val="0007369D"/>
    <w:rsid w:val="000739CF"/>
    <w:rsid w:val="0007464E"/>
    <w:rsid w:val="00075349"/>
    <w:rsid w:val="000754A4"/>
    <w:rsid w:val="00076202"/>
    <w:rsid w:val="00076987"/>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187E"/>
    <w:rsid w:val="000B237F"/>
    <w:rsid w:val="000B3227"/>
    <w:rsid w:val="000B35E2"/>
    <w:rsid w:val="000B3806"/>
    <w:rsid w:val="000B4CBB"/>
    <w:rsid w:val="000B4EFF"/>
    <w:rsid w:val="000B6D5B"/>
    <w:rsid w:val="000C042E"/>
    <w:rsid w:val="000C2C52"/>
    <w:rsid w:val="000C2D51"/>
    <w:rsid w:val="000C2EA6"/>
    <w:rsid w:val="000C429C"/>
    <w:rsid w:val="000C4818"/>
    <w:rsid w:val="000C59C8"/>
    <w:rsid w:val="000C6BA2"/>
    <w:rsid w:val="000C76A0"/>
    <w:rsid w:val="000D23BD"/>
    <w:rsid w:val="000D3C54"/>
    <w:rsid w:val="000D5EEC"/>
    <w:rsid w:val="000E03F3"/>
    <w:rsid w:val="000E19A5"/>
    <w:rsid w:val="000E2AC6"/>
    <w:rsid w:val="000E3EB9"/>
    <w:rsid w:val="000E44F1"/>
    <w:rsid w:val="000E4920"/>
    <w:rsid w:val="000E5A96"/>
    <w:rsid w:val="000E77C8"/>
    <w:rsid w:val="000F08B9"/>
    <w:rsid w:val="000F0B1B"/>
    <w:rsid w:val="000F14FF"/>
    <w:rsid w:val="000F2B4B"/>
    <w:rsid w:val="001007E5"/>
    <w:rsid w:val="001019C1"/>
    <w:rsid w:val="0010201E"/>
    <w:rsid w:val="00102604"/>
    <w:rsid w:val="0010608E"/>
    <w:rsid w:val="00112832"/>
    <w:rsid w:val="00113196"/>
    <w:rsid w:val="00113407"/>
    <w:rsid w:val="00113A64"/>
    <w:rsid w:val="001158D8"/>
    <w:rsid w:val="00115F87"/>
    <w:rsid w:val="00117F52"/>
    <w:rsid w:val="00120161"/>
    <w:rsid w:val="00122A9F"/>
    <w:rsid w:val="00123B4E"/>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735"/>
    <w:rsid w:val="00167DC4"/>
    <w:rsid w:val="0017023E"/>
    <w:rsid w:val="00170DAE"/>
    <w:rsid w:val="0017627F"/>
    <w:rsid w:val="00181C83"/>
    <w:rsid w:val="0018248A"/>
    <w:rsid w:val="00183179"/>
    <w:rsid w:val="001867FF"/>
    <w:rsid w:val="001869D9"/>
    <w:rsid w:val="00186FE7"/>
    <w:rsid w:val="00190402"/>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30EE"/>
    <w:rsid w:val="002452E9"/>
    <w:rsid w:val="002461DC"/>
    <w:rsid w:val="00246A08"/>
    <w:rsid w:val="002503B1"/>
    <w:rsid w:val="00251F4B"/>
    <w:rsid w:val="0025207D"/>
    <w:rsid w:val="002529E4"/>
    <w:rsid w:val="00253B65"/>
    <w:rsid w:val="0025435A"/>
    <w:rsid w:val="0025464E"/>
    <w:rsid w:val="00254F06"/>
    <w:rsid w:val="002551A3"/>
    <w:rsid w:val="002567A7"/>
    <w:rsid w:val="00262B81"/>
    <w:rsid w:val="00264600"/>
    <w:rsid w:val="00264ABA"/>
    <w:rsid w:val="0026627B"/>
    <w:rsid w:val="002665A1"/>
    <w:rsid w:val="002670AE"/>
    <w:rsid w:val="00270765"/>
    <w:rsid w:val="00272822"/>
    <w:rsid w:val="002754D1"/>
    <w:rsid w:val="002757A4"/>
    <w:rsid w:val="00280B08"/>
    <w:rsid w:val="002816A2"/>
    <w:rsid w:val="00282CBF"/>
    <w:rsid w:val="002839E6"/>
    <w:rsid w:val="00283B12"/>
    <w:rsid w:val="00284E6A"/>
    <w:rsid w:val="0028557F"/>
    <w:rsid w:val="002918C7"/>
    <w:rsid w:val="00295684"/>
    <w:rsid w:val="00295FA6"/>
    <w:rsid w:val="002A2150"/>
    <w:rsid w:val="002A219E"/>
    <w:rsid w:val="002A34CE"/>
    <w:rsid w:val="002A4BCF"/>
    <w:rsid w:val="002A59AD"/>
    <w:rsid w:val="002A70AB"/>
    <w:rsid w:val="002A792E"/>
    <w:rsid w:val="002B3EE8"/>
    <w:rsid w:val="002C0EBD"/>
    <w:rsid w:val="002C1551"/>
    <w:rsid w:val="002C2472"/>
    <w:rsid w:val="002C3345"/>
    <w:rsid w:val="002C393D"/>
    <w:rsid w:val="002C4272"/>
    <w:rsid w:val="002C7183"/>
    <w:rsid w:val="002D09B2"/>
    <w:rsid w:val="002D0C0D"/>
    <w:rsid w:val="002D3CF3"/>
    <w:rsid w:val="002D7816"/>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0B40"/>
    <w:rsid w:val="00311643"/>
    <w:rsid w:val="00312E38"/>
    <w:rsid w:val="00312E9B"/>
    <w:rsid w:val="00316CFF"/>
    <w:rsid w:val="00321AC2"/>
    <w:rsid w:val="00321B0C"/>
    <w:rsid w:val="00321D8E"/>
    <w:rsid w:val="003232DC"/>
    <w:rsid w:val="00324168"/>
    <w:rsid w:val="00325ADD"/>
    <w:rsid w:val="00325BED"/>
    <w:rsid w:val="0032668D"/>
    <w:rsid w:val="0032781D"/>
    <w:rsid w:val="00331B13"/>
    <w:rsid w:val="003327B5"/>
    <w:rsid w:val="003338E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58B6"/>
    <w:rsid w:val="00386699"/>
    <w:rsid w:val="0039136D"/>
    <w:rsid w:val="00391FD6"/>
    <w:rsid w:val="003945D8"/>
    <w:rsid w:val="00394650"/>
    <w:rsid w:val="00394F75"/>
    <w:rsid w:val="003972F4"/>
    <w:rsid w:val="003A06ED"/>
    <w:rsid w:val="003A55E4"/>
    <w:rsid w:val="003A59A2"/>
    <w:rsid w:val="003B2E2C"/>
    <w:rsid w:val="003B4AB3"/>
    <w:rsid w:val="003B71FA"/>
    <w:rsid w:val="003C03FF"/>
    <w:rsid w:val="003C05B2"/>
    <w:rsid w:val="003C1E27"/>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5A52"/>
    <w:rsid w:val="003F6DA5"/>
    <w:rsid w:val="003F7F22"/>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66EA"/>
    <w:rsid w:val="004379E1"/>
    <w:rsid w:val="004405A3"/>
    <w:rsid w:val="00441C31"/>
    <w:rsid w:val="00441E66"/>
    <w:rsid w:val="00442FF3"/>
    <w:rsid w:val="00443822"/>
    <w:rsid w:val="00444E8C"/>
    <w:rsid w:val="00444F1A"/>
    <w:rsid w:val="004468F6"/>
    <w:rsid w:val="00451AF8"/>
    <w:rsid w:val="00451D0D"/>
    <w:rsid w:val="0045426E"/>
    <w:rsid w:val="00462213"/>
    <w:rsid w:val="00462CA9"/>
    <w:rsid w:val="0046373F"/>
    <w:rsid w:val="00464412"/>
    <w:rsid w:val="004647FF"/>
    <w:rsid w:val="00465282"/>
    <w:rsid w:val="00467CED"/>
    <w:rsid w:val="00467E76"/>
    <w:rsid w:val="0047310C"/>
    <w:rsid w:val="0048085A"/>
    <w:rsid w:val="00482C26"/>
    <w:rsid w:val="004833AC"/>
    <w:rsid w:val="00484429"/>
    <w:rsid w:val="00484CC6"/>
    <w:rsid w:val="0048576A"/>
    <w:rsid w:val="004932BB"/>
    <w:rsid w:val="00494280"/>
    <w:rsid w:val="00494D77"/>
    <w:rsid w:val="00496A57"/>
    <w:rsid w:val="00497C2F"/>
    <w:rsid w:val="004A0803"/>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C8A"/>
    <w:rsid w:val="00512FB9"/>
    <w:rsid w:val="005152B1"/>
    <w:rsid w:val="00515B78"/>
    <w:rsid w:val="0052691B"/>
    <w:rsid w:val="00530B72"/>
    <w:rsid w:val="0053115A"/>
    <w:rsid w:val="0053484B"/>
    <w:rsid w:val="00541110"/>
    <w:rsid w:val="005439C6"/>
    <w:rsid w:val="00547B44"/>
    <w:rsid w:val="0055075F"/>
    <w:rsid w:val="005513EB"/>
    <w:rsid w:val="00551AA2"/>
    <w:rsid w:val="005527D1"/>
    <w:rsid w:val="0055293A"/>
    <w:rsid w:val="00553476"/>
    <w:rsid w:val="00553966"/>
    <w:rsid w:val="00557109"/>
    <w:rsid w:val="00563728"/>
    <w:rsid w:val="005643C1"/>
    <w:rsid w:val="005660DE"/>
    <w:rsid w:val="005661F4"/>
    <w:rsid w:val="005673A9"/>
    <w:rsid w:val="00570240"/>
    <w:rsid w:val="005704BB"/>
    <w:rsid w:val="0057307B"/>
    <w:rsid w:val="005735BF"/>
    <w:rsid w:val="005735C5"/>
    <w:rsid w:val="00573BA6"/>
    <w:rsid w:val="005779E4"/>
    <w:rsid w:val="00583553"/>
    <w:rsid w:val="0058681F"/>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C7FFA"/>
    <w:rsid w:val="005D22DF"/>
    <w:rsid w:val="005D4074"/>
    <w:rsid w:val="005D45A3"/>
    <w:rsid w:val="005D512C"/>
    <w:rsid w:val="005D61A1"/>
    <w:rsid w:val="005D690A"/>
    <w:rsid w:val="005D6AD8"/>
    <w:rsid w:val="005D6AF8"/>
    <w:rsid w:val="005D6BBA"/>
    <w:rsid w:val="005E005D"/>
    <w:rsid w:val="005E0770"/>
    <w:rsid w:val="005E696A"/>
    <w:rsid w:val="005F3693"/>
    <w:rsid w:val="005F5F94"/>
    <w:rsid w:val="005F634C"/>
    <w:rsid w:val="006001AD"/>
    <w:rsid w:val="00600B4E"/>
    <w:rsid w:val="00600E3B"/>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2354"/>
    <w:rsid w:val="00662E11"/>
    <w:rsid w:val="006637A9"/>
    <w:rsid w:val="006658F8"/>
    <w:rsid w:val="00665BC4"/>
    <w:rsid w:val="006661D6"/>
    <w:rsid w:val="00667BD5"/>
    <w:rsid w:val="00670741"/>
    <w:rsid w:val="0067194F"/>
    <w:rsid w:val="006746E4"/>
    <w:rsid w:val="006748AA"/>
    <w:rsid w:val="006759DF"/>
    <w:rsid w:val="00676A9D"/>
    <w:rsid w:val="00677298"/>
    <w:rsid w:val="00677EC6"/>
    <w:rsid w:val="0068156B"/>
    <w:rsid w:val="00683267"/>
    <w:rsid w:val="006837A1"/>
    <w:rsid w:val="0068469C"/>
    <w:rsid w:val="00690A02"/>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6B9A"/>
    <w:rsid w:val="0070763A"/>
    <w:rsid w:val="0071098C"/>
    <w:rsid w:val="00710B98"/>
    <w:rsid w:val="00710D55"/>
    <w:rsid w:val="007124F8"/>
    <w:rsid w:val="007148BC"/>
    <w:rsid w:val="00715355"/>
    <w:rsid w:val="00722193"/>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654"/>
    <w:rsid w:val="00744CA5"/>
    <w:rsid w:val="00746BAA"/>
    <w:rsid w:val="00747D81"/>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80993"/>
    <w:rsid w:val="00781DB5"/>
    <w:rsid w:val="00782000"/>
    <w:rsid w:val="0078228D"/>
    <w:rsid w:val="00784816"/>
    <w:rsid w:val="00786D04"/>
    <w:rsid w:val="007910F2"/>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6A4E"/>
    <w:rsid w:val="007C7A50"/>
    <w:rsid w:val="007D0A25"/>
    <w:rsid w:val="007D11BA"/>
    <w:rsid w:val="007D1C33"/>
    <w:rsid w:val="007D23A2"/>
    <w:rsid w:val="007D4F1F"/>
    <w:rsid w:val="007D62D2"/>
    <w:rsid w:val="007D6C0F"/>
    <w:rsid w:val="007E10DC"/>
    <w:rsid w:val="007E24C8"/>
    <w:rsid w:val="007E25B3"/>
    <w:rsid w:val="007E40FD"/>
    <w:rsid w:val="007E4D33"/>
    <w:rsid w:val="007E531F"/>
    <w:rsid w:val="007E6333"/>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1573"/>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409B"/>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3B01"/>
    <w:rsid w:val="008F4A60"/>
    <w:rsid w:val="008F5517"/>
    <w:rsid w:val="008F5D46"/>
    <w:rsid w:val="008F7081"/>
    <w:rsid w:val="008F759C"/>
    <w:rsid w:val="009034F4"/>
    <w:rsid w:val="00903799"/>
    <w:rsid w:val="00905176"/>
    <w:rsid w:val="009055C2"/>
    <w:rsid w:val="00906CFF"/>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52BE"/>
    <w:rsid w:val="00951080"/>
    <w:rsid w:val="009529CE"/>
    <w:rsid w:val="009531D1"/>
    <w:rsid w:val="00955FF2"/>
    <w:rsid w:val="0095762B"/>
    <w:rsid w:val="00960CBC"/>
    <w:rsid w:val="009614CD"/>
    <w:rsid w:val="00962D0A"/>
    <w:rsid w:val="009652EB"/>
    <w:rsid w:val="00965EB9"/>
    <w:rsid w:val="0097014E"/>
    <w:rsid w:val="00972295"/>
    <w:rsid w:val="0097424D"/>
    <w:rsid w:val="0097428D"/>
    <w:rsid w:val="00974CC8"/>
    <w:rsid w:val="00975E21"/>
    <w:rsid w:val="009771F6"/>
    <w:rsid w:val="00980557"/>
    <w:rsid w:val="009819CD"/>
    <w:rsid w:val="00982012"/>
    <w:rsid w:val="00983321"/>
    <w:rsid w:val="0098436E"/>
    <w:rsid w:val="00984449"/>
    <w:rsid w:val="00984FDA"/>
    <w:rsid w:val="00986124"/>
    <w:rsid w:val="009861F1"/>
    <w:rsid w:val="009863AB"/>
    <w:rsid w:val="009926E1"/>
    <w:rsid w:val="00992EEE"/>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4390"/>
    <w:rsid w:val="009E54A1"/>
    <w:rsid w:val="009E56F3"/>
    <w:rsid w:val="009E599C"/>
    <w:rsid w:val="009E7CA8"/>
    <w:rsid w:val="009F4451"/>
    <w:rsid w:val="009F5872"/>
    <w:rsid w:val="009F7EE0"/>
    <w:rsid w:val="00A00F38"/>
    <w:rsid w:val="00A0215E"/>
    <w:rsid w:val="00A036C9"/>
    <w:rsid w:val="00A03DA8"/>
    <w:rsid w:val="00A03FC8"/>
    <w:rsid w:val="00A04272"/>
    <w:rsid w:val="00A102B5"/>
    <w:rsid w:val="00A10C03"/>
    <w:rsid w:val="00A14F4D"/>
    <w:rsid w:val="00A1790C"/>
    <w:rsid w:val="00A206F3"/>
    <w:rsid w:val="00A215B5"/>
    <w:rsid w:val="00A25247"/>
    <w:rsid w:val="00A266D4"/>
    <w:rsid w:val="00A3335A"/>
    <w:rsid w:val="00A35851"/>
    <w:rsid w:val="00A35E81"/>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84D"/>
    <w:rsid w:val="00A75645"/>
    <w:rsid w:val="00A77CF4"/>
    <w:rsid w:val="00A8226D"/>
    <w:rsid w:val="00A83924"/>
    <w:rsid w:val="00A84083"/>
    <w:rsid w:val="00A84274"/>
    <w:rsid w:val="00A90B82"/>
    <w:rsid w:val="00A9233E"/>
    <w:rsid w:val="00A94244"/>
    <w:rsid w:val="00A956B8"/>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271A"/>
    <w:rsid w:val="00AC31F0"/>
    <w:rsid w:val="00AC604F"/>
    <w:rsid w:val="00AC6776"/>
    <w:rsid w:val="00AC710E"/>
    <w:rsid w:val="00AD09FD"/>
    <w:rsid w:val="00AD0D7E"/>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5DC6"/>
    <w:rsid w:val="00AE602F"/>
    <w:rsid w:val="00AE7ECE"/>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156"/>
    <w:rsid w:val="00B33BA7"/>
    <w:rsid w:val="00B33C19"/>
    <w:rsid w:val="00B33D89"/>
    <w:rsid w:val="00B33F86"/>
    <w:rsid w:val="00B3415A"/>
    <w:rsid w:val="00B34859"/>
    <w:rsid w:val="00B37B7D"/>
    <w:rsid w:val="00B40767"/>
    <w:rsid w:val="00B42FFA"/>
    <w:rsid w:val="00B43427"/>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A1F21"/>
    <w:rsid w:val="00BA224B"/>
    <w:rsid w:val="00BA2C93"/>
    <w:rsid w:val="00BA6A0A"/>
    <w:rsid w:val="00BA6C5A"/>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5F6A"/>
    <w:rsid w:val="00BD61D9"/>
    <w:rsid w:val="00BE137F"/>
    <w:rsid w:val="00BE17AF"/>
    <w:rsid w:val="00BE26F0"/>
    <w:rsid w:val="00BE2EEC"/>
    <w:rsid w:val="00BE65CC"/>
    <w:rsid w:val="00BF01A0"/>
    <w:rsid w:val="00BF496E"/>
    <w:rsid w:val="00BF4A77"/>
    <w:rsid w:val="00BF7A62"/>
    <w:rsid w:val="00C01C40"/>
    <w:rsid w:val="00C038D9"/>
    <w:rsid w:val="00C03AB2"/>
    <w:rsid w:val="00C07A6C"/>
    <w:rsid w:val="00C11F7D"/>
    <w:rsid w:val="00C14BE0"/>
    <w:rsid w:val="00C152EF"/>
    <w:rsid w:val="00C20796"/>
    <w:rsid w:val="00C23777"/>
    <w:rsid w:val="00C23CD3"/>
    <w:rsid w:val="00C31457"/>
    <w:rsid w:val="00C322BE"/>
    <w:rsid w:val="00C32B5C"/>
    <w:rsid w:val="00C35241"/>
    <w:rsid w:val="00C37A47"/>
    <w:rsid w:val="00C37DFD"/>
    <w:rsid w:val="00C37FA0"/>
    <w:rsid w:val="00C403B5"/>
    <w:rsid w:val="00C428BE"/>
    <w:rsid w:val="00C4704F"/>
    <w:rsid w:val="00C51B13"/>
    <w:rsid w:val="00C523DD"/>
    <w:rsid w:val="00C52BD6"/>
    <w:rsid w:val="00C52BE3"/>
    <w:rsid w:val="00C52E25"/>
    <w:rsid w:val="00C52EE9"/>
    <w:rsid w:val="00C54466"/>
    <w:rsid w:val="00C56AF6"/>
    <w:rsid w:val="00C56C2E"/>
    <w:rsid w:val="00C57436"/>
    <w:rsid w:val="00C60597"/>
    <w:rsid w:val="00C61B48"/>
    <w:rsid w:val="00C627FD"/>
    <w:rsid w:val="00C63033"/>
    <w:rsid w:val="00C6440E"/>
    <w:rsid w:val="00C6661C"/>
    <w:rsid w:val="00C67C42"/>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A48C6"/>
    <w:rsid w:val="00CA793E"/>
    <w:rsid w:val="00CB02FE"/>
    <w:rsid w:val="00CB076E"/>
    <w:rsid w:val="00CB2AED"/>
    <w:rsid w:val="00CB2F2A"/>
    <w:rsid w:val="00CB4AFC"/>
    <w:rsid w:val="00CB4B16"/>
    <w:rsid w:val="00CB4D68"/>
    <w:rsid w:val="00CC3E16"/>
    <w:rsid w:val="00CD0C52"/>
    <w:rsid w:val="00CD144F"/>
    <w:rsid w:val="00CD3244"/>
    <w:rsid w:val="00CD38AF"/>
    <w:rsid w:val="00CD3EAE"/>
    <w:rsid w:val="00CD5E84"/>
    <w:rsid w:val="00CD6B70"/>
    <w:rsid w:val="00CE52C5"/>
    <w:rsid w:val="00CF4957"/>
    <w:rsid w:val="00CF516C"/>
    <w:rsid w:val="00CF583A"/>
    <w:rsid w:val="00CF5DE5"/>
    <w:rsid w:val="00CF700D"/>
    <w:rsid w:val="00CF70FA"/>
    <w:rsid w:val="00CF7CE2"/>
    <w:rsid w:val="00D0017C"/>
    <w:rsid w:val="00D02600"/>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5B48"/>
    <w:rsid w:val="00D3771F"/>
    <w:rsid w:val="00D37786"/>
    <w:rsid w:val="00D37B72"/>
    <w:rsid w:val="00D403E2"/>
    <w:rsid w:val="00D407F0"/>
    <w:rsid w:val="00D41740"/>
    <w:rsid w:val="00D42B05"/>
    <w:rsid w:val="00D42C9E"/>
    <w:rsid w:val="00D45324"/>
    <w:rsid w:val="00D513DD"/>
    <w:rsid w:val="00D52E3D"/>
    <w:rsid w:val="00D61283"/>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C06CA"/>
    <w:rsid w:val="00DC0D08"/>
    <w:rsid w:val="00DC0EF5"/>
    <w:rsid w:val="00DC139F"/>
    <w:rsid w:val="00DC2452"/>
    <w:rsid w:val="00DC2522"/>
    <w:rsid w:val="00DC5F4B"/>
    <w:rsid w:val="00DC66E9"/>
    <w:rsid w:val="00DC7F46"/>
    <w:rsid w:val="00DD17D4"/>
    <w:rsid w:val="00DD2892"/>
    <w:rsid w:val="00DD2A0C"/>
    <w:rsid w:val="00DD3477"/>
    <w:rsid w:val="00DD3860"/>
    <w:rsid w:val="00DD5D78"/>
    <w:rsid w:val="00DE06E1"/>
    <w:rsid w:val="00DE18D6"/>
    <w:rsid w:val="00DE2A59"/>
    <w:rsid w:val="00DE3AD2"/>
    <w:rsid w:val="00DE71C3"/>
    <w:rsid w:val="00DE73F9"/>
    <w:rsid w:val="00DE76F9"/>
    <w:rsid w:val="00DF645A"/>
    <w:rsid w:val="00E00283"/>
    <w:rsid w:val="00E02652"/>
    <w:rsid w:val="00E11FBA"/>
    <w:rsid w:val="00E12545"/>
    <w:rsid w:val="00E1323D"/>
    <w:rsid w:val="00E15D08"/>
    <w:rsid w:val="00E20C20"/>
    <w:rsid w:val="00E21095"/>
    <w:rsid w:val="00E21337"/>
    <w:rsid w:val="00E22433"/>
    <w:rsid w:val="00E22857"/>
    <w:rsid w:val="00E22EF0"/>
    <w:rsid w:val="00E230A0"/>
    <w:rsid w:val="00E230D9"/>
    <w:rsid w:val="00E24A90"/>
    <w:rsid w:val="00E24B84"/>
    <w:rsid w:val="00E25360"/>
    <w:rsid w:val="00E3030C"/>
    <w:rsid w:val="00E30431"/>
    <w:rsid w:val="00E30FEC"/>
    <w:rsid w:val="00E32ACE"/>
    <w:rsid w:val="00E34712"/>
    <w:rsid w:val="00E43C04"/>
    <w:rsid w:val="00E440EE"/>
    <w:rsid w:val="00E467D4"/>
    <w:rsid w:val="00E522AA"/>
    <w:rsid w:val="00E522BB"/>
    <w:rsid w:val="00E56F39"/>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6F97"/>
    <w:rsid w:val="00EE722E"/>
    <w:rsid w:val="00EE78F8"/>
    <w:rsid w:val="00EF03AD"/>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24F6"/>
    <w:rsid w:val="00F241DB"/>
    <w:rsid w:val="00F30238"/>
    <w:rsid w:val="00F30ED7"/>
    <w:rsid w:val="00F31CFE"/>
    <w:rsid w:val="00F34AC7"/>
    <w:rsid w:val="00F34C74"/>
    <w:rsid w:val="00F34DCB"/>
    <w:rsid w:val="00F3632A"/>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4E77"/>
    <w:rsid w:val="00F86B08"/>
    <w:rsid w:val="00F86CAB"/>
    <w:rsid w:val="00F905E8"/>
    <w:rsid w:val="00F90D7F"/>
    <w:rsid w:val="00F911FC"/>
    <w:rsid w:val="00F91FC8"/>
    <w:rsid w:val="00F923B3"/>
    <w:rsid w:val="00F933D7"/>
    <w:rsid w:val="00F95FEC"/>
    <w:rsid w:val="00F96FC8"/>
    <w:rsid w:val="00FA3E61"/>
    <w:rsid w:val="00FA5DB5"/>
    <w:rsid w:val="00FA5EE5"/>
    <w:rsid w:val="00FA77A9"/>
    <w:rsid w:val="00FA7A98"/>
    <w:rsid w:val="00FB0FB9"/>
    <w:rsid w:val="00FB3087"/>
    <w:rsid w:val="00FB59BD"/>
    <w:rsid w:val="00FB5B88"/>
    <w:rsid w:val="00FB7686"/>
    <w:rsid w:val="00FC14D0"/>
    <w:rsid w:val="00FC283C"/>
    <w:rsid w:val="00FC595B"/>
    <w:rsid w:val="00FC5A0E"/>
    <w:rsid w:val="00FD20A0"/>
    <w:rsid w:val="00FD45DE"/>
    <w:rsid w:val="00FD4A1C"/>
    <w:rsid w:val="00FD6676"/>
    <w:rsid w:val="00FD7B22"/>
    <w:rsid w:val="00FE1BA5"/>
    <w:rsid w:val="00FE3DF9"/>
    <w:rsid w:val="00FE3F67"/>
    <w:rsid w:val="00FE4F75"/>
    <w:rsid w:val="00FE5218"/>
    <w:rsid w:val="00FE53BA"/>
    <w:rsid w:val="00FE66EA"/>
    <w:rsid w:val="00FF165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5181-4FA8-4FB9-89BF-E2DD135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12</Pages>
  <Words>5105</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360</cp:revision>
  <cp:lastPrinted>2022-02-05T17:36:00Z</cp:lastPrinted>
  <dcterms:created xsi:type="dcterms:W3CDTF">2022-02-06T23:01:00Z</dcterms:created>
  <dcterms:modified xsi:type="dcterms:W3CDTF">2022-09-04T22:53:00Z</dcterms:modified>
</cp:coreProperties>
</file>