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360E165"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76D1E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Dunlosky,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17C20D61"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7A4136C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610F1AF0"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372C064C"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8E7852A"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0.50) and 158 participants would be needed to detect the same </w:t>
      </w:r>
      <w:r w:rsidR="0052748B" w:rsidRPr="0052748B">
        <w:rPr>
          <w:rFonts w:ascii="Times New Roman" w:hAnsi="Times New Roman" w:cs="Times New Roman"/>
          <w:color w:val="4472C4" w:themeColor="accent1"/>
          <w:sz w:val="24"/>
          <w:szCs w:val="24"/>
        </w:rPr>
        <w:t xml:space="preserve">main </w:t>
      </w:r>
      <w:r w:rsidRPr="0052748B">
        <w:rPr>
          <w:rFonts w:ascii="Times New Roman" w:hAnsi="Times New Roman" w:cs="Times New Roman"/>
          <w:color w:val="4472C4" w:themeColor="accent1"/>
          <w:sz w:val="24"/>
          <w:szCs w:val="24"/>
        </w:rPr>
        <w:t>effect</w:t>
      </w:r>
      <w:r w:rsidR="0052748B" w:rsidRPr="0052748B">
        <w:rPr>
          <w:rFonts w:ascii="Times New Roman" w:hAnsi="Times New Roman" w:cs="Times New Roman"/>
          <w:color w:val="4472C4" w:themeColor="accent1"/>
          <w:sz w:val="24"/>
          <w:szCs w:val="24"/>
        </w:rPr>
        <w:t>s/interactions</w:t>
      </w:r>
      <w:r w:rsidRPr="0052748B">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A9AB905"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331F45">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A60633">
        <w:rPr>
          <w:rFonts w:ascii="Times New Roman" w:hAnsi="Times New Roman" w:cs="Times New Roman"/>
          <w:sz w:val="24"/>
          <w:szCs w:val="24"/>
        </w:rPr>
        <w:lastRenderedPageBreak/>
        <w:t>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Judgments were self-paced, with participants pressing the ENTER key to move to the next pair.</w:t>
      </w:r>
      <w:r w:rsidR="00331F45">
        <w:rPr>
          <w:rFonts w:ascii="Times New Roman" w:hAnsi="Times New Roman" w:cs="Times New Roman"/>
          <w:sz w:val="24"/>
          <w:szCs w:val="24"/>
        </w:rPr>
        <w:t xml:space="preserve"> </w:t>
      </w:r>
      <w:r w:rsidR="00A60633">
        <w:rPr>
          <w:rFonts w:ascii="Times New Roman" w:hAnsi="Times New Roman" w:cs="Times New Roman"/>
          <w:sz w:val="24"/>
          <w:szCs w:val="24"/>
        </w:rPr>
        <w:t>Thus, the only difference between judgment conditions was the framing.</w:t>
      </w:r>
      <w:r w:rsidR="00331F45">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Similarly, encoding was self-paced in the silent reading group.</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2"/>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w:t>
      </w:r>
      <w:r>
        <w:rPr>
          <w:rFonts w:ascii="Times New Roman" w:hAnsi="Times New Roman" w:cs="Times New Roman"/>
          <w:sz w:val="24"/>
          <w:szCs w:val="24"/>
        </w:rPr>
        <w:lastRenderedPageBreak/>
        <w:t xml:space="preserve">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w:t>
      </w:r>
      <w:commentRangeEnd w:id="2"/>
      <w:r w:rsidR="002B4350">
        <w:rPr>
          <w:rStyle w:val="CommentReference"/>
        </w:rPr>
        <w:commentReference w:id="2"/>
      </w:r>
      <w:r>
        <w:rPr>
          <w:rFonts w:ascii="Times New Roman" w:hAnsi="Times New Roman" w:cs="Times New Roman"/>
          <w:sz w:val="24"/>
          <w:szCs w:val="24"/>
        </w:rPr>
        <w:t xml:space="preserve">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w:t>
      </w:r>
      <w:r>
        <w:rPr>
          <w:rFonts w:ascii="Times New Roman" w:hAnsi="Times New Roman" w:cs="Times New Roman"/>
          <w:sz w:val="24"/>
          <w:szCs w:val="24"/>
        </w:rPr>
        <w:lastRenderedPageBreak/>
        <w:t xml:space="preserve">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0CB80834"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lastRenderedPageBreak/>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904CB5" w:rsidRPr="00F64BA1">
        <w:rPr>
          <w:rFonts w:ascii="Times New Roman" w:hAnsi="Times New Roman" w:cs="Times New Roman"/>
          <w:color w:val="0070C0"/>
          <w:sz w:val="24"/>
          <w:szCs w:val="24"/>
        </w:rPr>
        <w:t>results from strengthening</w:t>
      </w:r>
      <w:r w:rsidRPr="00F64BA1">
        <w:rPr>
          <w:rFonts w:ascii="Times New Roman" w:hAnsi="Times New Roman" w:cs="Times New Roman"/>
          <w:color w:val="0070C0"/>
          <w:sz w:val="24"/>
          <w:szCs w:val="24"/>
        </w:rPr>
        <w:t xml:space="preserve"> 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though we note that more work is needed to test the mechanisms underlying reactivity for different judgment types.</w:t>
      </w:r>
    </w:p>
    <w:p w14:paraId="4DC1B8A7" w14:textId="56259F5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while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lastRenderedPageBreak/>
        <w:t>are less likely to be available</w:t>
      </w:r>
      <w:r w:rsidRPr="009D5397">
        <w:rPr>
          <w:rFonts w:ascii="Times New Roman" w:hAnsi="Times New Roman" w:cs="Times New Roman"/>
          <w:color w:val="0070C0"/>
          <w:sz w:val="24"/>
          <w:szCs w:val="24"/>
        </w:rPr>
        <w:t xml:space="preserve"> at retrieval. </w:t>
      </w:r>
      <w:r w:rsidR="00F02657" w:rsidRPr="00F02657">
        <w:rPr>
          <w:rFonts w:ascii="Times New Roman" w:hAnsi="Times New Roman" w:cs="Times New Roman"/>
          <w:color w:val="0070C0"/>
          <w:sz w:val="24"/>
          <w:szCs w:val="24"/>
          <w:highlight w:val="yellow"/>
        </w:rPr>
        <w:t>Further, [RELATIONAL ENCODING ACCOUNT]</w:t>
      </w:r>
      <w:r w:rsidR="00F02657">
        <w:rPr>
          <w:rFonts w:ascii="Times New Roman" w:hAnsi="Times New Roman" w:cs="Times New Roman"/>
          <w:color w:val="0070C0"/>
          <w:sz w:val="24"/>
          <w:szCs w:val="24"/>
        </w:rPr>
        <w:t xml:space="preserve"> </w:t>
      </w:r>
      <w:r w:rsidRPr="00C05D47">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389A384B"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effects for backward pairs </w:t>
      </w:r>
      <w:r>
        <w:rPr>
          <w:rFonts w:ascii="Times New Roman" w:hAnsi="Times New Roman" w:cs="Times New Roman"/>
          <w:sz w:val="24"/>
          <w:szCs w:val="24"/>
        </w:rPr>
        <w:lastRenderedPageBreak/>
        <w:t xml:space="preserve">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6" w:name="_Hlk91685452"/>
      <w:bookmarkEnd w:id="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7"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7"/>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t>
      </w:r>
      <w:r>
        <w:rPr>
          <w:rFonts w:ascii="Times New Roman" w:hAnsi="Times New Roman" w:cs="Times New Roman"/>
          <w:sz w:val="24"/>
          <w:szCs w:val="24"/>
        </w:rPr>
        <w:lastRenderedPageBreak/>
        <w:t xml:space="preserve">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8"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8"/>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9" w:name="_Hlk103842276"/>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9"/>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commentRangeStart w:id="10"/>
      <w:commentRangeStart w:id="11"/>
      <w:r w:rsidRPr="009D0186">
        <w:rPr>
          <w:rFonts w:ascii="Times New Roman" w:eastAsia="Calibri" w:hAnsi="Times New Roman" w:cs="Times New Roman"/>
          <w:bCs/>
          <w:sz w:val="24"/>
          <w:szCs w:val="24"/>
          <w:highlight w:val="yellow"/>
        </w:rPr>
        <w:t>These findings are consistent with the previous experiments and provide additional support for the cue-strengthening account, as reactivity was again not limited to mixed in lists in which participants could distinguish between related and unrelated pairs.</w:t>
      </w:r>
      <w:commentRangeEnd w:id="10"/>
      <w:r w:rsidR="009D0186">
        <w:rPr>
          <w:rStyle w:val="CommentReference"/>
        </w:rPr>
        <w:commentReference w:id="10"/>
      </w:r>
      <w:commentRangeEnd w:id="11"/>
      <w:r w:rsidR="009D0186">
        <w:rPr>
          <w:rStyle w:val="CommentReference"/>
        </w:rPr>
        <w:commentReference w:id="11"/>
      </w:r>
    </w:p>
    <w:p w14:paraId="09EC3B32" w14:textId="0FB2836B"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Pr="005A652D">
        <w:rPr>
          <w:rFonts w:ascii="Times New Roman" w:eastAsia="Calibri" w:hAnsi="Times New Roman" w:cs="Times New Roman"/>
          <w:bCs/>
          <w:color w:val="0070C0"/>
          <w:sz w:val="24"/>
          <w:szCs w:val="24"/>
        </w:rPr>
        <w:t xml:space="preserve"> the changed-goal and cue-strengthening accounts of JOL 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w:t>
      </w:r>
      <w:r w:rsidR="0086145F" w:rsidRPr="005A652D">
        <w:rPr>
          <w:rFonts w:ascii="Times New Roman" w:eastAsia="Calibri" w:hAnsi="Times New Roman" w:cs="Times New Roman"/>
          <w:bCs/>
          <w:color w:val="0070C0"/>
          <w:sz w:val="24"/>
          <w:szCs w:val="24"/>
        </w:rPr>
        <w:t xml:space="preserve">, though </w:t>
      </w:r>
      <w:r w:rsidR="00FD7BBA" w:rsidRPr="005A652D">
        <w:rPr>
          <w:rFonts w:ascii="Times New Roman" w:eastAsia="Calibri" w:hAnsi="Times New Roman" w:cs="Times New Roman"/>
          <w:bCs/>
          <w:color w:val="0070C0"/>
          <w:sz w:val="24"/>
          <w:szCs w:val="24"/>
        </w:rPr>
        <w:t>we note that both Mitchum et al. (2016) and Maxwell and Huff (2022) each included backward pair</w:t>
      </w:r>
      <w:r w:rsidR="0086145F" w:rsidRPr="005A652D">
        <w:rPr>
          <w:rFonts w:ascii="Times New Roman" w:eastAsia="Calibri" w:hAnsi="Times New Roman" w:cs="Times New Roman"/>
          <w:bCs/>
          <w:color w:val="0070C0"/>
          <w:sz w:val="24"/>
          <w:szCs w:val="24"/>
        </w:rPr>
        <w:t>s alongside standard forward and unrelated pairs.</w:t>
      </w:r>
      <w:r w:rsidR="005A652D" w:rsidRPr="005A652D">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showed that </w:t>
      </w:r>
      <w:r w:rsidR="001B59D8" w:rsidRPr="005A652D">
        <w:rPr>
          <w:rFonts w:ascii="Times New Roman" w:eastAsia="Calibri" w:hAnsi="Times New Roman" w:cs="Times New Roman"/>
          <w:bCs/>
          <w:color w:val="0070C0"/>
          <w:sz w:val="24"/>
          <w:szCs w:val="24"/>
        </w:rPr>
        <w:t xml:space="preserve">JOLs produced no reactivity on </w:t>
      </w:r>
      <w:r w:rsidR="0086145F" w:rsidRPr="005A652D">
        <w:rPr>
          <w:rFonts w:ascii="Times New Roman" w:eastAsia="Calibri" w:hAnsi="Times New Roman" w:cs="Times New Roman"/>
          <w:bCs/>
          <w:color w:val="0070C0"/>
          <w:sz w:val="24"/>
          <w:szCs w:val="24"/>
        </w:rPr>
        <w:t>backward pairs</w:t>
      </w:r>
      <w:r w:rsidR="001B59D8" w:rsidRPr="005A652D">
        <w:rPr>
          <w:rFonts w:ascii="Times New Roman" w:eastAsia="Calibri" w:hAnsi="Times New Roman" w:cs="Times New Roman"/>
          <w:bCs/>
          <w:color w:val="0070C0"/>
          <w:sz w:val="24"/>
          <w:szCs w:val="24"/>
        </w:rPr>
        <w:t>,</w:t>
      </w:r>
      <w:r w:rsidR="0086145F" w:rsidRPr="005A652D">
        <w:rPr>
          <w:rFonts w:ascii="Times New Roman" w:eastAsia="Calibri" w:hAnsi="Times New Roman" w:cs="Times New Roman"/>
          <w:bCs/>
          <w:color w:val="0070C0"/>
          <w:sz w:val="24"/>
          <w:szCs w:val="24"/>
        </w:rPr>
        <w:t xml:space="preserve"> mimicking their findings for forward pairs. </w:t>
      </w:r>
      <w:r w:rsidR="001B59D8" w:rsidRPr="005A652D">
        <w:rPr>
          <w:rFonts w:ascii="Times New Roman" w:eastAsia="Calibri" w:hAnsi="Times New Roman" w:cs="Times New Roman"/>
          <w:bCs/>
          <w:color w:val="0070C0"/>
          <w:sz w:val="24"/>
          <w:szCs w:val="24"/>
        </w:rPr>
        <w:t xml:space="preserve">Maxwell and Huff, however, showed that backward pairs received a memorial benefit, </w:t>
      </w:r>
      <w:r w:rsidR="005A652D" w:rsidRPr="005A652D">
        <w:rPr>
          <w:rFonts w:ascii="Times New Roman" w:eastAsia="Calibri" w:hAnsi="Times New Roman" w:cs="Times New Roman"/>
          <w:bCs/>
          <w:color w:val="0070C0"/>
          <w:sz w:val="24"/>
          <w:szCs w:val="24"/>
        </w:rPr>
        <w:t>a finding consistent with the positive reactivity patterns they observed on forward and symmetrical pairs.</w:t>
      </w:r>
      <w:r w:rsidR="0086145F" w:rsidRPr="005A652D">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Further, they showed that backward pair reactivity extended to other types of judgments, including frequency judgments. Thus, our findings in Experiment 2 are in-line with Maxwell and Huff while also demonstrating that reactivity can occur in the absence of traditional 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Koriat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w:t>
      </w:r>
      <w:r w:rsidR="006A0DBE">
        <w:rPr>
          <w:rFonts w:ascii="Times New Roman" w:hAnsi="Times New Roman" w:cs="Times New Roman"/>
          <w:sz w:val="24"/>
          <w:szCs w:val="24"/>
        </w:rPr>
        <w:lastRenderedPageBreak/>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782F85">
        <w:rPr>
          <w:rFonts w:ascii="Times New Roman" w:hAnsi="Times New Roman" w:cs="Times New Roman"/>
          <w:sz w:val="24"/>
          <w:szCs w:val="24"/>
        </w:rPr>
        <w:t>than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 xml:space="preserve">s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A32BA7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w:t>
      </w:r>
      <w:r>
        <w:rPr>
          <w:rFonts w:ascii="Times New Roman" w:eastAsia="Calibri" w:hAnsi="Times New Roman" w:cs="Times New Roman"/>
          <w:bCs/>
          <w:sz w:val="24"/>
          <w:szCs w:val="24"/>
        </w:rPr>
        <w:lastRenderedPageBreak/>
        <w:t>Importantly, reactivity on symmetrical pairs occurred regardless of whether participants studied mixed or pure lists, further suggesting that reactivity is not due to</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5ED793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w:t>
      </w:r>
      <w:r w:rsidR="00455A5D">
        <w:rPr>
          <w:rFonts w:ascii="Times New Roman" w:hAnsi="Times New Roman" w:cs="Times New Roman"/>
          <w:sz w:val="24"/>
          <w:szCs w:val="24"/>
        </w:rPr>
        <w:lastRenderedPageBreak/>
        <w:t xml:space="preserve">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09FA3C09"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non-</w:t>
      </w:r>
      <w:r w:rsidR="005E50AA">
        <w:rPr>
          <w:rFonts w:ascii="Times New Roman" w:hAnsi="Times New Roman" w:cs="Times New Roman"/>
          <w:sz w:val="24"/>
          <w:szCs w:val="24"/>
        </w:rPr>
        <w:lastRenderedPageBreak/>
        <w:t xml:space="preserve">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lastRenderedPageBreak/>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325FC08"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w:t>
      </w:r>
      <w:r w:rsidR="00F64BA1" w:rsidRPr="00F64BA1">
        <w:rPr>
          <w:rFonts w:ascii="Times New Roman" w:hAnsi="Times New Roman" w:cs="Times New Roman"/>
          <w:color w:val="0070C0"/>
          <w:sz w:val="24"/>
          <w:szCs w:val="24"/>
        </w:rPr>
        <w:lastRenderedPageBreak/>
        <w:t>found using JOLs is similar to those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4"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5" w:name="_Hlk65826197"/>
      <w:bookmarkEnd w:id="14"/>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38"/>
      <w:bookmarkEnd w:id="15"/>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6"/>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7"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7"/>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r>
        <w:rPr>
          <w:rFonts w:ascii="Times New Roman" w:eastAsia="Arial" w:hAnsi="Times New Roman" w:cs="Times New Roman"/>
          <w:sz w:val="24"/>
          <w:szCs w:val="24"/>
        </w:rPr>
        <w:t xml:space="preserve">Meeter,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sidRPr="009C00E6">
        <w:rPr>
          <w:rFonts w:ascii="Times New Roman" w:eastAsia="Calibri" w:hAnsi="Times New Roman" w:cs="Times New Roman"/>
          <w:i/>
          <w:iCs/>
          <w:sz w:val="24"/>
          <w:szCs w:val="24"/>
          <w:lang w:val="fr-FR"/>
        </w:rPr>
        <w:t>Psychological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Janes, J. L., &amp; Dunlosky,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 xml:space="preserve">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8"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8"/>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19"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19"/>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20"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0"/>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1"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1"/>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2"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22"/>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3"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4"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5"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5"/>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3"/>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xwell, Nicholas" w:date="2022-08-29T09:54:00Z" w:initials="MN">
    <w:p w14:paraId="129F959F" w14:textId="473F5E41" w:rsidR="00D10EED" w:rsidRDefault="00D10EED">
      <w:pPr>
        <w:pStyle w:val="CommentText"/>
      </w:pPr>
      <w:r>
        <w:rPr>
          <w:rStyle w:val="CommentReference"/>
        </w:rPr>
        <w:annotationRef/>
      </w:r>
      <w:r>
        <w:t>Update this slightly with interpretation?</w:t>
      </w:r>
    </w:p>
  </w:comment>
  <w:comment w:id="10" w:author="Maxwell, Nicholas" w:date="2022-09-13T10:19:00Z" w:initials="MN">
    <w:p w14:paraId="0C7D7E53" w14:textId="6121CB1A" w:rsidR="009D0186" w:rsidRDefault="009D0186">
      <w:pPr>
        <w:pStyle w:val="CommentText"/>
      </w:pPr>
      <w:r>
        <w:rPr>
          <w:rStyle w:val="CommentReference"/>
        </w:rPr>
        <w:annotationRef/>
      </w:r>
      <w:r>
        <w:t>Strategic relational encoding here</w:t>
      </w:r>
    </w:p>
  </w:comment>
  <w:comment w:id="11" w:author="Maxwell, Nicholas" w:date="2022-09-13T10:20:00Z" w:initials="MN">
    <w:p w14:paraId="68799416" w14:textId="1B33028F" w:rsidR="009D0186" w:rsidRDefault="009D01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F959F" w15:done="0"/>
  <w15:commentEx w15:paraId="0C7D7E53" w15:done="0"/>
  <w15:commentEx w15:paraId="68799416" w15:paraIdParent="0C7D7E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F959F" w16cid:durableId="26B70B63"/>
  <w16cid:commentId w16cid:paraId="0C7D7E53" w16cid:durableId="26CAD7CE"/>
  <w16cid:commentId w16cid:paraId="68799416" w16cid:durableId="26CAD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9998" w14:textId="77777777" w:rsidR="009B56CC" w:rsidRDefault="009B56CC" w:rsidP="00091B1E">
      <w:pPr>
        <w:spacing w:after="0" w:line="240" w:lineRule="auto"/>
      </w:pPr>
      <w:r>
        <w:separator/>
      </w:r>
    </w:p>
  </w:endnote>
  <w:endnote w:type="continuationSeparator" w:id="0">
    <w:p w14:paraId="58B9DCC1" w14:textId="77777777" w:rsidR="009B56CC" w:rsidRDefault="009B56CC"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E788" w14:textId="77777777" w:rsidR="009B56CC" w:rsidRDefault="009B56CC" w:rsidP="00091B1E">
      <w:pPr>
        <w:spacing w:after="0" w:line="240" w:lineRule="auto"/>
      </w:pPr>
      <w:r>
        <w:separator/>
      </w:r>
    </w:p>
  </w:footnote>
  <w:footnote w:type="continuationSeparator" w:id="0">
    <w:p w14:paraId="52C533AE" w14:textId="77777777" w:rsidR="009B56CC" w:rsidRDefault="009B56CC"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C6AFF"/>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2933"/>
    <w:rsid w:val="00145825"/>
    <w:rsid w:val="00145A1C"/>
    <w:rsid w:val="0015311E"/>
    <w:rsid w:val="00166259"/>
    <w:rsid w:val="00166C54"/>
    <w:rsid w:val="0016755A"/>
    <w:rsid w:val="001675B6"/>
    <w:rsid w:val="001763CD"/>
    <w:rsid w:val="00176F96"/>
    <w:rsid w:val="001804BB"/>
    <w:rsid w:val="0018149A"/>
    <w:rsid w:val="00182AAB"/>
    <w:rsid w:val="00183C64"/>
    <w:rsid w:val="00184651"/>
    <w:rsid w:val="001850F9"/>
    <w:rsid w:val="00185774"/>
    <w:rsid w:val="001874B4"/>
    <w:rsid w:val="001915AE"/>
    <w:rsid w:val="00191DFA"/>
    <w:rsid w:val="001930D4"/>
    <w:rsid w:val="001A5AED"/>
    <w:rsid w:val="001B2012"/>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53C4"/>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2D8C"/>
    <w:rsid w:val="002D54D8"/>
    <w:rsid w:val="002D6E30"/>
    <w:rsid w:val="002E34EE"/>
    <w:rsid w:val="002E4CF7"/>
    <w:rsid w:val="002E6CC7"/>
    <w:rsid w:val="002F2E93"/>
    <w:rsid w:val="002F50B6"/>
    <w:rsid w:val="002F62B1"/>
    <w:rsid w:val="00304F04"/>
    <w:rsid w:val="0030757B"/>
    <w:rsid w:val="00311BF1"/>
    <w:rsid w:val="00313990"/>
    <w:rsid w:val="00322DA0"/>
    <w:rsid w:val="00325508"/>
    <w:rsid w:val="00325F66"/>
    <w:rsid w:val="00330007"/>
    <w:rsid w:val="00331F45"/>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BDA"/>
    <w:rsid w:val="004D62F9"/>
    <w:rsid w:val="004E2222"/>
    <w:rsid w:val="004E3A07"/>
    <w:rsid w:val="004F1E68"/>
    <w:rsid w:val="004F24BA"/>
    <w:rsid w:val="004F2D66"/>
    <w:rsid w:val="0051178A"/>
    <w:rsid w:val="00512AD7"/>
    <w:rsid w:val="00517E93"/>
    <w:rsid w:val="00520818"/>
    <w:rsid w:val="005228EF"/>
    <w:rsid w:val="0052556E"/>
    <w:rsid w:val="0052748B"/>
    <w:rsid w:val="00530401"/>
    <w:rsid w:val="0053084E"/>
    <w:rsid w:val="00531D7B"/>
    <w:rsid w:val="005320E5"/>
    <w:rsid w:val="00536424"/>
    <w:rsid w:val="00540F9D"/>
    <w:rsid w:val="00543BB1"/>
    <w:rsid w:val="00546DB6"/>
    <w:rsid w:val="0054718D"/>
    <w:rsid w:val="00550D26"/>
    <w:rsid w:val="00552336"/>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590D"/>
    <w:rsid w:val="005A652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256D3"/>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162B"/>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155"/>
    <w:rsid w:val="008514B7"/>
    <w:rsid w:val="00852088"/>
    <w:rsid w:val="00857948"/>
    <w:rsid w:val="0086145F"/>
    <w:rsid w:val="00862593"/>
    <w:rsid w:val="00862AD0"/>
    <w:rsid w:val="0086397B"/>
    <w:rsid w:val="00867740"/>
    <w:rsid w:val="00872CA3"/>
    <w:rsid w:val="00873207"/>
    <w:rsid w:val="00874A24"/>
    <w:rsid w:val="008834EA"/>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8F7AD7"/>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879D0"/>
    <w:rsid w:val="00990EC3"/>
    <w:rsid w:val="00991049"/>
    <w:rsid w:val="00996C49"/>
    <w:rsid w:val="009A4BC6"/>
    <w:rsid w:val="009A79DC"/>
    <w:rsid w:val="009B0148"/>
    <w:rsid w:val="009B21C0"/>
    <w:rsid w:val="009B265B"/>
    <w:rsid w:val="009B3BE4"/>
    <w:rsid w:val="009B4FF9"/>
    <w:rsid w:val="009B56CC"/>
    <w:rsid w:val="009C00E6"/>
    <w:rsid w:val="009C143E"/>
    <w:rsid w:val="009C5C2E"/>
    <w:rsid w:val="009D0186"/>
    <w:rsid w:val="009D252C"/>
    <w:rsid w:val="009D5201"/>
    <w:rsid w:val="009D5397"/>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2CB"/>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1072"/>
    <w:rsid w:val="00BB5220"/>
    <w:rsid w:val="00BC1646"/>
    <w:rsid w:val="00BC1C32"/>
    <w:rsid w:val="00BC2E03"/>
    <w:rsid w:val="00BC6DEB"/>
    <w:rsid w:val="00BC77FB"/>
    <w:rsid w:val="00BD0A73"/>
    <w:rsid w:val="00BD0D71"/>
    <w:rsid w:val="00BF3E94"/>
    <w:rsid w:val="00BF79FE"/>
    <w:rsid w:val="00C04555"/>
    <w:rsid w:val="00C05D47"/>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3691"/>
    <w:rsid w:val="00CF4789"/>
    <w:rsid w:val="00D02C1E"/>
    <w:rsid w:val="00D03402"/>
    <w:rsid w:val="00D06642"/>
    <w:rsid w:val="00D10EED"/>
    <w:rsid w:val="00D200A8"/>
    <w:rsid w:val="00D41D37"/>
    <w:rsid w:val="00D41D87"/>
    <w:rsid w:val="00D43066"/>
    <w:rsid w:val="00D4662F"/>
    <w:rsid w:val="00D46B69"/>
    <w:rsid w:val="00D46FEA"/>
    <w:rsid w:val="00D50D16"/>
    <w:rsid w:val="00D52545"/>
    <w:rsid w:val="00D56C88"/>
    <w:rsid w:val="00D605D4"/>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1A72"/>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2657"/>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0B11"/>
    <w:rsid w:val="00F41FB7"/>
    <w:rsid w:val="00F42367"/>
    <w:rsid w:val="00F47A03"/>
    <w:rsid w:val="00F51047"/>
    <w:rsid w:val="00F52282"/>
    <w:rsid w:val="00F54CB7"/>
    <w:rsid w:val="00F5535C"/>
    <w:rsid w:val="00F5535F"/>
    <w:rsid w:val="00F564D2"/>
    <w:rsid w:val="00F61FDB"/>
    <w:rsid w:val="00F64BA1"/>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C5514"/>
    <w:rsid w:val="00FD03CF"/>
    <w:rsid w:val="00FD06FD"/>
    <w:rsid w:val="00FD1283"/>
    <w:rsid w:val="00FD1510"/>
    <w:rsid w:val="00FD7BBA"/>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48</Pages>
  <Words>10416</Words>
  <Characters>59373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39</cp:revision>
  <dcterms:created xsi:type="dcterms:W3CDTF">2022-05-20T16:17:00Z</dcterms:created>
  <dcterms:modified xsi:type="dcterms:W3CDTF">2022-09-13T17:08:00Z</dcterms:modified>
</cp:coreProperties>
</file>