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0ED0A1A1" w:rsidR="009E2E96" w:rsidRDefault="000777E2" w:rsidP="009A4BC6">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t>Word Count</w:t>
      </w:r>
      <w:commentRangeEnd w:id="0"/>
      <w:r w:rsidR="00C64CF0">
        <w:rPr>
          <w:rStyle w:val="CommentReference"/>
        </w:rPr>
        <w:commentReference w:id="0"/>
      </w:r>
      <w:r>
        <w:rPr>
          <w:rFonts w:ascii="Times New Roman" w:hAnsi="Times New Roman" w:cs="Times New Roman"/>
          <w:sz w:val="24"/>
          <w:szCs w:val="24"/>
        </w:rPr>
        <w:t xml:space="preserve">: </w:t>
      </w:r>
      <w:r w:rsidR="00EC03E6">
        <w:rPr>
          <w:rFonts w:ascii="Times New Roman" w:hAnsi="Times New Roman" w:cs="Times New Roman"/>
          <w:sz w:val="24"/>
          <w:szCs w:val="24"/>
        </w:rPr>
        <w:t>8</w:t>
      </w:r>
      <w:r w:rsidR="00DD29D7">
        <w:rPr>
          <w:rFonts w:ascii="Times New Roman" w:hAnsi="Times New Roman" w:cs="Times New Roman"/>
          <w:sz w:val="24"/>
          <w:szCs w:val="24"/>
        </w:rPr>
        <w:t>49</w:t>
      </w:r>
      <w:r w:rsidR="00BB3088">
        <w:rPr>
          <w:rFonts w:ascii="Times New Roman" w:hAnsi="Times New Roman" w:cs="Times New Roman"/>
          <w:sz w:val="24"/>
          <w:szCs w:val="24"/>
        </w:rPr>
        <w:t>3</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618CCA4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xml:space="preserve">;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49D1C849"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r w:rsidR="00C64CF0">
        <w:rPr>
          <w:rFonts w:ascii="Times New Roman" w:hAnsi="Times New Roman" w:cs="Times New Roman"/>
          <w:sz w:val="24"/>
          <w:szCs w:val="24"/>
        </w:rPr>
        <w:t>while</w:t>
      </w:r>
      <w:r w:rsidR="008F1F40">
        <w:rPr>
          <w:rFonts w:ascii="Times New Roman" w:hAnsi="Times New Roman" w:cs="Times New Roman"/>
          <w:sz w:val="24"/>
          <w:szCs w:val="24"/>
        </w:rPr>
        <w:t xml:space="preserve"> providing</w:t>
      </w:r>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30F554CD"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w:t>
      </w:r>
      <w:r w:rsidR="00745537">
        <w:rPr>
          <w:rFonts w:ascii="Times New Roman" w:hAnsi="Times New Roman" w:cs="Times New Roman"/>
          <w:sz w:val="24"/>
          <w:szCs w:val="24"/>
        </w:rPr>
        <w:lastRenderedPageBreak/>
        <w:t>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4819A99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347F6F1"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r w:rsidR="003219D1">
        <w:rPr>
          <w:rFonts w:ascii="Times New Roman" w:hAnsi="Times New Roman" w:cs="Times New Roman"/>
          <w:sz w:val="24"/>
          <w:szCs w:val="24"/>
        </w:rPr>
        <w:t>while studying</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 xml:space="preserve">and negative reactivity for pairs perceived </w:t>
      </w:r>
      <w:r w:rsidR="00B656FE">
        <w:rPr>
          <w:rFonts w:ascii="Times New Roman" w:hAnsi="Times New Roman" w:cs="Times New Roman"/>
          <w:sz w:val="24"/>
          <w:szCs w:val="24"/>
        </w:rPr>
        <w:lastRenderedPageBreak/>
        <w:t>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7D5DA016"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1066A8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showed that positive reactivity on related pairs was not limited to JOLs and extended to other</w:t>
      </w:r>
      <w:r w:rsidR="002E34EE">
        <w:rPr>
          <w:rFonts w:ascii="Times New Roman" w:hAnsi="Times New Roman" w:cs="Times New Roman"/>
          <w:sz w:val="24"/>
          <w:szCs w:val="24"/>
        </w:rPr>
        <w:t xml:space="preserve">, </w:t>
      </w:r>
      <w:r w:rsidR="002E34EE">
        <w:rPr>
          <w:rFonts w:ascii="Times New Roman" w:hAnsi="Times New Roman" w:cs="Times New Roman"/>
          <w:sz w:val="24"/>
          <w:szCs w:val="24"/>
        </w:rPr>
        <w:lastRenderedPageBreak/>
        <w:t>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62BCCF1C"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4FCD2FE0"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showed a reactivity effect 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5A7012">
        <w:rPr>
          <w:rFonts w:ascii="Times New Roman" w:hAnsi="Times New Roman" w:cs="Times New Roman"/>
          <w:color w:val="4472C4" w:themeColor="accent1"/>
          <w:sz w:val="24"/>
          <w:szCs w:val="24"/>
        </w:rPr>
        <w:t>they</w:t>
      </w:r>
      <w:r w:rsidRPr="007D4AA2">
        <w:rPr>
          <w:rFonts w:ascii="Times New Roman" w:hAnsi="Times New Roman" w:cs="Times New Roman"/>
          <w:color w:val="4472C4" w:themeColor="accent1"/>
          <w:sz w:val="24"/>
          <w:szCs w:val="24"/>
        </w:rPr>
        <w:t xml:space="preserve"> </w:t>
      </w:r>
      <w:r w:rsidR="004300B3">
        <w:rPr>
          <w:rFonts w:ascii="Times New Roman" w:hAnsi="Times New Roman" w:cs="Times New Roman"/>
          <w:color w:val="4472C4" w:themeColor="accent1"/>
          <w:sz w:val="24"/>
          <w:szCs w:val="24"/>
        </w:rPr>
        <w:t>did not</w:t>
      </w:r>
      <w:r w:rsidR="001F3800" w:rsidRPr="007D4AA2">
        <w:rPr>
          <w:rFonts w:ascii="Times New Roman" w:hAnsi="Times New Roman" w:cs="Times New Roman"/>
          <w:color w:val="4472C4" w:themeColor="accent1"/>
          <w:sz w:val="24"/>
          <w:szCs w:val="24"/>
        </w:rPr>
        <w:t xml:space="preserve"> include a mixed list comparison grou</w:t>
      </w:r>
      <w:r w:rsidR="007D4AA2" w:rsidRPr="007D4AA2">
        <w:rPr>
          <w:rFonts w:ascii="Times New Roman" w:hAnsi="Times New Roman" w:cs="Times New Roman"/>
          <w:color w:val="4472C4" w:themeColor="accent1"/>
          <w:sz w:val="24"/>
          <w:szCs w:val="24"/>
        </w:rPr>
        <w:t xml:space="preserve">p. </w:t>
      </w:r>
      <w:r w:rsidR="007D4AA2">
        <w:rPr>
          <w:rFonts w:ascii="Times New Roman" w:hAnsi="Times New Roman" w:cs="Times New Roman"/>
          <w:sz w:val="24"/>
          <w:szCs w:val="24"/>
        </w:rPr>
        <w:t>Thus,</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545A8DD1"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w:t>
      </w:r>
      <w:r w:rsidR="004D33F5">
        <w:rPr>
          <w:rFonts w:ascii="Times New Roman" w:hAnsi="Times New Roman" w:cs="Times New Roman"/>
          <w:sz w:val="24"/>
          <w:szCs w:val="24"/>
        </w:rPr>
        <w:t xml:space="preserve">composition </w:t>
      </w:r>
      <w:r>
        <w:rPr>
          <w:rFonts w:ascii="Times New Roman" w:hAnsi="Times New Roman" w:cs="Times New Roman"/>
          <w:sz w:val="24"/>
          <w:szCs w:val="24"/>
        </w:rPr>
        <w:t xml:space="preserve">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2B70812F"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0095D7E3"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further test</w:t>
      </w:r>
      <w:r w:rsidR="00826ADD">
        <w:rPr>
          <w:rFonts w:ascii="Times New Roman" w:hAnsi="Times New Roman" w:cs="Times New Roman"/>
          <w:sz w:val="24"/>
          <w:szCs w:val="24"/>
        </w:rPr>
        <w:t xml:space="preserve">ing </w:t>
      </w:r>
      <w:r w:rsidR="00D02C1E">
        <w:rPr>
          <w:rFonts w:ascii="Times New Roman" w:hAnsi="Times New Roman" w:cs="Times New Roman"/>
          <w:sz w:val="24"/>
          <w:szCs w:val="24"/>
        </w:rPr>
        <w:t xml:space="preserve">the cue-strengthening account.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w:t>
      </w:r>
      <w:r w:rsidR="00B41E99">
        <w:rPr>
          <w:rFonts w:ascii="Times New Roman" w:hAnsi="Times New Roman" w:cs="Times New Roman"/>
          <w:sz w:val="24"/>
          <w:szCs w:val="24"/>
        </w:rPr>
        <w:t>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585BAE74"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Pr>
          <w:rFonts w:ascii="Times New Roman" w:hAnsi="Times New Roman" w:cs="Times New Roman"/>
          <w:sz w:val="24"/>
          <w:szCs w:val="24"/>
        </w:rPr>
        <w:t>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w:t>
      </w:r>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6F29ED5B" w:rsidR="00370B79" w:rsidRPr="00B82F61" w:rsidRDefault="00370B79" w:rsidP="00872CA3">
      <w:pPr>
        <w:spacing w:after="0" w:line="480" w:lineRule="auto"/>
        <w:ind w:firstLine="720"/>
        <w:rPr>
          <w:rFonts w:ascii="Times New Roman" w:hAnsi="Times New Roman" w:cs="Times New Roman"/>
          <w:sz w:val="24"/>
          <w:szCs w:val="24"/>
        </w:rPr>
      </w:pPr>
      <w:bookmarkStart w:id="2"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w:t>
      </w:r>
      <w:r w:rsidR="00872CA3">
        <w:rPr>
          <w:rFonts w:ascii="Times New Roman" w:eastAsia="Times New Roman" w:hAnsi="Times New Roman" w:cs="Times New Roman"/>
          <w:color w:val="000000"/>
          <w:sz w:val="24"/>
          <w:szCs w:val="24"/>
        </w:rPr>
        <w:lastRenderedPageBreak/>
        <w:t xml:space="preserve">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2"/>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A58A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w:t>
      </w:r>
      <w:r w:rsidRPr="00DA7450">
        <w:rPr>
          <w:rFonts w:ascii="Times New Roman" w:hAnsi="Times New Roman" w:cs="Times New Roman"/>
          <w:sz w:val="24"/>
          <w:szCs w:val="24"/>
        </w:rPr>
        <w:lastRenderedPageBreak/>
        <w:t>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0421DF4C"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B2767A">
        <w:rPr>
          <w:rFonts w:ascii="Times New Roman" w:hAnsi="Times New Roman" w:cs="Times New Roman"/>
          <w:sz w:val="24"/>
          <w:szCs w:val="24"/>
        </w:rPr>
        <w:t>initially</w:t>
      </w:r>
      <w:r w:rsidR="00331F45">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w:t>
      </w:r>
      <w:r w:rsidR="00A60633">
        <w:rPr>
          <w:rFonts w:ascii="Times New Roman" w:hAnsi="Times New Roman" w:cs="Times New Roman"/>
          <w:sz w:val="24"/>
          <w:szCs w:val="24"/>
        </w:rPr>
        <w:lastRenderedPageBreak/>
        <w:t>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2958CFE5"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w:t>
      </w:r>
      <w:r w:rsidR="00C61EED">
        <w:rPr>
          <w:rFonts w:ascii="Times New Roman" w:hAnsi="Times New Roman" w:cs="Times New Roman"/>
          <w:sz w:val="24"/>
          <w:szCs w:val="24"/>
        </w:rPr>
        <w:lastRenderedPageBreak/>
        <w:t xml:space="preserve">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 w:name="_Hlk91596326"/>
    </w:p>
    <w:bookmarkEnd w:id="3"/>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20A39D2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proofErr w:type="gramStart"/>
      <w:r w:rsidRPr="00F22C7E">
        <w:rPr>
          <w:rFonts w:ascii="Times New Roman" w:hAnsi="Times New Roman" w:cs="Times New Roman"/>
          <w:i/>
          <w:iCs/>
          <w:sz w:val="24"/>
          <w:szCs w:val="24"/>
        </w:rPr>
        <w:t>F</w:t>
      </w:r>
      <w:r w:rsidRPr="00F22C7E">
        <w:rPr>
          <w:rFonts w:ascii="Times New Roman" w:hAnsi="Times New Roman" w:cs="Times New Roman"/>
          <w:sz w:val="24"/>
          <w:szCs w:val="24"/>
        </w:rPr>
        <w:t>(</w:t>
      </w:r>
      <w:proofErr w:type="gramEnd"/>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proofErr w:type="gramStart"/>
      <w:r w:rsidRPr="007877A9">
        <w:rPr>
          <w:rFonts w:ascii="Times New Roman" w:hAnsi="Times New Roman" w:cs="Times New Roman"/>
          <w:i/>
          <w:iCs/>
          <w:sz w:val="24"/>
          <w:szCs w:val="24"/>
        </w:rPr>
        <w:t>t</w:t>
      </w:r>
      <w:r w:rsidRPr="007877A9">
        <w:rPr>
          <w:rFonts w:ascii="Times New Roman" w:hAnsi="Times New Roman" w:cs="Times New Roman"/>
          <w:sz w:val="24"/>
          <w:szCs w:val="24"/>
        </w:rPr>
        <w:t>(</w:t>
      </w:r>
      <w:proofErr w:type="gramEnd"/>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w:t>
      </w:r>
      <w:r>
        <w:rPr>
          <w:rFonts w:ascii="Times New Roman" w:hAnsi="Times New Roman" w:cs="Times New Roman"/>
          <w:sz w:val="24"/>
          <w:szCs w:val="24"/>
        </w:rPr>
        <w:lastRenderedPageBreak/>
        <w:t>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1C9120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w:t>
      </w:r>
      <w:r w:rsidR="00F40B11">
        <w:rPr>
          <w:rFonts w:ascii="Times New Roman" w:hAnsi="Times New Roman" w:cs="Times New Roman"/>
          <w:sz w:val="24"/>
          <w:szCs w:val="24"/>
        </w:rPr>
        <w:t>JOLs</w:t>
      </w:r>
      <w:r>
        <w:rPr>
          <w:rFonts w:ascii="Times New Roman" w:hAnsi="Times New Roman" w:cs="Times New Roman"/>
          <w:sz w:val="24"/>
          <w:szCs w:val="24"/>
        </w:rPr>
        <w:t xml:space="preserve"> </w:t>
      </w:r>
      <w:r w:rsidRPr="00883F75">
        <w:rPr>
          <w:rFonts w:ascii="Times New Roman" w:hAnsi="Times New Roman" w:cs="Times New Roman"/>
          <w:sz w:val="24"/>
          <w:szCs w:val="24"/>
        </w:rPr>
        <w:t>(</w:t>
      </w:r>
      <w:r w:rsidR="00F40B11">
        <w:rPr>
          <w:rFonts w:ascii="Times New Roman" w:hAnsi="Times New Roman" w:cs="Times New Roman"/>
          <w:sz w:val="24"/>
          <w:szCs w:val="24"/>
        </w:rPr>
        <w:t>51.40</w:t>
      </w:r>
      <w:r w:rsidRPr="00883F75">
        <w:rPr>
          <w:rFonts w:ascii="Times New Roman" w:hAnsi="Times New Roman" w:cs="Times New Roman"/>
          <w:sz w:val="24"/>
          <w:szCs w:val="24"/>
        </w:rPr>
        <w:t xml:space="preserve">), followed by </w:t>
      </w:r>
      <w:r w:rsidR="00F40B11">
        <w:rPr>
          <w:rFonts w:ascii="Times New Roman" w:hAnsi="Times New Roman" w:cs="Times New Roman"/>
          <w:sz w:val="24"/>
          <w:szCs w:val="24"/>
        </w:rPr>
        <w:t>the frequency judgment</w:t>
      </w:r>
      <w:r w:rsidRPr="00883F75">
        <w:rPr>
          <w:rFonts w:ascii="Times New Roman" w:hAnsi="Times New Roman" w:cs="Times New Roman"/>
          <w:sz w:val="24"/>
          <w:szCs w:val="24"/>
        </w:rPr>
        <w:t xml:space="preserve"> (</w:t>
      </w:r>
      <w:r w:rsidR="00F40B11">
        <w:rPr>
          <w:rFonts w:ascii="Times New Roman" w:hAnsi="Times New Roman" w:cs="Times New Roman"/>
          <w:sz w:val="24"/>
          <w:szCs w:val="24"/>
        </w:rPr>
        <w:t>50.70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proofErr w:type="gramStart"/>
      <w:r w:rsidRPr="00C130F9">
        <w:rPr>
          <w:rFonts w:ascii="Times New Roman" w:hAnsi="Times New Roman" w:cs="Times New Roman"/>
          <w:i/>
          <w:iCs/>
          <w:sz w:val="24"/>
          <w:szCs w:val="24"/>
        </w:rPr>
        <w:t>t</w:t>
      </w:r>
      <w:r w:rsidRPr="00C130F9">
        <w:rPr>
          <w:rFonts w:ascii="Times New Roman" w:hAnsi="Times New Roman" w:cs="Times New Roman"/>
          <w:sz w:val="24"/>
          <w:szCs w:val="24"/>
        </w:rPr>
        <w:t>(</w:t>
      </w:r>
      <w:proofErr w:type="gramEnd"/>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116A261C" w:rsidR="00370B79" w:rsidRDefault="00370B79" w:rsidP="00370B79">
      <w:pPr>
        <w:spacing w:after="0" w:line="480" w:lineRule="auto"/>
        <w:rPr>
          <w:rFonts w:ascii="Times New Roman" w:hAnsi="Times New Roman" w:cs="Times New Roman"/>
          <w:sz w:val="24"/>
          <w:szCs w:val="24"/>
        </w:rPr>
      </w:pPr>
      <w:bookmarkStart w:id="4" w:name="_Hlk31990163"/>
      <w:r>
        <w:rPr>
          <w:rFonts w:ascii="Times New Roman" w:hAnsi="Times New Roman" w:cs="Times New Roman"/>
          <w:sz w:val="24"/>
          <w:szCs w:val="24"/>
        </w:rPr>
        <w:tab/>
      </w:r>
      <w:bookmarkEnd w:id="4"/>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the encodi</w:t>
      </w:r>
      <w:r w:rsidR="00E539EE">
        <w:rPr>
          <w:rFonts w:ascii="Times New Roman" w:hAnsi="Times New Roman" w:cs="Times New Roman"/>
          <w:color w:val="0070C0"/>
          <w:sz w:val="24"/>
          <w:szCs w:val="24"/>
        </w:rPr>
        <w:t>n</w:t>
      </w:r>
      <w:r w:rsidR="00223074">
        <w:rPr>
          <w:rFonts w:ascii="Times New Roman" w:hAnsi="Times New Roman" w:cs="Times New Roman"/>
          <w:color w:val="0070C0"/>
          <w:sz w:val="24"/>
          <w:szCs w:val="24"/>
        </w:rPr>
        <w:t>g 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r w:rsidR="00F64BA1">
        <w:rPr>
          <w:rFonts w:ascii="Times New Roman" w:hAnsi="Times New Roman" w:cs="Times New Roman"/>
          <w:color w:val="0070C0"/>
          <w:sz w:val="24"/>
          <w:szCs w:val="24"/>
        </w:rPr>
        <w:t xml:space="preserve">, though we note that more work is needed to </w:t>
      </w:r>
      <w:r w:rsidR="006030D7">
        <w:rPr>
          <w:rFonts w:ascii="Times New Roman" w:hAnsi="Times New Roman" w:cs="Times New Roman"/>
          <w:color w:val="0070C0"/>
          <w:sz w:val="24"/>
          <w:szCs w:val="24"/>
        </w:rPr>
        <w:t xml:space="preserve">fully </w:t>
      </w:r>
      <w:r w:rsidR="00F64BA1">
        <w:rPr>
          <w:rFonts w:ascii="Times New Roman" w:hAnsi="Times New Roman" w:cs="Times New Roman"/>
          <w:color w:val="0070C0"/>
          <w:sz w:val="24"/>
          <w:szCs w:val="24"/>
        </w:rPr>
        <w:t>test the mechanisms underlying reactivity for different judgment types.</w:t>
      </w:r>
    </w:p>
    <w:p w14:paraId="4DC1B8A7" w14:textId="589DA30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w:t>
      </w:r>
      <w:r w:rsidR="00C5768E">
        <w:rPr>
          <w:rFonts w:ascii="Times New Roman" w:hAnsi="Times New Roman" w:cs="Times New Roman"/>
          <w:color w:val="0070C0"/>
          <w:sz w:val="24"/>
          <w:szCs w:val="24"/>
        </w:rPr>
        <w:lastRenderedPageBreak/>
        <w:t>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03ADE8E4"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(e.g., strong relatedness cues)</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07F4EC88"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620458">
        <w:rPr>
          <w:rFonts w:ascii="Times New Roman" w:hAnsi="Times New Roman" w:cs="Times New Roman"/>
          <w:color w:val="4472C4" w:themeColor="accent1"/>
          <w:sz w:val="24"/>
          <w:szCs w:val="24"/>
        </w:rPr>
        <w:t>as participants are likely to employ a relational strategy when encoding this pair type.</w:t>
      </w:r>
      <w:r>
        <w:rPr>
          <w:rFonts w:ascii="Times New Roman" w:hAnsi="Times New Roman" w:cs="Times New Roman"/>
          <w:sz w:val="24"/>
          <w:szCs w:val="24"/>
        </w:rPr>
        <w:t xml:space="preserve"> However, </w:t>
      </w:r>
      <w:r>
        <w:rPr>
          <w:rFonts w:ascii="Times New Roman" w:hAnsi="Times New Roman" w:cs="Times New Roman"/>
          <w:sz w:val="24"/>
          <w:szCs w:val="24"/>
        </w:rPr>
        <w:lastRenderedPageBreak/>
        <w:t xml:space="preserve">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4EBB02AD"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pure related list group. </w:t>
      </w:r>
      <w:bookmarkStart w:id="5"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551AE7E2" w:rsidR="00063AE7" w:rsidRPr="00DA7450" w:rsidRDefault="00063AE7" w:rsidP="00063AE7">
      <w:pPr>
        <w:spacing w:after="0" w:line="480" w:lineRule="auto"/>
        <w:ind w:firstLine="720"/>
        <w:rPr>
          <w:rFonts w:ascii="Times New Roman" w:hAnsi="Times New Roman" w:cs="Times New Roman"/>
          <w:sz w:val="24"/>
          <w:szCs w:val="24"/>
        </w:rPr>
      </w:pPr>
      <w:bookmarkStart w:id="6" w:name="_Hlk91685452"/>
      <w:bookmarkEnd w:id="5"/>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6"/>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2E6A5B2F"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008C176F"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w:t>
      </w:r>
      <w:r w:rsidR="003C0C2F">
        <w:rPr>
          <w:rFonts w:ascii="Times New Roman" w:hAnsi="Times New Roman" w:cs="Times New Roman"/>
          <w:sz w:val="24"/>
          <w:szCs w:val="24"/>
        </w:rPr>
        <w:t>pure-</w:t>
      </w:r>
      <w:r>
        <w:rPr>
          <w:rFonts w:ascii="Times New Roman" w:hAnsi="Times New Roman" w:cs="Times New Roman"/>
          <w:sz w:val="24"/>
          <w:szCs w:val="24"/>
        </w:rPr>
        <w:t>list group.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4D20AC23"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7" w:name="_Hlk91600060"/>
      <w:proofErr w:type="gramStart"/>
      <w:r w:rsidRPr="0022701D">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7"/>
      <w:r>
        <w:rPr>
          <w:rFonts w:ascii="Times New Roman" w:hAnsi="Times New Roman" w:cs="Times New Roman"/>
          <w:sz w:val="24"/>
          <w:szCs w:val="24"/>
        </w:rPr>
        <w:t xml:space="preserve">. Collapsed across encoding groups, recall was higher for backward pairs (43.90) than unrelated pairs (24.43). The main effect of Encoding Group, however, was non-significant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w:t>
      </w:r>
      <w:r>
        <w:rPr>
          <w:rFonts w:ascii="Times New Roman" w:hAnsi="Times New Roman" w:cs="Times New Roman"/>
          <w:sz w:val="24"/>
          <w:szCs w:val="24"/>
        </w:rPr>
        <w:lastRenderedPageBreak/>
        <w:t xml:space="preserve">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proofErr w:type="gramStart"/>
      <w:r w:rsidRPr="008004F3">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8"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8"/>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proofErr w:type="gramStart"/>
      <w:r w:rsidRPr="00982370">
        <w:rPr>
          <w:rFonts w:ascii="Times New Roman" w:hAnsi="Times New Roman" w:cs="Times New Roman"/>
          <w:i/>
          <w:iCs/>
          <w:sz w:val="24"/>
          <w:szCs w:val="24"/>
        </w:rPr>
        <w:t>F</w:t>
      </w:r>
      <w:r w:rsidRPr="00982370">
        <w:rPr>
          <w:rFonts w:ascii="Times New Roman" w:hAnsi="Times New Roman" w:cs="Times New Roman"/>
          <w:sz w:val="24"/>
          <w:szCs w:val="24"/>
        </w:rPr>
        <w:t>(</w:t>
      </w:r>
      <w:proofErr w:type="gramEnd"/>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proofErr w:type="gramStart"/>
      <w:r w:rsidRPr="00982370">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proofErr w:type="gramStart"/>
      <w:r w:rsidRPr="009755C2">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9"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9"/>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35D0BD7F"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44071F1A"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 </w:t>
      </w:r>
      <w:r w:rsidR="00E06B41">
        <w:rPr>
          <w:rFonts w:ascii="Times New Roman" w:eastAsia="Calibri" w:hAnsi="Times New Roman" w:cs="Times New Roman"/>
          <w:bCs/>
          <w:color w:val="0070C0"/>
          <w:sz w:val="24"/>
          <w:szCs w:val="24"/>
        </w:rPr>
        <w:t xml:space="preserve">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1A7629">
        <w:rPr>
          <w:rFonts w:ascii="Times New Roman" w:eastAsia="Calibri" w:hAnsi="Times New Roman" w:cs="Times New Roman"/>
          <w:bCs/>
          <w:color w:val="0070C0"/>
          <w:sz w:val="24"/>
          <w:szCs w:val="24"/>
        </w:rPr>
        <w:t>primarily made comparisons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though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However,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 xml:space="preserve">Thus, our findings in Experiment 2 are in-line with Maxwell and Huff while demonstrating that </w:t>
      </w:r>
      <w:r w:rsidR="00A17940">
        <w:rPr>
          <w:rFonts w:ascii="Times New Roman" w:eastAsia="Calibri" w:hAnsi="Times New Roman" w:cs="Times New Roman"/>
          <w:bCs/>
          <w:color w:val="0070C0"/>
          <w:sz w:val="24"/>
          <w:szCs w:val="24"/>
        </w:rPr>
        <w:t xml:space="preserve">positive </w:t>
      </w:r>
      <w:r w:rsidR="005A652D" w:rsidRPr="005A652D">
        <w:rPr>
          <w:rFonts w:ascii="Times New Roman" w:eastAsia="Calibri" w:hAnsi="Times New Roman" w:cs="Times New Roman"/>
          <w:bCs/>
          <w:color w:val="0070C0"/>
          <w:sz w:val="24"/>
          <w:szCs w:val="24"/>
        </w:rPr>
        <w:t xml:space="preserve">reactivity </w:t>
      </w:r>
      <w:r w:rsidR="00A17940">
        <w:rPr>
          <w:rFonts w:ascii="Times New Roman" w:eastAsia="Calibri" w:hAnsi="Times New Roman" w:cs="Times New Roman"/>
          <w:bCs/>
          <w:color w:val="0070C0"/>
          <w:sz w:val="24"/>
          <w:szCs w:val="24"/>
        </w:rPr>
        <w:t xml:space="preserve">on backward pairs still </w:t>
      </w:r>
      <w:r w:rsidR="005A652D" w:rsidRPr="005A652D">
        <w:rPr>
          <w:rFonts w:ascii="Times New Roman" w:eastAsia="Calibri" w:hAnsi="Times New Roman" w:cs="Times New Roman"/>
          <w:bCs/>
          <w:color w:val="0070C0"/>
          <w:sz w:val="24"/>
          <w:szCs w:val="24"/>
        </w:rPr>
        <w:t>occur</w:t>
      </w:r>
      <w:r w:rsidR="00A17940">
        <w:rPr>
          <w:rFonts w:ascii="Times New Roman" w:eastAsia="Calibri" w:hAnsi="Times New Roman" w:cs="Times New Roman"/>
          <w:bCs/>
          <w:color w:val="0070C0"/>
          <w:sz w:val="24"/>
          <w:szCs w:val="24"/>
        </w:rPr>
        <w:t>s</w:t>
      </w:r>
      <w:r w:rsidR="005A652D" w:rsidRPr="005A652D">
        <w:rPr>
          <w:rFonts w:ascii="Times New Roman" w:eastAsia="Calibri" w:hAnsi="Times New Roman" w:cs="Times New Roman"/>
          <w:bCs/>
          <w:color w:val="0070C0"/>
          <w:sz w:val="24"/>
          <w:szCs w:val="24"/>
        </w:rPr>
        <w:t xml:space="preserve"> in the absence of</w:t>
      </w:r>
      <w:r w:rsidR="00836653">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forward associates.</w:t>
      </w:r>
    </w:p>
    <w:p w14:paraId="0234CC6D" w14:textId="7E65293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3113E677"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xml:space="preserve">, with positive reactivity occurring for symmetrical pairs and no reactivity for unrelated pairs. Furthermore, this pattern was expected to occur regardless of whether </w:t>
      </w:r>
      <w:r w:rsidR="00BD0A73">
        <w:rPr>
          <w:rFonts w:ascii="Times New Roman" w:hAnsi="Times New Roman" w:cs="Times New Roman"/>
          <w:sz w:val="24"/>
          <w:szCs w:val="24"/>
        </w:rPr>
        <w:lastRenderedPageBreak/>
        <w:t>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 xml:space="preserve">asymmetrical associative relationship (i.e., </w:t>
      </w:r>
      <w:r w:rsidR="00BD0A73" w:rsidRPr="00DA7450">
        <w:rPr>
          <w:rFonts w:ascii="Times New Roman" w:hAnsi="Times New Roman" w:cs="Times New Roman"/>
          <w:sz w:val="24"/>
          <w:szCs w:val="24"/>
        </w:rPr>
        <w:lastRenderedPageBreak/>
        <w:t>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6E5FEEE8"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proofErr w:type="gramStart"/>
      <w:r w:rsidRPr="00CA0B05">
        <w:rPr>
          <w:rFonts w:ascii="Times New Roman" w:hAnsi="Times New Roman" w:cs="Times New Roman"/>
          <w:i/>
          <w:iCs/>
          <w:sz w:val="24"/>
          <w:szCs w:val="24"/>
        </w:rPr>
        <w:t>F</w:t>
      </w:r>
      <w:r w:rsidRPr="00CA0B05">
        <w:rPr>
          <w:rFonts w:ascii="Times New Roman" w:hAnsi="Times New Roman" w:cs="Times New Roman"/>
          <w:sz w:val="24"/>
          <w:szCs w:val="24"/>
        </w:rPr>
        <w:t>(</w:t>
      </w:r>
      <w:proofErr w:type="gramEnd"/>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w:t>
      </w:r>
      <w:r>
        <w:rPr>
          <w:rFonts w:ascii="Times New Roman" w:hAnsi="Times New Roman" w:cs="Times New Roman"/>
          <w:sz w:val="24"/>
          <w:szCs w:val="24"/>
        </w:rPr>
        <w:lastRenderedPageBreak/>
        <w:t xml:space="preserve">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09CA3F1B"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proofErr w:type="gramStart"/>
      <w:r w:rsidRPr="0097738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proofErr w:type="gramStart"/>
      <w:r w:rsidRPr="007813C2">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proofErr w:type="gramStart"/>
      <w:r w:rsidRPr="0010619D">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regardless of </w:t>
      </w:r>
      <w:r w:rsidR="009F783B">
        <w:rPr>
          <w:rFonts w:ascii="Times New Roman" w:hAnsi="Times New Roman" w:cs="Times New Roman"/>
          <w:sz w:val="24"/>
          <w:szCs w:val="24"/>
        </w:rPr>
        <w:t>list type.</w:t>
      </w:r>
      <w:r w:rsidR="009F783B">
        <w:rPr>
          <w:rStyle w:val="FootnoteReference"/>
          <w:rFonts w:ascii="Times New Roman" w:hAnsi="Times New Roman" w:cs="Times New Roman"/>
          <w:sz w:val="24"/>
          <w:szCs w:val="24"/>
        </w:rPr>
        <w:footnoteReference w:id="1"/>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lastRenderedPageBreak/>
        <w:t>Discussion</w:t>
      </w:r>
    </w:p>
    <w:p w14:paraId="7D2841AF" w14:textId="3D593422"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w:t>
      </w:r>
      <w:r w:rsidR="00D605D4">
        <w:rPr>
          <w:rFonts w:ascii="Times New Roman" w:eastAsia="Calibri" w:hAnsi="Times New Roman" w:cs="Times New Roman"/>
          <w:bCs/>
          <w:sz w:val="24"/>
          <w:szCs w:val="24"/>
        </w:rPr>
        <w:t xml:space="preserve">consistent with </w:t>
      </w:r>
      <w:r>
        <w:rPr>
          <w:rFonts w:ascii="Times New Roman" w:eastAsia="Calibri" w:hAnsi="Times New Roman" w:cs="Times New Roman"/>
          <w:bCs/>
          <w:sz w:val="24"/>
          <w:szCs w:val="24"/>
        </w:rPr>
        <w:t xml:space="preserve">the previous experiments,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deceptive pair types </w:t>
      </w:r>
      <w:r w:rsidR="00A63584">
        <w:rPr>
          <w:rFonts w:ascii="Times New Roman" w:eastAsia="Calibri" w:hAnsi="Times New Roman" w:cs="Times New Roman"/>
          <w:bCs/>
          <w:color w:val="4472C4" w:themeColor="accent1"/>
          <w:sz w:val="24"/>
          <w:szCs w:val="24"/>
        </w:rPr>
        <w:t xml:space="preserve">(e.g., </w:t>
      </w:r>
      <w:proofErr w:type="gramStart"/>
      <w:r w:rsidR="00A63584">
        <w:rPr>
          <w:rFonts w:ascii="Times New Roman" w:eastAsia="Calibri" w:hAnsi="Times New Roman" w:cs="Times New Roman"/>
          <w:bCs/>
          <w:color w:val="4472C4" w:themeColor="accent1"/>
          <w:sz w:val="24"/>
          <w:szCs w:val="24"/>
        </w:rPr>
        <w:t>backward</w:t>
      </w:r>
      <w:proofErr w:type="gramEnd"/>
      <w:r w:rsidR="00A63584">
        <w:rPr>
          <w:rFonts w:ascii="Times New Roman" w:eastAsia="Calibri" w:hAnsi="Times New Roman" w:cs="Times New Roman"/>
          <w:bCs/>
          <w:color w:val="4472C4" w:themeColor="accent1"/>
          <w:sz w:val="24"/>
          <w:szCs w:val="24"/>
        </w:rPr>
        <w:t xml:space="preserve">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345B95A"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lastRenderedPageBreak/>
        <w:t xml:space="preserve">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0ECFEA3C"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555CB953" w14:textId="2935DF6C"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w:t>
      </w:r>
      <w:r>
        <w:rPr>
          <w:rFonts w:ascii="Times New Roman" w:hAnsi="Times New Roman" w:cs="Times New Roman"/>
          <w:sz w:val="24"/>
          <w:szCs w:val="24"/>
        </w:rPr>
        <w:lastRenderedPageBreak/>
        <w:t>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63588902" w14:textId="5422AF22" w:rsidR="00BC2E03"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w:t>
      </w:r>
      <w:r w:rsidR="00BC2E03">
        <w:rPr>
          <w:rFonts w:ascii="Times New Roman" w:hAnsi="Times New Roman" w:cs="Times New Roman"/>
          <w:sz w:val="24"/>
          <w:szCs w:val="24"/>
        </w:rPr>
        <w:lastRenderedPageBreak/>
        <w:t>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10060A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w:t>
      </w:r>
      <w:proofErr w:type="gramStart"/>
      <w:r w:rsidR="00E9030E">
        <w:rPr>
          <w:rFonts w:ascii="Times New Roman" w:hAnsi="Times New Roman" w:cs="Times New Roman"/>
          <w:color w:val="000000" w:themeColor="text1"/>
          <w:sz w:val="24"/>
          <w:szCs w:val="24"/>
        </w:rPr>
        <w:t>JOLs</w:t>
      </w:r>
      <w:proofErr w:type="gramEnd"/>
      <w:r w:rsidR="00E9030E">
        <w:rPr>
          <w:rFonts w:ascii="Times New Roman" w:hAnsi="Times New Roman" w:cs="Times New Roman"/>
          <w:color w:val="000000" w:themeColor="text1"/>
          <w:sz w:val="24"/>
          <w:szCs w:val="24"/>
        </w:rPr>
        <w:t xml:space="preserve">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583F4DE0" w:rsidR="00AF6DDA" w:rsidRPr="00AA2F2D" w:rsidRDefault="00CE6FCB" w:rsidP="00AA2F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found using JOLs is </w:t>
      </w:r>
      <w:proofErr w:type="gramStart"/>
      <w:r w:rsidR="00F64BA1" w:rsidRPr="00F64BA1">
        <w:rPr>
          <w:rFonts w:ascii="Times New Roman" w:hAnsi="Times New Roman" w:cs="Times New Roman"/>
          <w:color w:val="0070C0"/>
          <w:sz w:val="24"/>
          <w:szCs w:val="24"/>
        </w:rPr>
        <w:t>similar to</w:t>
      </w:r>
      <w:proofErr w:type="gramEnd"/>
      <w:r w:rsidR="00F64BA1" w:rsidRPr="00F64BA1">
        <w:rPr>
          <w:rFonts w:ascii="Times New Roman" w:hAnsi="Times New Roman" w:cs="Times New Roman"/>
          <w:color w:val="0070C0"/>
          <w:sz w:val="24"/>
          <w:szCs w:val="24"/>
        </w:rPr>
        <w:t xml:space="preserve"> </w:t>
      </w:r>
      <w:r w:rsidR="00505EEA">
        <w:rPr>
          <w:rFonts w:ascii="Times New Roman" w:hAnsi="Times New Roman" w:cs="Times New Roman"/>
          <w:color w:val="0070C0"/>
          <w:sz w:val="24"/>
          <w:szCs w:val="24"/>
        </w:rPr>
        <w:t>patterns</w:t>
      </w:r>
      <w:r w:rsidR="00F64BA1" w:rsidRPr="00F64BA1">
        <w:rPr>
          <w:rFonts w:ascii="Times New Roman" w:hAnsi="Times New Roman" w:cs="Times New Roman"/>
          <w:color w:val="0070C0"/>
          <w:sz w:val="24"/>
          <w:szCs w:val="24"/>
        </w:rPr>
        <w:t xml:space="preserv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E5F6198" w14:textId="77777777" w:rsidR="00201E31" w:rsidRDefault="00201E31" w:rsidP="009B3BE4">
      <w:pPr>
        <w:spacing w:after="0" w:line="480" w:lineRule="auto"/>
        <w:jc w:val="center"/>
        <w:rPr>
          <w:rFonts w:ascii="Times New Roman" w:hAnsi="Times New Roman" w:cs="Times New Roman"/>
          <w:b/>
          <w:bCs/>
          <w:sz w:val="24"/>
          <w:szCs w:val="24"/>
        </w:rPr>
      </w:pPr>
    </w:p>
    <w:p w14:paraId="16D64F8D" w14:textId="77777777" w:rsidR="00201E31" w:rsidRDefault="00201E31" w:rsidP="009B3BE4">
      <w:pPr>
        <w:spacing w:after="0" w:line="480" w:lineRule="auto"/>
        <w:jc w:val="center"/>
        <w:rPr>
          <w:rFonts w:ascii="Times New Roman" w:hAnsi="Times New Roman" w:cs="Times New Roman"/>
          <w:b/>
          <w:bCs/>
          <w:sz w:val="24"/>
          <w:szCs w:val="24"/>
        </w:rPr>
      </w:pPr>
    </w:p>
    <w:p w14:paraId="0B3115E4" w14:textId="3C2FF4FD"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6"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6"/>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17"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17"/>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8"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8"/>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19"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19"/>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0"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20"/>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1"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2"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2"/>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3"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3"/>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1"/>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18T11:03:00Z" w:initials="NM">
    <w:p w14:paraId="5D74F4E3" w14:textId="77777777" w:rsidR="002514EC" w:rsidRDefault="00C64CF0" w:rsidP="00B02295">
      <w:pPr>
        <w:pStyle w:val="CommentText"/>
      </w:pPr>
      <w:r>
        <w:rPr>
          <w:rStyle w:val="CommentReference"/>
        </w:rPr>
        <w:annotationRef/>
      </w:r>
      <w:r w:rsidR="002514EC">
        <w:t>Body and footnote. Does not count appendix or open practices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725D" w14:textId="77777777" w:rsidR="00D87683" w:rsidRDefault="00D87683" w:rsidP="00091B1E">
      <w:pPr>
        <w:spacing w:after="0" w:line="240" w:lineRule="auto"/>
      </w:pPr>
      <w:r>
        <w:separator/>
      </w:r>
    </w:p>
  </w:endnote>
  <w:endnote w:type="continuationSeparator" w:id="0">
    <w:p w14:paraId="07B7A6D4" w14:textId="77777777" w:rsidR="00D87683" w:rsidRDefault="00D87683"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844B" w14:textId="77777777" w:rsidR="00D87683" w:rsidRDefault="00D87683" w:rsidP="00091B1E">
      <w:pPr>
        <w:spacing w:after="0" w:line="240" w:lineRule="auto"/>
      </w:pPr>
      <w:r>
        <w:separator/>
      </w:r>
    </w:p>
  </w:footnote>
  <w:footnote w:type="continuationSeparator" w:id="0">
    <w:p w14:paraId="299C3BB4" w14:textId="77777777" w:rsidR="00D87683" w:rsidRDefault="00D87683" w:rsidP="00091B1E">
      <w:pPr>
        <w:spacing w:after="0" w:line="240" w:lineRule="auto"/>
      </w:pPr>
      <w:r>
        <w:continuationSeparator/>
      </w:r>
    </w:p>
  </w:footnote>
  <w:footnote w:id="1">
    <w:p w14:paraId="2EE3A595" w14:textId="2FC15475" w:rsidR="009F783B" w:rsidRDefault="009F783B">
      <w:pPr>
        <w:pStyle w:val="FootnoteText"/>
      </w:pPr>
      <w:r>
        <w:rPr>
          <w:rStyle w:val="FootnoteReference"/>
        </w:rPr>
        <w:footnoteRef/>
      </w:r>
      <w:r>
        <w:t xml:space="preserve"> </w:t>
      </w:r>
      <w:r w:rsidR="009863EA">
        <w:rPr>
          <w:rFonts w:ascii="Times New Roman" w:hAnsi="Times New Roman" w:cs="Times New Roman"/>
        </w:rPr>
        <w:t>This can also be asse</w:t>
      </w:r>
      <w:r w:rsidR="00B55B65">
        <w:rPr>
          <w:rFonts w:ascii="Times New Roman" w:hAnsi="Times New Roman" w:cs="Times New Roman"/>
        </w:rPr>
        <w:t>ssed</w:t>
      </w:r>
      <w:r w:rsidRPr="00A36E76">
        <w:rPr>
          <w:rFonts w:ascii="Times New Roman" w:hAnsi="Times New Roman" w:cs="Times New Roman"/>
        </w:rPr>
        <w:t xml:space="preserve"> </w:t>
      </w:r>
      <w:r w:rsidR="007A2A1F">
        <w:rPr>
          <w:rFonts w:ascii="Times New Roman" w:hAnsi="Times New Roman" w:cs="Times New Roman"/>
        </w:rPr>
        <w:t xml:space="preserve">by </w:t>
      </w:r>
      <w:r w:rsidR="00B55B65">
        <w:rPr>
          <w:rFonts w:ascii="Times New Roman" w:hAnsi="Times New Roman" w:cs="Times New Roman"/>
        </w:rPr>
        <w:t>analyzing</w:t>
      </w:r>
      <w:r w:rsidRPr="00A36E76">
        <w:rPr>
          <w:rFonts w:ascii="Times New Roman" w:hAnsi="Times New Roman" w:cs="Times New Roman"/>
        </w:rPr>
        <w:t xml:space="preserve"> related pairs </w:t>
      </w:r>
      <w:r w:rsidR="00B55B65">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sidR="000C2918">
        <w:rPr>
          <w:rFonts w:ascii="Times New Roman" w:hAnsi="Times New Roman" w:cs="Times New Roman"/>
        </w:rPr>
        <w:t>Across Experiments, no interactions</w:t>
      </w:r>
      <w:r w:rsidR="00D217FF">
        <w:rPr>
          <w:rFonts w:ascii="Times New Roman" w:hAnsi="Times New Roman" w:cs="Times New Roman"/>
        </w:rPr>
        <w:t xml:space="preserve"> </w:t>
      </w:r>
      <w:r w:rsidR="00727FE1">
        <w:rPr>
          <w:rFonts w:ascii="Times New Roman" w:hAnsi="Times New Roman" w:cs="Times New Roman"/>
        </w:rPr>
        <w:t xml:space="preserve">are </w:t>
      </w:r>
      <w:r w:rsidR="00727FE1" w:rsidRPr="00467FD2">
        <w:rPr>
          <w:rFonts w:ascii="Times New Roman" w:hAnsi="Times New Roman" w:cs="Times New Roman"/>
        </w:rPr>
        <w:t>detected</w:t>
      </w:r>
      <w:r w:rsidR="00467FD2">
        <w:rPr>
          <w:rFonts w:ascii="Times New Roman" w:hAnsi="Times New Roman" w:cs="Times New Roman"/>
        </w:rPr>
        <w:t xml:space="preserve">, </w:t>
      </w:r>
      <w:r w:rsidR="00467FD2" w:rsidRPr="00467FD2">
        <w:rPr>
          <w:rFonts w:ascii="Times New Roman" w:hAnsi="Times New Roman" w:cs="Times New Roman"/>
          <w:i/>
          <w:iCs/>
          <w:color w:val="323130"/>
        </w:rPr>
        <w:t>F</w:t>
      </w:r>
      <w:r w:rsidR="00467FD2" w:rsidRPr="00467FD2">
        <w:rPr>
          <w:rFonts w:ascii="Times New Roman" w:hAnsi="Times New Roman" w:cs="Times New Roman"/>
          <w:color w:val="323130"/>
        </w:rPr>
        <w:t xml:space="preserve">s &lt; 1; </w:t>
      </w:r>
      <w:proofErr w:type="spellStart"/>
      <w:r w:rsidR="00467FD2" w:rsidRPr="00467FD2">
        <w:rPr>
          <w:rFonts w:ascii="Times New Roman" w:hAnsi="Times New Roman" w:cs="Times New Roman"/>
          <w:i/>
          <w:iCs/>
          <w:color w:val="323130"/>
        </w:rPr>
        <w:t>p</w:t>
      </w:r>
      <w:r w:rsidR="00467FD2" w:rsidRPr="00467FD2">
        <w:rPr>
          <w:rFonts w:ascii="Times New Roman" w:hAnsi="Times New Roman" w:cs="Times New Roman"/>
          <w:color w:val="323130"/>
        </w:rPr>
        <w:t>s</w:t>
      </w:r>
      <w:proofErr w:type="spellEnd"/>
      <w:r w:rsidR="00467FD2" w:rsidRPr="00467FD2">
        <w:rPr>
          <w:rFonts w:ascii="Times New Roman" w:hAnsi="Times New Roman" w:cs="Times New Roman"/>
          <w:color w:val="323130"/>
        </w:rPr>
        <w:t xml:space="preserve"> ≥ .48, </w:t>
      </w:r>
      <w:proofErr w:type="spellStart"/>
      <w:r w:rsidR="00467FD2" w:rsidRPr="00467FD2">
        <w:rPr>
          <w:rFonts w:ascii="Times New Roman" w:hAnsi="Times New Roman" w:cs="Times New Roman"/>
          <w:i/>
          <w:iCs/>
          <w:color w:val="323130"/>
        </w:rPr>
        <w:t>p</w:t>
      </w:r>
      <w:r w:rsidR="00467FD2" w:rsidRPr="00467FD2">
        <w:rPr>
          <w:rFonts w:ascii="Times New Roman" w:hAnsi="Times New Roman" w:cs="Times New Roman"/>
          <w:caps/>
          <w:color w:val="323130"/>
          <w:vertAlign w:val="subscript"/>
        </w:rPr>
        <w:t>bic</w:t>
      </w:r>
      <w:r w:rsidR="00467FD2" w:rsidRPr="00943BD2">
        <w:rPr>
          <w:rFonts w:ascii="Times New Roman" w:hAnsi="Times New Roman" w:cs="Times New Roman"/>
          <w:color w:val="323130"/>
        </w:rPr>
        <w:t>s</w:t>
      </w:r>
      <w:proofErr w:type="spellEnd"/>
      <w:r w:rsidR="00467FD2" w:rsidRPr="00467FD2">
        <w:rPr>
          <w:rFonts w:ascii="Times New Roman" w:hAnsi="Times New Roman" w:cs="Times New Roman"/>
          <w:color w:val="323130"/>
        </w:rPr>
        <w:t xml:space="preserve"> ≥ .98</w:t>
      </w:r>
      <w:r w:rsidR="00CB33DB" w:rsidRPr="00467FD2">
        <w:rPr>
          <w:rFonts w:ascii="Times New Roman" w:hAnsi="Times New Roman" w:cs="Times New Roman"/>
        </w:rPr>
        <w:t>.</w:t>
      </w:r>
      <w:r w:rsidR="00CB33DB">
        <w:rPr>
          <w:rFonts w:ascii="Times New Roman" w:hAnsi="Times New Roman" w:cs="Times New Roman"/>
        </w:rPr>
        <w:t xml:space="preserve"> Thus, the overall reactivity pattern</w:t>
      </w:r>
      <w:r w:rsidR="00BA498E">
        <w:rPr>
          <w:rFonts w:ascii="Times New Roman" w:hAnsi="Times New Roman" w:cs="Times New Roman"/>
        </w:rPr>
        <w:t xml:space="preserve">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D10EED" w:rsidRPr="002B0178" w:rsidRDefault="00D10EED"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D10EED" w:rsidRPr="002B0178" w:rsidRDefault="00D10EE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D10EED" w:rsidRPr="00091B1E" w:rsidRDefault="00D10EED">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D10EED" w:rsidRPr="00091B1E" w:rsidRDefault="00D10E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719430211">
    <w:abstractNumId w:val="0"/>
  </w:num>
  <w:num w:numId="2" w16cid:durableId="627247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312B"/>
    <w:rsid w:val="00006C53"/>
    <w:rsid w:val="00010C1B"/>
    <w:rsid w:val="000140E9"/>
    <w:rsid w:val="00020472"/>
    <w:rsid w:val="0002054D"/>
    <w:rsid w:val="00023C76"/>
    <w:rsid w:val="0002434F"/>
    <w:rsid w:val="0002548B"/>
    <w:rsid w:val="00025708"/>
    <w:rsid w:val="00032C94"/>
    <w:rsid w:val="00032E6F"/>
    <w:rsid w:val="000331AB"/>
    <w:rsid w:val="00034CAB"/>
    <w:rsid w:val="0003721D"/>
    <w:rsid w:val="000379B5"/>
    <w:rsid w:val="00037F93"/>
    <w:rsid w:val="00044807"/>
    <w:rsid w:val="00044D53"/>
    <w:rsid w:val="00045BB4"/>
    <w:rsid w:val="00045D62"/>
    <w:rsid w:val="00045FED"/>
    <w:rsid w:val="00047703"/>
    <w:rsid w:val="00047C2B"/>
    <w:rsid w:val="00052437"/>
    <w:rsid w:val="000526CB"/>
    <w:rsid w:val="00056480"/>
    <w:rsid w:val="00057010"/>
    <w:rsid w:val="00063AE7"/>
    <w:rsid w:val="00064201"/>
    <w:rsid w:val="0007068B"/>
    <w:rsid w:val="00070C77"/>
    <w:rsid w:val="000720CB"/>
    <w:rsid w:val="000722B5"/>
    <w:rsid w:val="00072DEC"/>
    <w:rsid w:val="00073A58"/>
    <w:rsid w:val="00074921"/>
    <w:rsid w:val="00074ED9"/>
    <w:rsid w:val="00075244"/>
    <w:rsid w:val="00075635"/>
    <w:rsid w:val="00076AB3"/>
    <w:rsid w:val="000777E2"/>
    <w:rsid w:val="00080D94"/>
    <w:rsid w:val="00091B1E"/>
    <w:rsid w:val="00094A37"/>
    <w:rsid w:val="000950D3"/>
    <w:rsid w:val="00095239"/>
    <w:rsid w:val="00095DDA"/>
    <w:rsid w:val="000A0645"/>
    <w:rsid w:val="000A3422"/>
    <w:rsid w:val="000A4471"/>
    <w:rsid w:val="000B1D9E"/>
    <w:rsid w:val="000B2139"/>
    <w:rsid w:val="000B371E"/>
    <w:rsid w:val="000B76C5"/>
    <w:rsid w:val="000C09B9"/>
    <w:rsid w:val="000C0F04"/>
    <w:rsid w:val="000C1E3A"/>
    <w:rsid w:val="000C2918"/>
    <w:rsid w:val="000C3E48"/>
    <w:rsid w:val="000C6AFF"/>
    <w:rsid w:val="000D0665"/>
    <w:rsid w:val="000D196E"/>
    <w:rsid w:val="000D2044"/>
    <w:rsid w:val="000D26DF"/>
    <w:rsid w:val="000D279F"/>
    <w:rsid w:val="000D736F"/>
    <w:rsid w:val="000D778A"/>
    <w:rsid w:val="000E52B0"/>
    <w:rsid w:val="000E6811"/>
    <w:rsid w:val="000F089A"/>
    <w:rsid w:val="000F0E27"/>
    <w:rsid w:val="000F260F"/>
    <w:rsid w:val="000F28FE"/>
    <w:rsid w:val="000F2EF9"/>
    <w:rsid w:val="000F4B02"/>
    <w:rsid w:val="0010113F"/>
    <w:rsid w:val="0010207D"/>
    <w:rsid w:val="00106DA0"/>
    <w:rsid w:val="0011207A"/>
    <w:rsid w:val="001151B4"/>
    <w:rsid w:val="00117321"/>
    <w:rsid w:val="00117D35"/>
    <w:rsid w:val="00120051"/>
    <w:rsid w:val="00120B3D"/>
    <w:rsid w:val="001229EE"/>
    <w:rsid w:val="00122CB2"/>
    <w:rsid w:val="00123EC3"/>
    <w:rsid w:val="00125E41"/>
    <w:rsid w:val="00126B37"/>
    <w:rsid w:val="00126F48"/>
    <w:rsid w:val="00127153"/>
    <w:rsid w:val="00131571"/>
    <w:rsid w:val="00134C4E"/>
    <w:rsid w:val="00135C1C"/>
    <w:rsid w:val="00137D0B"/>
    <w:rsid w:val="00140C20"/>
    <w:rsid w:val="001422C9"/>
    <w:rsid w:val="00142933"/>
    <w:rsid w:val="00145825"/>
    <w:rsid w:val="00145A1C"/>
    <w:rsid w:val="0015311E"/>
    <w:rsid w:val="00161A21"/>
    <w:rsid w:val="00166259"/>
    <w:rsid w:val="00166C54"/>
    <w:rsid w:val="0016755A"/>
    <w:rsid w:val="001675B6"/>
    <w:rsid w:val="001761AC"/>
    <w:rsid w:val="001763CD"/>
    <w:rsid w:val="00176F96"/>
    <w:rsid w:val="001804BB"/>
    <w:rsid w:val="0018149A"/>
    <w:rsid w:val="001818B9"/>
    <w:rsid w:val="00182AAB"/>
    <w:rsid w:val="00183C64"/>
    <w:rsid w:val="00184651"/>
    <w:rsid w:val="00184695"/>
    <w:rsid w:val="001850F9"/>
    <w:rsid w:val="00185774"/>
    <w:rsid w:val="001874B4"/>
    <w:rsid w:val="001915AE"/>
    <w:rsid w:val="00191DFA"/>
    <w:rsid w:val="001930D4"/>
    <w:rsid w:val="001A5AED"/>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01E31"/>
    <w:rsid w:val="00205E02"/>
    <w:rsid w:val="00213D8D"/>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64C"/>
    <w:rsid w:val="00240BAB"/>
    <w:rsid w:val="0024290B"/>
    <w:rsid w:val="002453C4"/>
    <w:rsid w:val="00247836"/>
    <w:rsid w:val="00250B08"/>
    <w:rsid w:val="002514EC"/>
    <w:rsid w:val="0025249B"/>
    <w:rsid w:val="00255159"/>
    <w:rsid w:val="00256A37"/>
    <w:rsid w:val="00261C19"/>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C125E"/>
    <w:rsid w:val="002C3438"/>
    <w:rsid w:val="002C38F8"/>
    <w:rsid w:val="002C425F"/>
    <w:rsid w:val="002C4430"/>
    <w:rsid w:val="002C7721"/>
    <w:rsid w:val="002D2D8C"/>
    <w:rsid w:val="002D54D8"/>
    <w:rsid w:val="002D6E30"/>
    <w:rsid w:val="002E34EE"/>
    <w:rsid w:val="002E44F1"/>
    <w:rsid w:val="002E4CF7"/>
    <w:rsid w:val="002E6CC7"/>
    <w:rsid w:val="002F2E93"/>
    <w:rsid w:val="002F50B6"/>
    <w:rsid w:val="002F62B1"/>
    <w:rsid w:val="003021EA"/>
    <w:rsid w:val="00304F04"/>
    <w:rsid w:val="0030757B"/>
    <w:rsid w:val="00310FC5"/>
    <w:rsid w:val="00311BF1"/>
    <w:rsid w:val="00313990"/>
    <w:rsid w:val="003219D1"/>
    <w:rsid w:val="00322DA0"/>
    <w:rsid w:val="00325508"/>
    <w:rsid w:val="00325F66"/>
    <w:rsid w:val="00330007"/>
    <w:rsid w:val="00331F45"/>
    <w:rsid w:val="00333CB2"/>
    <w:rsid w:val="003379AA"/>
    <w:rsid w:val="00340D1C"/>
    <w:rsid w:val="00342DCF"/>
    <w:rsid w:val="00344535"/>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976AC"/>
    <w:rsid w:val="003A03DB"/>
    <w:rsid w:val="003A0647"/>
    <w:rsid w:val="003A226E"/>
    <w:rsid w:val="003A280F"/>
    <w:rsid w:val="003A306F"/>
    <w:rsid w:val="003A42F3"/>
    <w:rsid w:val="003A6CD2"/>
    <w:rsid w:val="003A7846"/>
    <w:rsid w:val="003B0AF3"/>
    <w:rsid w:val="003B1B87"/>
    <w:rsid w:val="003B37DD"/>
    <w:rsid w:val="003B6A06"/>
    <w:rsid w:val="003C0077"/>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F458B"/>
    <w:rsid w:val="003F611A"/>
    <w:rsid w:val="00403261"/>
    <w:rsid w:val="00404755"/>
    <w:rsid w:val="00404D3A"/>
    <w:rsid w:val="00405F0D"/>
    <w:rsid w:val="00407FD6"/>
    <w:rsid w:val="004105FC"/>
    <w:rsid w:val="0041593F"/>
    <w:rsid w:val="004174F2"/>
    <w:rsid w:val="00420EEF"/>
    <w:rsid w:val="004254D2"/>
    <w:rsid w:val="0042665E"/>
    <w:rsid w:val="00427C8A"/>
    <w:rsid w:val="00427E85"/>
    <w:rsid w:val="004300B3"/>
    <w:rsid w:val="00430740"/>
    <w:rsid w:val="00435F0C"/>
    <w:rsid w:val="00436D4C"/>
    <w:rsid w:val="00437182"/>
    <w:rsid w:val="004443BE"/>
    <w:rsid w:val="004513D9"/>
    <w:rsid w:val="004552FB"/>
    <w:rsid w:val="00455A5D"/>
    <w:rsid w:val="00457655"/>
    <w:rsid w:val="00460040"/>
    <w:rsid w:val="0046011C"/>
    <w:rsid w:val="004628DB"/>
    <w:rsid w:val="0046353D"/>
    <w:rsid w:val="0046367F"/>
    <w:rsid w:val="004657A7"/>
    <w:rsid w:val="00465FC2"/>
    <w:rsid w:val="0046717B"/>
    <w:rsid w:val="00467FD2"/>
    <w:rsid w:val="00471A4C"/>
    <w:rsid w:val="004723E5"/>
    <w:rsid w:val="0047291E"/>
    <w:rsid w:val="004746E9"/>
    <w:rsid w:val="004754C2"/>
    <w:rsid w:val="00475898"/>
    <w:rsid w:val="00477BA6"/>
    <w:rsid w:val="00482A74"/>
    <w:rsid w:val="004843FA"/>
    <w:rsid w:val="00484EFF"/>
    <w:rsid w:val="00485FCE"/>
    <w:rsid w:val="00486736"/>
    <w:rsid w:val="00486DDB"/>
    <w:rsid w:val="004874E7"/>
    <w:rsid w:val="004904A5"/>
    <w:rsid w:val="00495EBA"/>
    <w:rsid w:val="00495F73"/>
    <w:rsid w:val="00496208"/>
    <w:rsid w:val="004A36DA"/>
    <w:rsid w:val="004A5A44"/>
    <w:rsid w:val="004A63EE"/>
    <w:rsid w:val="004B1A59"/>
    <w:rsid w:val="004B1DAE"/>
    <w:rsid w:val="004B4A86"/>
    <w:rsid w:val="004B512A"/>
    <w:rsid w:val="004C1631"/>
    <w:rsid w:val="004C2AB7"/>
    <w:rsid w:val="004D14C2"/>
    <w:rsid w:val="004D33F5"/>
    <w:rsid w:val="004D3BDA"/>
    <w:rsid w:val="004D3BED"/>
    <w:rsid w:val="004D62F9"/>
    <w:rsid w:val="004E2222"/>
    <w:rsid w:val="004E3A07"/>
    <w:rsid w:val="004E5089"/>
    <w:rsid w:val="004F1E68"/>
    <w:rsid w:val="004F24BA"/>
    <w:rsid w:val="004F2D66"/>
    <w:rsid w:val="00505EEA"/>
    <w:rsid w:val="0051178A"/>
    <w:rsid w:val="00512AD7"/>
    <w:rsid w:val="00517E93"/>
    <w:rsid w:val="00520818"/>
    <w:rsid w:val="005219E0"/>
    <w:rsid w:val="005228EF"/>
    <w:rsid w:val="0052556E"/>
    <w:rsid w:val="0052748B"/>
    <w:rsid w:val="00530401"/>
    <w:rsid w:val="0053084E"/>
    <w:rsid w:val="00531D7B"/>
    <w:rsid w:val="005320E5"/>
    <w:rsid w:val="00536424"/>
    <w:rsid w:val="00540F9D"/>
    <w:rsid w:val="005422DF"/>
    <w:rsid w:val="00543BB1"/>
    <w:rsid w:val="00546DB6"/>
    <w:rsid w:val="0054718D"/>
    <w:rsid w:val="0055040A"/>
    <w:rsid w:val="00550D26"/>
    <w:rsid w:val="00552336"/>
    <w:rsid w:val="005578FE"/>
    <w:rsid w:val="00563C2C"/>
    <w:rsid w:val="00570F9F"/>
    <w:rsid w:val="005736F8"/>
    <w:rsid w:val="00573FCD"/>
    <w:rsid w:val="0057500D"/>
    <w:rsid w:val="005755DC"/>
    <w:rsid w:val="005757BF"/>
    <w:rsid w:val="00575FAC"/>
    <w:rsid w:val="00577057"/>
    <w:rsid w:val="00586D5C"/>
    <w:rsid w:val="0059000D"/>
    <w:rsid w:val="00596396"/>
    <w:rsid w:val="00597368"/>
    <w:rsid w:val="005A0B64"/>
    <w:rsid w:val="005A0EC4"/>
    <w:rsid w:val="005A590D"/>
    <w:rsid w:val="005A652D"/>
    <w:rsid w:val="005A7012"/>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2098"/>
    <w:rsid w:val="005F258D"/>
    <w:rsid w:val="005F45FE"/>
    <w:rsid w:val="005F6B50"/>
    <w:rsid w:val="0060253A"/>
    <w:rsid w:val="0060267E"/>
    <w:rsid w:val="006030D7"/>
    <w:rsid w:val="006068F6"/>
    <w:rsid w:val="006071DC"/>
    <w:rsid w:val="006133BE"/>
    <w:rsid w:val="00613523"/>
    <w:rsid w:val="00620458"/>
    <w:rsid w:val="006226D6"/>
    <w:rsid w:val="006236E6"/>
    <w:rsid w:val="0062441C"/>
    <w:rsid w:val="006256D3"/>
    <w:rsid w:val="0063225D"/>
    <w:rsid w:val="00632527"/>
    <w:rsid w:val="0063373E"/>
    <w:rsid w:val="006345D1"/>
    <w:rsid w:val="006378D9"/>
    <w:rsid w:val="006400B9"/>
    <w:rsid w:val="006402C8"/>
    <w:rsid w:val="00641D45"/>
    <w:rsid w:val="00645AE5"/>
    <w:rsid w:val="00646BBC"/>
    <w:rsid w:val="006516F7"/>
    <w:rsid w:val="006533F9"/>
    <w:rsid w:val="006542B5"/>
    <w:rsid w:val="006551ED"/>
    <w:rsid w:val="00655955"/>
    <w:rsid w:val="00660FE9"/>
    <w:rsid w:val="00663096"/>
    <w:rsid w:val="006718AD"/>
    <w:rsid w:val="0067223A"/>
    <w:rsid w:val="00673404"/>
    <w:rsid w:val="00676A65"/>
    <w:rsid w:val="0067723B"/>
    <w:rsid w:val="006876D8"/>
    <w:rsid w:val="00693AED"/>
    <w:rsid w:val="006A0D33"/>
    <w:rsid w:val="006A0DBE"/>
    <w:rsid w:val="006A27E8"/>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E0320"/>
    <w:rsid w:val="006E3619"/>
    <w:rsid w:val="006E4F05"/>
    <w:rsid w:val="006E5A6A"/>
    <w:rsid w:val="006E6B7F"/>
    <w:rsid w:val="006E787C"/>
    <w:rsid w:val="006F0A70"/>
    <w:rsid w:val="006F2C52"/>
    <w:rsid w:val="006F2E0A"/>
    <w:rsid w:val="006F39AB"/>
    <w:rsid w:val="006F3CFA"/>
    <w:rsid w:val="006F5D8D"/>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5C3A"/>
    <w:rsid w:val="00725EA7"/>
    <w:rsid w:val="007278D4"/>
    <w:rsid w:val="00727FE1"/>
    <w:rsid w:val="0073162B"/>
    <w:rsid w:val="0073612B"/>
    <w:rsid w:val="00736FA2"/>
    <w:rsid w:val="007373BB"/>
    <w:rsid w:val="00743ECB"/>
    <w:rsid w:val="00745537"/>
    <w:rsid w:val="0074683E"/>
    <w:rsid w:val="00747525"/>
    <w:rsid w:val="00753B84"/>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81D51"/>
    <w:rsid w:val="007822EA"/>
    <w:rsid w:val="00782972"/>
    <w:rsid w:val="00782F85"/>
    <w:rsid w:val="007844E3"/>
    <w:rsid w:val="00784E7E"/>
    <w:rsid w:val="00785EF9"/>
    <w:rsid w:val="007877A9"/>
    <w:rsid w:val="007979CA"/>
    <w:rsid w:val="007A2A1F"/>
    <w:rsid w:val="007A378A"/>
    <w:rsid w:val="007A471B"/>
    <w:rsid w:val="007A5E93"/>
    <w:rsid w:val="007B1D32"/>
    <w:rsid w:val="007B218E"/>
    <w:rsid w:val="007B46C2"/>
    <w:rsid w:val="007B544A"/>
    <w:rsid w:val="007C11A8"/>
    <w:rsid w:val="007C4635"/>
    <w:rsid w:val="007C46CD"/>
    <w:rsid w:val="007C491E"/>
    <w:rsid w:val="007C6376"/>
    <w:rsid w:val="007D0447"/>
    <w:rsid w:val="007D1998"/>
    <w:rsid w:val="007D3021"/>
    <w:rsid w:val="007D4AA2"/>
    <w:rsid w:val="007D72CD"/>
    <w:rsid w:val="007E15CA"/>
    <w:rsid w:val="007E1777"/>
    <w:rsid w:val="007E33D0"/>
    <w:rsid w:val="007E75E6"/>
    <w:rsid w:val="007F1B09"/>
    <w:rsid w:val="007F1D67"/>
    <w:rsid w:val="007F23F5"/>
    <w:rsid w:val="007F3277"/>
    <w:rsid w:val="00806637"/>
    <w:rsid w:val="00807975"/>
    <w:rsid w:val="00816F96"/>
    <w:rsid w:val="00820CF4"/>
    <w:rsid w:val="00825B9D"/>
    <w:rsid w:val="00826ADD"/>
    <w:rsid w:val="00831E52"/>
    <w:rsid w:val="00834665"/>
    <w:rsid w:val="008346E4"/>
    <w:rsid w:val="0083561B"/>
    <w:rsid w:val="00836302"/>
    <w:rsid w:val="00836653"/>
    <w:rsid w:val="008377E0"/>
    <w:rsid w:val="00842DCB"/>
    <w:rsid w:val="00842F73"/>
    <w:rsid w:val="00844B2E"/>
    <w:rsid w:val="00845247"/>
    <w:rsid w:val="00846B09"/>
    <w:rsid w:val="00851155"/>
    <w:rsid w:val="008514B7"/>
    <w:rsid w:val="008516F7"/>
    <w:rsid w:val="00852088"/>
    <w:rsid w:val="00855FF1"/>
    <w:rsid w:val="00857948"/>
    <w:rsid w:val="00860E13"/>
    <w:rsid w:val="0086145F"/>
    <w:rsid w:val="00862593"/>
    <w:rsid w:val="00862AD0"/>
    <w:rsid w:val="0086397B"/>
    <w:rsid w:val="00867740"/>
    <w:rsid w:val="00872CA3"/>
    <w:rsid w:val="00873207"/>
    <w:rsid w:val="00874A24"/>
    <w:rsid w:val="008834EA"/>
    <w:rsid w:val="00883F75"/>
    <w:rsid w:val="0089417A"/>
    <w:rsid w:val="008948D7"/>
    <w:rsid w:val="008958E7"/>
    <w:rsid w:val="008979BB"/>
    <w:rsid w:val="008A1467"/>
    <w:rsid w:val="008A292A"/>
    <w:rsid w:val="008A3F9C"/>
    <w:rsid w:val="008A680F"/>
    <w:rsid w:val="008B060C"/>
    <w:rsid w:val="008B0BF5"/>
    <w:rsid w:val="008B235F"/>
    <w:rsid w:val="008B26DB"/>
    <w:rsid w:val="008B3FBD"/>
    <w:rsid w:val="008B465F"/>
    <w:rsid w:val="008B5A78"/>
    <w:rsid w:val="008B78F8"/>
    <w:rsid w:val="008C05AA"/>
    <w:rsid w:val="008C35CE"/>
    <w:rsid w:val="008C4546"/>
    <w:rsid w:val="008C62B0"/>
    <w:rsid w:val="008C637C"/>
    <w:rsid w:val="008C796B"/>
    <w:rsid w:val="008C7B7F"/>
    <w:rsid w:val="008D1918"/>
    <w:rsid w:val="008E1D2A"/>
    <w:rsid w:val="008E4530"/>
    <w:rsid w:val="008E6A71"/>
    <w:rsid w:val="008E6C90"/>
    <w:rsid w:val="008E7DB7"/>
    <w:rsid w:val="008F07F6"/>
    <w:rsid w:val="008F08F2"/>
    <w:rsid w:val="008F1F40"/>
    <w:rsid w:val="008F25C5"/>
    <w:rsid w:val="008F2EC8"/>
    <w:rsid w:val="008F3419"/>
    <w:rsid w:val="008F6BDD"/>
    <w:rsid w:val="008F7AD7"/>
    <w:rsid w:val="00901344"/>
    <w:rsid w:val="00904CB5"/>
    <w:rsid w:val="00907B46"/>
    <w:rsid w:val="00910816"/>
    <w:rsid w:val="009140C8"/>
    <w:rsid w:val="009152C0"/>
    <w:rsid w:val="0091789B"/>
    <w:rsid w:val="009203D6"/>
    <w:rsid w:val="00922848"/>
    <w:rsid w:val="00922C80"/>
    <w:rsid w:val="00925654"/>
    <w:rsid w:val="00926DD1"/>
    <w:rsid w:val="00927E73"/>
    <w:rsid w:val="00931914"/>
    <w:rsid w:val="00931A3C"/>
    <w:rsid w:val="00934C13"/>
    <w:rsid w:val="0093600F"/>
    <w:rsid w:val="009371CA"/>
    <w:rsid w:val="00941CF8"/>
    <w:rsid w:val="00942E2C"/>
    <w:rsid w:val="00943BD2"/>
    <w:rsid w:val="00946650"/>
    <w:rsid w:val="00947EC4"/>
    <w:rsid w:val="00950DB3"/>
    <w:rsid w:val="00951454"/>
    <w:rsid w:val="00954769"/>
    <w:rsid w:val="009568E6"/>
    <w:rsid w:val="009641B3"/>
    <w:rsid w:val="00964441"/>
    <w:rsid w:val="0096469A"/>
    <w:rsid w:val="00965257"/>
    <w:rsid w:val="009705D3"/>
    <w:rsid w:val="00971F8F"/>
    <w:rsid w:val="009734B5"/>
    <w:rsid w:val="00976514"/>
    <w:rsid w:val="00977666"/>
    <w:rsid w:val="00982753"/>
    <w:rsid w:val="009828A5"/>
    <w:rsid w:val="00985752"/>
    <w:rsid w:val="00986313"/>
    <w:rsid w:val="009863EA"/>
    <w:rsid w:val="00986EC8"/>
    <w:rsid w:val="009879D0"/>
    <w:rsid w:val="00990EC3"/>
    <w:rsid w:val="00991049"/>
    <w:rsid w:val="00994458"/>
    <w:rsid w:val="00996C49"/>
    <w:rsid w:val="009A4BC6"/>
    <w:rsid w:val="009A79DC"/>
    <w:rsid w:val="009B0148"/>
    <w:rsid w:val="009B110C"/>
    <w:rsid w:val="009B21C0"/>
    <w:rsid w:val="009B265B"/>
    <w:rsid w:val="009B30B3"/>
    <w:rsid w:val="009B3BE4"/>
    <w:rsid w:val="009B4FF9"/>
    <w:rsid w:val="009B56CC"/>
    <w:rsid w:val="009C00E6"/>
    <w:rsid w:val="009C143E"/>
    <w:rsid w:val="009C5C2E"/>
    <w:rsid w:val="009D0186"/>
    <w:rsid w:val="009D141C"/>
    <w:rsid w:val="009D252C"/>
    <w:rsid w:val="009D5201"/>
    <w:rsid w:val="009D5397"/>
    <w:rsid w:val="009D63EC"/>
    <w:rsid w:val="009E05C6"/>
    <w:rsid w:val="009E2E96"/>
    <w:rsid w:val="009E4C67"/>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20EC"/>
    <w:rsid w:val="00A261CE"/>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535E"/>
    <w:rsid w:val="00A5548D"/>
    <w:rsid w:val="00A55BC6"/>
    <w:rsid w:val="00A56883"/>
    <w:rsid w:val="00A60633"/>
    <w:rsid w:val="00A61013"/>
    <w:rsid w:val="00A62610"/>
    <w:rsid w:val="00A63584"/>
    <w:rsid w:val="00A70C11"/>
    <w:rsid w:val="00A72F79"/>
    <w:rsid w:val="00A7361F"/>
    <w:rsid w:val="00A7575D"/>
    <w:rsid w:val="00A82018"/>
    <w:rsid w:val="00A83944"/>
    <w:rsid w:val="00A8604C"/>
    <w:rsid w:val="00A90A04"/>
    <w:rsid w:val="00A93A8B"/>
    <w:rsid w:val="00A95829"/>
    <w:rsid w:val="00A958B1"/>
    <w:rsid w:val="00A96B57"/>
    <w:rsid w:val="00AA2F2D"/>
    <w:rsid w:val="00AB218F"/>
    <w:rsid w:val="00AB24EE"/>
    <w:rsid w:val="00AB72CB"/>
    <w:rsid w:val="00AB7FCC"/>
    <w:rsid w:val="00AC04C2"/>
    <w:rsid w:val="00AD45ED"/>
    <w:rsid w:val="00AD58AC"/>
    <w:rsid w:val="00AD7C2B"/>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14C1F"/>
    <w:rsid w:val="00B2047E"/>
    <w:rsid w:val="00B270BF"/>
    <w:rsid w:val="00B2767A"/>
    <w:rsid w:val="00B41E99"/>
    <w:rsid w:val="00B42651"/>
    <w:rsid w:val="00B448B9"/>
    <w:rsid w:val="00B46769"/>
    <w:rsid w:val="00B47064"/>
    <w:rsid w:val="00B50DAC"/>
    <w:rsid w:val="00B53FC9"/>
    <w:rsid w:val="00B55B65"/>
    <w:rsid w:val="00B56702"/>
    <w:rsid w:val="00B57D5C"/>
    <w:rsid w:val="00B6136B"/>
    <w:rsid w:val="00B6218A"/>
    <w:rsid w:val="00B64A0A"/>
    <w:rsid w:val="00B656FE"/>
    <w:rsid w:val="00B66F15"/>
    <w:rsid w:val="00B732F1"/>
    <w:rsid w:val="00B73319"/>
    <w:rsid w:val="00B74B7D"/>
    <w:rsid w:val="00B7549F"/>
    <w:rsid w:val="00B760DE"/>
    <w:rsid w:val="00B8548C"/>
    <w:rsid w:val="00B85EF7"/>
    <w:rsid w:val="00B8641F"/>
    <w:rsid w:val="00B90FEA"/>
    <w:rsid w:val="00B91332"/>
    <w:rsid w:val="00B91391"/>
    <w:rsid w:val="00BA1508"/>
    <w:rsid w:val="00BA498E"/>
    <w:rsid w:val="00BA50AF"/>
    <w:rsid w:val="00BA60C8"/>
    <w:rsid w:val="00BA6769"/>
    <w:rsid w:val="00BA67F8"/>
    <w:rsid w:val="00BA6E5B"/>
    <w:rsid w:val="00BB1072"/>
    <w:rsid w:val="00BB3088"/>
    <w:rsid w:val="00BB5220"/>
    <w:rsid w:val="00BC1646"/>
    <w:rsid w:val="00BC1C32"/>
    <w:rsid w:val="00BC2E03"/>
    <w:rsid w:val="00BC6DEB"/>
    <w:rsid w:val="00BC77FB"/>
    <w:rsid w:val="00BD03F1"/>
    <w:rsid w:val="00BD0A73"/>
    <w:rsid w:val="00BD0D71"/>
    <w:rsid w:val="00BE37B3"/>
    <w:rsid w:val="00BF0EB5"/>
    <w:rsid w:val="00BF3E94"/>
    <w:rsid w:val="00BF79FE"/>
    <w:rsid w:val="00C04555"/>
    <w:rsid w:val="00C05D47"/>
    <w:rsid w:val="00C130F9"/>
    <w:rsid w:val="00C140BF"/>
    <w:rsid w:val="00C15D14"/>
    <w:rsid w:val="00C16FC2"/>
    <w:rsid w:val="00C2267B"/>
    <w:rsid w:val="00C248C7"/>
    <w:rsid w:val="00C2540F"/>
    <w:rsid w:val="00C258D8"/>
    <w:rsid w:val="00C30C13"/>
    <w:rsid w:val="00C317EC"/>
    <w:rsid w:val="00C333D1"/>
    <w:rsid w:val="00C357ED"/>
    <w:rsid w:val="00C35CE1"/>
    <w:rsid w:val="00C401D4"/>
    <w:rsid w:val="00C41322"/>
    <w:rsid w:val="00C415FA"/>
    <w:rsid w:val="00C425AE"/>
    <w:rsid w:val="00C43ECC"/>
    <w:rsid w:val="00C449FE"/>
    <w:rsid w:val="00C44E28"/>
    <w:rsid w:val="00C45141"/>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A4D03"/>
    <w:rsid w:val="00CB0428"/>
    <w:rsid w:val="00CB33DB"/>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1FF2"/>
    <w:rsid w:val="00CF2B97"/>
    <w:rsid w:val="00CF3320"/>
    <w:rsid w:val="00CF3691"/>
    <w:rsid w:val="00CF4789"/>
    <w:rsid w:val="00D0160A"/>
    <w:rsid w:val="00D02C1E"/>
    <w:rsid w:val="00D03402"/>
    <w:rsid w:val="00D06642"/>
    <w:rsid w:val="00D06FD6"/>
    <w:rsid w:val="00D10EED"/>
    <w:rsid w:val="00D1591A"/>
    <w:rsid w:val="00D200A8"/>
    <w:rsid w:val="00D217FF"/>
    <w:rsid w:val="00D24343"/>
    <w:rsid w:val="00D27433"/>
    <w:rsid w:val="00D41D37"/>
    <w:rsid w:val="00D41D87"/>
    <w:rsid w:val="00D43066"/>
    <w:rsid w:val="00D4662F"/>
    <w:rsid w:val="00D46B69"/>
    <w:rsid w:val="00D46FEA"/>
    <w:rsid w:val="00D478D3"/>
    <w:rsid w:val="00D50D16"/>
    <w:rsid w:val="00D52545"/>
    <w:rsid w:val="00D56C88"/>
    <w:rsid w:val="00D605D4"/>
    <w:rsid w:val="00D60A85"/>
    <w:rsid w:val="00D60DD7"/>
    <w:rsid w:val="00D61C91"/>
    <w:rsid w:val="00D62543"/>
    <w:rsid w:val="00D64DE1"/>
    <w:rsid w:val="00D65CFA"/>
    <w:rsid w:val="00D67F31"/>
    <w:rsid w:val="00D75AD4"/>
    <w:rsid w:val="00D83B45"/>
    <w:rsid w:val="00D83B98"/>
    <w:rsid w:val="00D85F83"/>
    <w:rsid w:val="00D87683"/>
    <w:rsid w:val="00D87DC2"/>
    <w:rsid w:val="00D91292"/>
    <w:rsid w:val="00D92700"/>
    <w:rsid w:val="00D937F8"/>
    <w:rsid w:val="00D976A0"/>
    <w:rsid w:val="00DA13F6"/>
    <w:rsid w:val="00DA24B9"/>
    <w:rsid w:val="00DA55F1"/>
    <w:rsid w:val="00DB003B"/>
    <w:rsid w:val="00DB0263"/>
    <w:rsid w:val="00DC18EE"/>
    <w:rsid w:val="00DC23A0"/>
    <w:rsid w:val="00DC4625"/>
    <w:rsid w:val="00DC784D"/>
    <w:rsid w:val="00DD1429"/>
    <w:rsid w:val="00DD29D7"/>
    <w:rsid w:val="00DD5A53"/>
    <w:rsid w:val="00DD77D4"/>
    <w:rsid w:val="00DE0604"/>
    <w:rsid w:val="00DE20B8"/>
    <w:rsid w:val="00DE2F9E"/>
    <w:rsid w:val="00DE49E2"/>
    <w:rsid w:val="00DE4A19"/>
    <w:rsid w:val="00DE5032"/>
    <w:rsid w:val="00DF14EA"/>
    <w:rsid w:val="00DF34AC"/>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22AF"/>
    <w:rsid w:val="00E4420E"/>
    <w:rsid w:val="00E47CAD"/>
    <w:rsid w:val="00E50722"/>
    <w:rsid w:val="00E539EE"/>
    <w:rsid w:val="00E57499"/>
    <w:rsid w:val="00E60EA6"/>
    <w:rsid w:val="00E65301"/>
    <w:rsid w:val="00E66755"/>
    <w:rsid w:val="00E70123"/>
    <w:rsid w:val="00E71A72"/>
    <w:rsid w:val="00E74D57"/>
    <w:rsid w:val="00E74FE9"/>
    <w:rsid w:val="00E75D8C"/>
    <w:rsid w:val="00E80FD6"/>
    <w:rsid w:val="00E81CF2"/>
    <w:rsid w:val="00E85B34"/>
    <w:rsid w:val="00E87E75"/>
    <w:rsid w:val="00E9030E"/>
    <w:rsid w:val="00E919A0"/>
    <w:rsid w:val="00E94CA2"/>
    <w:rsid w:val="00EA341C"/>
    <w:rsid w:val="00EA4F32"/>
    <w:rsid w:val="00EA50E7"/>
    <w:rsid w:val="00EB1B7C"/>
    <w:rsid w:val="00EC03E6"/>
    <w:rsid w:val="00EC0B67"/>
    <w:rsid w:val="00EC0DD9"/>
    <w:rsid w:val="00EC2E6F"/>
    <w:rsid w:val="00EC371B"/>
    <w:rsid w:val="00EC4FB5"/>
    <w:rsid w:val="00EC6217"/>
    <w:rsid w:val="00ED47AC"/>
    <w:rsid w:val="00ED5C10"/>
    <w:rsid w:val="00ED62F1"/>
    <w:rsid w:val="00EE4094"/>
    <w:rsid w:val="00EE5942"/>
    <w:rsid w:val="00EF08C8"/>
    <w:rsid w:val="00EF235F"/>
    <w:rsid w:val="00EF2839"/>
    <w:rsid w:val="00EF369E"/>
    <w:rsid w:val="00EF4402"/>
    <w:rsid w:val="00EF4441"/>
    <w:rsid w:val="00EF4902"/>
    <w:rsid w:val="00EF4BA5"/>
    <w:rsid w:val="00EF5A5F"/>
    <w:rsid w:val="00EF5DD9"/>
    <w:rsid w:val="00EF7681"/>
    <w:rsid w:val="00F00B58"/>
    <w:rsid w:val="00F017E0"/>
    <w:rsid w:val="00F02657"/>
    <w:rsid w:val="00F03B52"/>
    <w:rsid w:val="00F04F91"/>
    <w:rsid w:val="00F07F47"/>
    <w:rsid w:val="00F103F8"/>
    <w:rsid w:val="00F12648"/>
    <w:rsid w:val="00F1581F"/>
    <w:rsid w:val="00F159E5"/>
    <w:rsid w:val="00F15C9B"/>
    <w:rsid w:val="00F16D37"/>
    <w:rsid w:val="00F1728F"/>
    <w:rsid w:val="00F2497E"/>
    <w:rsid w:val="00F26737"/>
    <w:rsid w:val="00F26AA8"/>
    <w:rsid w:val="00F33F85"/>
    <w:rsid w:val="00F34BFA"/>
    <w:rsid w:val="00F3659F"/>
    <w:rsid w:val="00F37E57"/>
    <w:rsid w:val="00F40B11"/>
    <w:rsid w:val="00F41FB7"/>
    <w:rsid w:val="00F42367"/>
    <w:rsid w:val="00F44E04"/>
    <w:rsid w:val="00F47A03"/>
    <w:rsid w:val="00F51047"/>
    <w:rsid w:val="00F52282"/>
    <w:rsid w:val="00F523ED"/>
    <w:rsid w:val="00F54CB7"/>
    <w:rsid w:val="00F5535C"/>
    <w:rsid w:val="00F5535F"/>
    <w:rsid w:val="00F564D2"/>
    <w:rsid w:val="00F61CFA"/>
    <w:rsid w:val="00F61FDB"/>
    <w:rsid w:val="00F64BA1"/>
    <w:rsid w:val="00F66E58"/>
    <w:rsid w:val="00F72BCE"/>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B3061"/>
    <w:rsid w:val="00FC33B7"/>
    <w:rsid w:val="00FC4B40"/>
    <w:rsid w:val="00FC5514"/>
    <w:rsid w:val="00FD03CF"/>
    <w:rsid w:val="00FD06FD"/>
    <w:rsid w:val="00FD0ED9"/>
    <w:rsid w:val="00FD1283"/>
    <w:rsid w:val="00FD1510"/>
    <w:rsid w:val="00FD7BBA"/>
    <w:rsid w:val="00FE03BD"/>
    <w:rsid w:val="00FE15E5"/>
    <w:rsid w:val="00FE1796"/>
    <w:rsid w:val="00FE6D46"/>
    <w:rsid w:val="00FE71D9"/>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936D-D882-4715-A8FB-E1970602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48</Pages>
  <Words>10624</Words>
  <Characters>60560</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308</cp:revision>
  <dcterms:created xsi:type="dcterms:W3CDTF">2022-05-20T16:17:00Z</dcterms:created>
  <dcterms:modified xsi:type="dcterms:W3CDTF">2022-09-18T21:30:00Z</dcterms:modified>
</cp:coreProperties>
</file>