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723BF0"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commentRangeStart w:id="0"/>
      <w:r w:rsidRPr="009E2E96">
        <w:rPr>
          <w:rFonts w:ascii="Times New Roman" w:hAnsi="Times New Roman" w:cs="Times New Roman"/>
          <w:sz w:val="24"/>
          <w:szCs w:val="24"/>
          <w:highlight w:val="yellow"/>
        </w:rPr>
        <w:t>[TITLE HERE]</w:t>
      </w:r>
      <w:commentRangeEnd w:id="0"/>
      <w:r w:rsidR="00080D94">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01EC0965"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645AE5">
        <w:rPr>
          <w:rFonts w:ascii="Times New Roman" w:hAnsi="Times New Roman" w:cs="Times New Roman"/>
          <w:sz w:val="24"/>
          <w:szCs w:val="24"/>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4390324D"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00C317EC">
        <w:rPr>
          <w:rFonts w:ascii="Times New Roman" w:hAnsi="Times New Roman" w:cs="Times New Roman"/>
          <w:sz w:val="24"/>
          <w:szCs w:val="24"/>
        </w:rPr>
        <w:t>Metacognitive</w:t>
      </w:r>
      <w:commentRangeEnd w:id="1"/>
      <w:r w:rsidR="00A958B1">
        <w:rPr>
          <w:rStyle w:val="CommentReference"/>
        </w:rPr>
        <w:commentReference w:id="1"/>
      </w:r>
      <w:r w:rsidR="00C317EC">
        <w:rPr>
          <w:rFonts w:ascii="Times New Roman" w:hAnsi="Times New Roman" w:cs="Times New Roman"/>
          <w:sz w:val="24"/>
          <w:szCs w:val="24"/>
        </w:rPr>
        <w:t xml:space="preser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t>
      </w:r>
      <w:r w:rsidR="00C30C13">
        <w:rPr>
          <w:rFonts w:ascii="Times New Roman" w:hAnsi="Times New Roman" w:cs="Times New Roman"/>
          <w:sz w:val="24"/>
          <w:szCs w:val="24"/>
        </w:rPr>
        <w:t>T</w:t>
      </w:r>
      <w:r w:rsidR="00C317EC">
        <w:rPr>
          <w:rFonts w:ascii="Times New Roman" w:hAnsi="Times New Roman" w:cs="Times New Roman"/>
          <w:sz w:val="24"/>
          <w:szCs w:val="24"/>
        </w:rPr>
        <w:t>hese judgments can take many forms,</w:t>
      </w:r>
      <w:r w:rsidR="000F2EF9">
        <w:rPr>
          <w:rFonts w:ascii="Times New Roman" w:hAnsi="Times New Roman" w:cs="Times New Roman"/>
          <w:sz w:val="24"/>
          <w:szCs w:val="24"/>
        </w:rPr>
        <w:t xml:space="preserve"> </w:t>
      </w:r>
      <w:r w:rsidR="00C30C13">
        <w:rPr>
          <w:rFonts w:ascii="Times New Roman" w:hAnsi="Times New Roman" w:cs="Times New Roman"/>
          <w:sz w:val="24"/>
          <w:szCs w:val="24"/>
        </w:rPr>
        <w:t xml:space="preserve">depending on the </w:t>
      </w:r>
      <w:r w:rsidR="00217B87">
        <w:rPr>
          <w:rFonts w:ascii="Times New Roman" w:hAnsi="Times New Roman" w:cs="Times New Roman"/>
          <w:sz w:val="24"/>
          <w:szCs w:val="24"/>
        </w:rPr>
        <w:t xml:space="preserve">nature of the </w:t>
      </w:r>
      <w:r w:rsidR="00C30C13">
        <w:rPr>
          <w:rFonts w:ascii="Times New Roman" w:hAnsi="Times New Roman" w:cs="Times New Roman"/>
          <w:sz w:val="24"/>
          <w:szCs w:val="24"/>
        </w:rPr>
        <w:t xml:space="preserve">research and </w:t>
      </w:r>
      <w:r w:rsidR="00217B87">
        <w:rPr>
          <w:rFonts w:ascii="Times New Roman" w:hAnsi="Times New Roman" w:cs="Times New Roman"/>
          <w:sz w:val="24"/>
          <w:szCs w:val="24"/>
        </w:rPr>
        <w:t xml:space="preserve">the specific </w:t>
      </w:r>
      <w:r w:rsidR="00C30C13">
        <w:rPr>
          <w:rFonts w:ascii="Times New Roman" w:hAnsi="Times New Roman" w:cs="Times New Roman"/>
          <w:sz w:val="24"/>
          <w:szCs w:val="24"/>
        </w:rPr>
        <w:t>metacognitive processes of interest</w:t>
      </w:r>
      <w:r w:rsidR="00217B87">
        <w:rPr>
          <w:rFonts w:ascii="Times New Roman" w:hAnsi="Times New Roman" w:cs="Times New Roman"/>
          <w:sz w:val="24"/>
          <w:szCs w:val="24"/>
        </w:rPr>
        <w:t xml:space="preserve"> (e.g., confidence judgments at retrieval</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Huff, Meade, &amp; Hutchison, 2011</w:t>
      </w:r>
      <w:r w:rsidR="00217B87">
        <w:rPr>
          <w:rFonts w:ascii="Times New Roman" w:hAnsi="Times New Roman" w:cs="Times New Roman"/>
          <w:sz w:val="24"/>
          <w:szCs w:val="24"/>
        </w:rPr>
        <w:t>, feeling-of-knowing</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Metcalfe, 2000</w:t>
      </w:r>
      <w:r w:rsidR="009B4FF9">
        <w:rPr>
          <w:rFonts w:ascii="Times New Roman" w:hAnsi="Times New Roman" w:cs="Times New Roman"/>
          <w:sz w:val="24"/>
          <w:szCs w:val="24"/>
        </w:rPr>
        <w:t xml:space="preserve">, </w:t>
      </w:r>
      <w:r w:rsidR="00217B87">
        <w:rPr>
          <w:rFonts w:ascii="Times New Roman" w:hAnsi="Times New Roman" w:cs="Times New Roman"/>
          <w:sz w:val="24"/>
          <w:szCs w:val="24"/>
        </w:rPr>
        <w:t>etc.)</w:t>
      </w:r>
      <w:r w:rsidR="00C30C13">
        <w:rPr>
          <w:rFonts w:ascii="Times New Roman" w:hAnsi="Times New Roman" w:cs="Times New Roman"/>
          <w:sz w:val="24"/>
          <w:szCs w:val="24"/>
        </w:rPr>
        <w:t>. Commonly, t</w:t>
      </w:r>
      <w:r w:rsidR="00C317EC">
        <w:rPr>
          <w:rFonts w:ascii="Times New Roman" w:hAnsi="Times New Roman" w:cs="Times New Roman"/>
          <w:sz w:val="24"/>
          <w:szCs w:val="24"/>
        </w:rPr>
        <w:t>he judgment of learning task (JOL</w:t>
      </w:r>
      <w:r w:rsidR="000F2EF9">
        <w:rPr>
          <w:rFonts w:ascii="Times New Roman" w:hAnsi="Times New Roman" w:cs="Times New Roman"/>
          <w:sz w:val="24"/>
          <w:szCs w:val="24"/>
        </w:rPr>
        <w:t>)</w:t>
      </w:r>
      <w:r w:rsidR="00C317EC">
        <w:rPr>
          <w:rFonts w:ascii="Times New Roman" w:hAnsi="Times New Roman" w:cs="Times New Roman"/>
          <w:sz w:val="24"/>
          <w:szCs w:val="24"/>
        </w:rPr>
        <w:t xml:space="preserve"> </w:t>
      </w:r>
      <w:r w:rsidR="00C30C13">
        <w:rPr>
          <w:rFonts w:ascii="Times New Roman" w:hAnsi="Times New Roman" w:cs="Times New Roman"/>
          <w:sz w:val="24"/>
          <w:szCs w:val="24"/>
        </w:rPr>
        <w:t xml:space="preserve">is used </w:t>
      </w:r>
      <w:r w:rsidR="00C317EC">
        <w:rPr>
          <w:rFonts w:ascii="Times New Roman" w:hAnsi="Times New Roman" w:cs="Times New Roman"/>
          <w:sz w:val="24"/>
          <w:szCs w:val="24"/>
        </w:rPr>
        <w:t xml:space="preserve">to assess online metamemory processes at encoding. In </w:t>
      </w:r>
      <w:r w:rsidR="00B91391">
        <w:rPr>
          <w:rFonts w:ascii="Times New Roman" w:hAnsi="Times New Roman" w:cs="Times New Roman"/>
          <w:sz w:val="24"/>
          <w:szCs w:val="24"/>
        </w:rPr>
        <w:t xml:space="preserve">a </w:t>
      </w:r>
      <w:r w:rsidR="00C317EC">
        <w:rPr>
          <w:rFonts w:ascii="Times New Roman" w:hAnsi="Times New Roman" w:cs="Times New Roman"/>
          <w:sz w:val="24"/>
          <w:szCs w:val="24"/>
        </w:rPr>
        <w:t>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at test.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proofErr w:type="spellStart"/>
      <w:r w:rsidR="00B50DAC" w:rsidRPr="00E47CAD">
        <w:rPr>
          <w:rFonts w:ascii="Times New Roman" w:hAnsi="Times New Roman" w:cs="Times New Roman"/>
          <w:sz w:val="24"/>
          <w:szCs w:val="24"/>
        </w:rPr>
        <w:t>Hanczakowski</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Zawadzka</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Pasek</w:t>
      </w:r>
      <w:proofErr w:type="spellEnd"/>
      <w:r w:rsidR="00B50DAC" w:rsidRPr="00E47CAD">
        <w:rPr>
          <w:rFonts w:ascii="Times New Roman" w:hAnsi="Times New Roman" w:cs="Times New Roman"/>
          <w:sz w:val="24"/>
          <w:szCs w:val="24"/>
        </w:rPr>
        <w:t xml:space="preserve">, &amp; </w:t>
      </w:r>
      <w:proofErr w:type="spellStart"/>
      <w:r w:rsidR="00B50DAC" w:rsidRPr="00E47CAD">
        <w:rPr>
          <w:rFonts w:ascii="Times New Roman" w:hAnsi="Times New Roman" w:cs="Times New Roman"/>
          <w:sz w:val="24"/>
          <w:szCs w:val="24"/>
        </w:rPr>
        <w:t>Higham</w:t>
      </w:r>
      <w:proofErr w:type="spellEnd"/>
      <w:r w:rsidR="00B50DAC" w:rsidRPr="00E47CAD">
        <w:rPr>
          <w:rFonts w:ascii="Times New Roman" w:hAnsi="Times New Roman" w:cs="Times New Roman"/>
          <w:sz w:val="24"/>
          <w:szCs w:val="24"/>
        </w:rPr>
        <w:t>,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they are commonly framed</w:t>
      </w:r>
      <w:r w:rsidR="00F564D2">
        <w:rPr>
          <w:rFonts w:ascii="Times New Roman" w:hAnsi="Times New Roman" w:cs="Times New Roman"/>
          <w:sz w:val="24"/>
          <w:szCs w:val="24"/>
        </w:rPr>
        <w:t xml:space="preserve"> </w:t>
      </w:r>
      <w:r w:rsidR="00A339DE">
        <w:rPr>
          <w:rFonts w:ascii="Times New Roman" w:hAnsi="Times New Roman" w:cs="Times New Roman"/>
          <w:sz w:val="24"/>
          <w:szCs w:val="24"/>
        </w:rPr>
        <w:t xml:space="preserve">as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A339DE">
        <w:rPr>
          <w:rFonts w:ascii="Times New Roman" w:hAnsi="Times New Roman" w:cs="Times New Roman"/>
          <w:sz w:val="24"/>
          <w:szCs w:val="24"/>
        </w:rPr>
        <w:t>that the target item would be correctly recalled</w:t>
      </w:r>
      <w:r w:rsidR="00F564D2">
        <w:rPr>
          <w:rFonts w:ascii="Times New Roman" w:hAnsi="Times New Roman" w:cs="Times New Roman"/>
          <w:sz w:val="24"/>
          <w:szCs w:val="24"/>
        </w:rPr>
        <w:t xml:space="preserve"> at test </w:t>
      </w:r>
      <w:r w:rsidR="00B50DAC">
        <w:rPr>
          <w:rFonts w:ascii="Times New Roman" w:hAnsi="Times New Roman" w:cs="Times New Roman"/>
          <w:sz w:val="24"/>
          <w:szCs w:val="24"/>
        </w:rPr>
        <w:t xml:space="preserve">(e.g., 100% = </w:t>
      </w:r>
      <w:proofErr w:type="gramStart"/>
      <w:r w:rsidR="00B50DAC">
        <w:rPr>
          <w:rFonts w:ascii="Times New Roman" w:hAnsi="Times New Roman" w:cs="Times New Roman"/>
          <w:sz w:val="24"/>
          <w:szCs w:val="24"/>
        </w:rPr>
        <w:t>definitely will</w:t>
      </w:r>
      <w:proofErr w:type="gramEnd"/>
      <w:r w:rsidR="00B50DAC">
        <w:rPr>
          <w:rFonts w:ascii="Times New Roman" w:hAnsi="Times New Roman" w:cs="Times New Roman"/>
          <w:sz w:val="24"/>
          <w:szCs w:val="24"/>
        </w:rPr>
        <w:t xml:space="preserve">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assess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2DF66AE4" w:rsidR="007C11A8" w:rsidRDefault="00B50DAC" w:rsidP="00646B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w:t>
      </w:r>
      <w:r w:rsidR="00C2540F">
        <w:rPr>
          <w:rFonts w:ascii="Times New Roman" w:hAnsi="Times New Roman" w:cs="Times New Roman"/>
          <w:sz w:val="24"/>
          <w:szCs w:val="24"/>
        </w:rPr>
        <w:t>assumed</w:t>
      </w:r>
      <w:r w:rsidR="00693AED">
        <w:rPr>
          <w:rFonts w:ascii="Times New Roman" w:hAnsi="Times New Roman" w:cs="Times New Roman"/>
          <w:sz w:val="24"/>
          <w:szCs w:val="24"/>
        </w:rPr>
        <w:t xml:space="preserve"> that having participants make </w:t>
      </w:r>
      <w:r w:rsidR="00C2540F">
        <w:rPr>
          <w:rFonts w:ascii="Times New Roman" w:hAnsi="Times New Roman" w:cs="Times New Roman"/>
          <w:sz w:val="24"/>
          <w:szCs w:val="24"/>
        </w:rPr>
        <w:t>these</w:t>
      </w:r>
      <w:r w:rsidR="009B21C0">
        <w:rPr>
          <w:rFonts w:ascii="Times New Roman" w:hAnsi="Times New Roman" w:cs="Times New Roman"/>
          <w:sz w:val="24"/>
          <w:szCs w:val="24"/>
        </w:rPr>
        <w:t xml:space="preserve"> </w:t>
      </w:r>
      <w:r w:rsidR="00693AED">
        <w:rPr>
          <w:rFonts w:ascii="Times New Roman" w:hAnsi="Times New Roman" w:cs="Times New Roman"/>
          <w:sz w:val="24"/>
          <w:szCs w:val="24"/>
        </w:rPr>
        <w:t xml:space="preserve">judgments at encoding does not affect learning, a growing body of research </w:t>
      </w:r>
      <w:r w:rsidR="00A339DE">
        <w:rPr>
          <w:rFonts w:ascii="Times New Roman" w:hAnsi="Times New Roman" w:cs="Times New Roman"/>
          <w:sz w:val="24"/>
          <w:szCs w:val="24"/>
        </w:rPr>
        <w:t xml:space="preserve">suggests that opposite, positing instead that </w:t>
      </w:r>
      <w:r w:rsidR="00693AED">
        <w:rPr>
          <w:rFonts w:ascii="Times New Roman" w:hAnsi="Times New Roman" w:cs="Times New Roman"/>
          <w:sz w:val="24"/>
          <w:szCs w:val="24"/>
        </w:rPr>
        <w:t xml:space="preserve">JOLs are </w:t>
      </w:r>
      <w:r w:rsidR="00693AED">
        <w:rPr>
          <w:rFonts w:ascii="Times New Roman" w:hAnsi="Times New Roman" w:cs="Times New Roman"/>
          <w:i/>
          <w:iCs/>
          <w:sz w:val="24"/>
          <w:szCs w:val="24"/>
        </w:rPr>
        <w:t>reactive</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learning. </w:t>
      </w:r>
      <w:r w:rsidR="00646BBC">
        <w:rPr>
          <w:rFonts w:ascii="Times New Roman" w:hAnsi="Times New Roman" w:cs="Times New Roman"/>
          <w:sz w:val="24"/>
          <w:szCs w:val="24"/>
        </w:rPr>
        <w:t xml:space="preserve">A measure is said to be reactive whenever it draws attention to any cues or information that individuals would generally not attend to </w:t>
      </w:r>
      <w:r w:rsidR="00646BBC" w:rsidRPr="00646BBC">
        <w:rPr>
          <w:rFonts w:ascii="Times New Roman" w:hAnsi="Times New Roman" w:cs="Times New Roman"/>
          <w:sz w:val="24"/>
          <w:szCs w:val="24"/>
          <w:highlight w:val="cyan"/>
        </w:rPr>
        <w:t>(Ericsson &amp; Simon, 1993)</w:t>
      </w:r>
      <w:r w:rsidR="00646BBC">
        <w:rPr>
          <w:rFonts w:ascii="Times New Roman" w:hAnsi="Times New Roman" w:cs="Times New Roman"/>
          <w:sz w:val="24"/>
          <w:szCs w:val="24"/>
        </w:rPr>
        <w:t xml:space="preserve">. </w:t>
      </w:r>
      <w:r w:rsidR="003A7846">
        <w:rPr>
          <w:rFonts w:ascii="Times New Roman" w:hAnsi="Times New Roman" w:cs="Times New Roman"/>
          <w:sz w:val="24"/>
          <w:szCs w:val="24"/>
        </w:rPr>
        <w:t xml:space="preserve">Within the context of </w:t>
      </w:r>
      <w:r w:rsidR="00A339DE">
        <w:rPr>
          <w:rFonts w:ascii="Times New Roman" w:hAnsi="Times New Roman" w:cs="Times New Roman"/>
          <w:sz w:val="24"/>
          <w:szCs w:val="24"/>
        </w:rPr>
        <w:t>JOL</w:t>
      </w:r>
      <w:r w:rsidR="003A7846">
        <w:rPr>
          <w:rFonts w:ascii="Times New Roman" w:hAnsi="Times New Roman" w:cs="Times New Roman"/>
          <w:sz w:val="24"/>
          <w:szCs w:val="24"/>
        </w:rPr>
        <w:t>s,</w:t>
      </w:r>
      <w:r w:rsidR="00A339DE">
        <w:rPr>
          <w:rFonts w:ascii="Times New Roman" w:hAnsi="Times New Roman" w:cs="Times New Roman"/>
          <w:sz w:val="24"/>
          <w:szCs w:val="24"/>
        </w:rPr>
        <w:t xml:space="preserve"> reactivity</w:t>
      </w:r>
      <w:r w:rsidR="009B21C0">
        <w:rPr>
          <w:rFonts w:ascii="Times New Roman" w:hAnsi="Times New Roman" w:cs="Times New Roman"/>
          <w:sz w:val="24"/>
          <w:szCs w:val="24"/>
        </w:rPr>
        <w:t xml:space="preserve"> refers to any changes in memory performance that result from </w:t>
      </w:r>
      <w:r w:rsidR="003A7846">
        <w:rPr>
          <w:rFonts w:ascii="Times New Roman" w:hAnsi="Times New Roman" w:cs="Times New Roman"/>
          <w:sz w:val="24"/>
          <w:szCs w:val="24"/>
        </w:rPr>
        <w:t xml:space="preserve">participants </w:t>
      </w:r>
      <w:r w:rsidR="009B21C0">
        <w:rPr>
          <w:rFonts w:ascii="Times New Roman" w:hAnsi="Times New Roman" w:cs="Times New Roman"/>
          <w:sz w:val="24"/>
          <w:szCs w:val="24"/>
        </w:rPr>
        <w:t xml:space="preserve">providing JOLs at encoding. </w:t>
      </w:r>
      <w:r w:rsidR="0023764C">
        <w:rPr>
          <w:rFonts w:ascii="Times New Roman" w:hAnsi="Times New Roman" w:cs="Times New Roman"/>
          <w:sz w:val="24"/>
          <w:szCs w:val="24"/>
        </w:rPr>
        <w:t xml:space="preserve">The simplest way to </w:t>
      </w:r>
      <w:r w:rsidR="00A339DE">
        <w:rPr>
          <w:rFonts w:ascii="Times New Roman" w:hAnsi="Times New Roman" w:cs="Times New Roman"/>
          <w:sz w:val="24"/>
          <w:szCs w:val="24"/>
        </w:rPr>
        <w:t xml:space="preserve">assess </w:t>
      </w:r>
      <w:r w:rsidR="007979CA">
        <w:rPr>
          <w:rFonts w:ascii="Times New Roman" w:hAnsi="Times New Roman" w:cs="Times New Roman"/>
          <w:sz w:val="24"/>
          <w:szCs w:val="24"/>
        </w:rPr>
        <w:t>memory changes due to JOLs</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is by comparing</w:t>
      </w:r>
      <w:r w:rsidR="0023764C">
        <w:rPr>
          <w:rFonts w:ascii="Times New Roman" w:hAnsi="Times New Roman" w:cs="Times New Roman"/>
          <w:sz w:val="24"/>
          <w:szCs w:val="24"/>
        </w:rPr>
        <w:t xml:space="preserve"> recall performance for participants </w:t>
      </w:r>
      <w:r w:rsidR="00C2540F">
        <w:rPr>
          <w:rFonts w:ascii="Times New Roman" w:hAnsi="Times New Roman" w:cs="Times New Roman"/>
          <w:sz w:val="24"/>
          <w:szCs w:val="24"/>
        </w:rPr>
        <w:t xml:space="preserve">who </w:t>
      </w:r>
      <w:r w:rsidR="007979CA">
        <w:rPr>
          <w:rFonts w:ascii="Times New Roman" w:hAnsi="Times New Roman" w:cs="Times New Roman"/>
          <w:sz w:val="24"/>
          <w:szCs w:val="24"/>
        </w:rPr>
        <w:t>complete a JOL task</w:t>
      </w:r>
      <w:r w:rsidR="0023764C">
        <w:rPr>
          <w:rFonts w:ascii="Times New Roman" w:hAnsi="Times New Roman" w:cs="Times New Roman"/>
          <w:sz w:val="24"/>
          <w:szCs w:val="24"/>
        </w:rPr>
        <w:t xml:space="preserve"> </w:t>
      </w:r>
      <w:r w:rsidR="00C2540F">
        <w:rPr>
          <w:rFonts w:ascii="Times New Roman" w:hAnsi="Times New Roman" w:cs="Times New Roman"/>
          <w:sz w:val="24"/>
          <w:szCs w:val="24"/>
        </w:rPr>
        <w:t xml:space="preserve">at encoding </w:t>
      </w:r>
      <w:r w:rsidR="007979CA">
        <w:rPr>
          <w:rFonts w:ascii="Times New Roman" w:hAnsi="Times New Roman" w:cs="Times New Roman"/>
          <w:sz w:val="24"/>
          <w:szCs w:val="24"/>
        </w:rPr>
        <w:t>to a separate group of particpants who complete a control task</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in which pairs are silently read rather than judged</w:t>
      </w:r>
      <w:r w:rsidR="0023764C">
        <w:rPr>
          <w:rFonts w:ascii="Times New Roman" w:hAnsi="Times New Roman" w:cs="Times New Roman"/>
          <w:sz w:val="24"/>
          <w:szCs w:val="24"/>
        </w:rPr>
        <w:t xml:space="preserve"> (e.g</w:t>
      </w:r>
      <w:r w:rsidR="0023764C" w:rsidRPr="00EF7681">
        <w:rPr>
          <w:rFonts w:ascii="Times New Roman" w:hAnsi="Times New Roman" w:cs="Times New Roman"/>
          <w:sz w:val="24"/>
          <w:szCs w:val="24"/>
        </w:rPr>
        <w:t xml:space="preserve">., </w:t>
      </w:r>
      <w:r w:rsidR="009F6A91">
        <w:rPr>
          <w:rFonts w:ascii="Times New Roman" w:hAnsi="Times New Roman" w:cs="Times New Roman"/>
          <w:sz w:val="24"/>
          <w:szCs w:val="24"/>
        </w:rPr>
        <w:t>Janes</w:t>
      </w:r>
      <w:r w:rsidR="0023764C" w:rsidRPr="00EF7681">
        <w:rPr>
          <w:rFonts w:ascii="Times New Roman" w:hAnsi="Times New Roman" w:cs="Times New Roman"/>
          <w:sz w:val="24"/>
          <w:szCs w:val="24"/>
        </w:rPr>
        <w:t xml:space="preserve">, Rivers, &amp; </w:t>
      </w:r>
      <w:proofErr w:type="spellStart"/>
      <w:r w:rsidR="0023764C" w:rsidRPr="00EF7681">
        <w:rPr>
          <w:rFonts w:ascii="Times New Roman" w:hAnsi="Times New Roman" w:cs="Times New Roman"/>
          <w:sz w:val="24"/>
          <w:szCs w:val="24"/>
        </w:rPr>
        <w:t>Dunlosky</w:t>
      </w:r>
      <w:proofErr w:type="spellEnd"/>
      <w:r w:rsidR="0023764C" w:rsidRPr="00EF7681">
        <w:rPr>
          <w:rFonts w:ascii="Times New Roman" w:hAnsi="Times New Roman" w:cs="Times New Roman"/>
          <w:sz w:val="24"/>
          <w:szCs w:val="24"/>
        </w:rPr>
        <w:t>, 2018;</w:t>
      </w:r>
      <w:r w:rsidR="0023764C">
        <w:rPr>
          <w:rFonts w:ascii="Times New Roman" w:hAnsi="Times New Roman" w:cs="Times New Roman"/>
          <w:sz w:val="24"/>
          <w:szCs w:val="24"/>
        </w:rPr>
        <w:t xml:space="preserve"> </w:t>
      </w:r>
      <w:r w:rsidR="0023764C" w:rsidRPr="00E47CAD">
        <w:rPr>
          <w:rFonts w:ascii="Times New Roman" w:hAnsi="Times New Roman" w:cs="Times New Roman"/>
          <w:sz w:val="24"/>
          <w:szCs w:val="24"/>
        </w:rPr>
        <w:lastRenderedPageBreak/>
        <w:t xml:space="preserve">Soderstrom, Clark, </w:t>
      </w:r>
      <w:proofErr w:type="spellStart"/>
      <w:r w:rsidR="0023764C" w:rsidRPr="00E47CAD">
        <w:rPr>
          <w:rFonts w:ascii="Times New Roman" w:hAnsi="Times New Roman" w:cs="Times New Roman"/>
          <w:sz w:val="24"/>
          <w:szCs w:val="24"/>
        </w:rPr>
        <w:t>Halamish</w:t>
      </w:r>
      <w:proofErr w:type="spellEnd"/>
      <w:r w:rsidR="0023764C" w:rsidRPr="00E47CAD">
        <w:rPr>
          <w:rFonts w:ascii="Times New Roman" w:hAnsi="Times New Roman" w:cs="Times New Roman"/>
          <w:sz w:val="24"/>
          <w:szCs w:val="24"/>
        </w:rPr>
        <w:t>, &amp; Bjork, 2015).</w:t>
      </w:r>
      <w:r w:rsidR="0002548B">
        <w:rPr>
          <w:rFonts w:ascii="Times New Roman" w:hAnsi="Times New Roman" w:cs="Times New Roman"/>
          <w:sz w:val="24"/>
          <w:szCs w:val="24"/>
        </w:rPr>
        <w:t xml:space="preserve"> 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Though testing for</w:t>
      </w:r>
      <w:r w:rsidR="0002548B">
        <w:rPr>
          <w:rFonts w:ascii="Times New Roman" w:hAnsi="Times New Roman" w:cs="Times New Roman"/>
          <w:sz w:val="24"/>
          <w:szCs w:val="24"/>
        </w:rPr>
        <w:t xml:space="preserve"> reactivity </w:t>
      </w:r>
      <w:r w:rsidR="006F73B0">
        <w:rPr>
          <w:rFonts w:ascii="Times New Roman" w:hAnsi="Times New Roman" w:cs="Times New Roman"/>
          <w:sz w:val="24"/>
          <w:szCs w:val="24"/>
        </w:rPr>
        <w:t>simply requires</w:t>
      </w:r>
      <w:r w:rsidR="0002548B">
        <w:rPr>
          <w:rFonts w:ascii="Times New Roman" w:hAnsi="Times New Roman" w:cs="Times New Roman"/>
          <w:sz w:val="24"/>
          <w:szCs w:val="24"/>
        </w:rPr>
        <w:t xml:space="preserve"> </w:t>
      </w:r>
      <w:r w:rsidR="00191DFA">
        <w:rPr>
          <w:rFonts w:ascii="Times New Roman" w:hAnsi="Times New Roman" w:cs="Times New Roman"/>
          <w:sz w:val="24"/>
          <w:szCs w:val="24"/>
        </w:rPr>
        <w:t>including</w:t>
      </w:r>
      <w:r w:rsidR="0002548B">
        <w:rPr>
          <w:rFonts w:ascii="Times New Roman" w:hAnsi="Times New Roman" w:cs="Times New Roman"/>
          <w:sz w:val="24"/>
          <w:szCs w:val="24"/>
        </w:rPr>
        <w:t xml:space="preserve"> a no-JOL control group, </w:t>
      </w:r>
      <w:r w:rsidR="00A958B1">
        <w:rPr>
          <w:rFonts w:ascii="Times New Roman" w:hAnsi="Times New Roman" w:cs="Times New Roman"/>
          <w:sz w:val="24"/>
          <w:szCs w:val="24"/>
        </w:rPr>
        <w:t>studies investigating JOLs have generally omitted this comparison</w:t>
      </w:r>
      <w:r w:rsidR="00530401">
        <w:rPr>
          <w:rFonts w:ascii="Times New Roman" w:hAnsi="Times New Roman" w:cs="Times New Roman"/>
          <w:sz w:val="24"/>
          <w:szCs w:val="24"/>
        </w:rPr>
        <w:t xml:space="preserve"> group</w:t>
      </w:r>
      <w:r w:rsidR="0063373E">
        <w:rPr>
          <w:rFonts w:ascii="Times New Roman" w:hAnsi="Times New Roman" w:cs="Times New Roman"/>
          <w:sz w:val="24"/>
          <w:szCs w:val="24"/>
        </w:rPr>
        <w:t xml:space="preserve">. Instead, </w:t>
      </w:r>
      <w:r w:rsidR="00117D35">
        <w:rPr>
          <w:rFonts w:ascii="Times New Roman" w:hAnsi="Times New Roman" w:cs="Times New Roman"/>
          <w:sz w:val="24"/>
          <w:szCs w:val="24"/>
        </w:rPr>
        <w:t>researchers</w:t>
      </w:r>
      <w:r w:rsidR="00F51047">
        <w:rPr>
          <w:rFonts w:ascii="Times New Roman" w:hAnsi="Times New Roman" w:cs="Times New Roman"/>
          <w:sz w:val="24"/>
          <w:szCs w:val="24"/>
        </w:rPr>
        <w:t xml:space="preserve"> have either assumed that these judgments have no influence on recall or</w:t>
      </w:r>
      <w:r w:rsidR="00117D35">
        <w:rPr>
          <w:rFonts w:ascii="Times New Roman" w:hAnsi="Times New Roman" w:cs="Times New Roman"/>
          <w:sz w:val="24"/>
          <w:szCs w:val="24"/>
        </w:rPr>
        <w:t xml:space="preserve"> have</w:t>
      </w:r>
      <w:r w:rsidR="0063373E">
        <w:rPr>
          <w:rFonts w:ascii="Times New Roman" w:hAnsi="Times New Roman" w:cs="Times New Roman"/>
          <w:sz w:val="24"/>
          <w:szCs w:val="24"/>
        </w:rPr>
        <w:t xml:space="preserve"> been</w:t>
      </w:r>
      <w:r w:rsidR="00F51047">
        <w:rPr>
          <w:rFonts w:ascii="Times New Roman" w:hAnsi="Times New Roman" w:cs="Times New Roman"/>
          <w:sz w:val="24"/>
          <w:szCs w:val="24"/>
        </w:rPr>
        <w:t xml:space="preserve"> more</w:t>
      </w:r>
      <w:r w:rsidR="00117D35">
        <w:rPr>
          <w:rFonts w:ascii="Times New Roman" w:hAnsi="Times New Roman" w:cs="Times New Roman"/>
          <w:sz w:val="24"/>
          <w:szCs w:val="24"/>
        </w:rPr>
        <w:t xml:space="preserve"> interested i</w:t>
      </w:r>
      <w:r w:rsidR="0063373E">
        <w:rPr>
          <w:rFonts w:ascii="Times New Roman" w:hAnsi="Times New Roman" w:cs="Times New Roman"/>
          <w:sz w:val="24"/>
          <w:szCs w:val="24"/>
        </w:rPr>
        <w:t xml:space="preserve">n </w:t>
      </w:r>
      <w:r w:rsidR="00F51047">
        <w:rPr>
          <w:rFonts w:ascii="Times New Roman" w:hAnsi="Times New Roman" w:cs="Times New Roman"/>
          <w:sz w:val="24"/>
          <w:szCs w:val="24"/>
        </w:rPr>
        <w:t xml:space="preserve">examining </w:t>
      </w:r>
      <w:r w:rsidR="0063373E">
        <w:rPr>
          <w:rFonts w:ascii="Times New Roman" w:hAnsi="Times New Roman" w:cs="Times New Roman"/>
          <w:sz w:val="24"/>
          <w:szCs w:val="24"/>
        </w:rPr>
        <w:t xml:space="preserve">factors that influence </w:t>
      </w:r>
      <w:r w:rsidR="00852088">
        <w:rPr>
          <w:rFonts w:ascii="Times New Roman" w:hAnsi="Times New Roman" w:cs="Times New Roman"/>
          <w:sz w:val="24"/>
          <w:szCs w:val="24"/>
        </w:rPr>
        <w:t xml:space="preserve">the magnitude and accuracy of </w:t>
      </w:r>
      <w:r w:rsidR="00117D35">
        <w:rPr>
          <w:rFonts w:ascii="Times New Roman" w:hAnsi="Times New Roman" w:cs="Times New Roman"/>
          <w:sz w:val="24"/>
          <w:szCs w:val="24"/>
        </w:rPr>
        <w:t>JOLs</w:t>
      </w:r>
      <w:r w:rsidR="00852088">
        <w:rPr>
          <w:rFonts w:ascii="Times New Roman" w:hAnsi="Times New Roman" w:cs="Times New Roman"/>
          <w:sz w:val="24"/>
          <w:szCs w:val="24"/>
        </w:rPr>
        <w:t xml:space="preserve"> </w:t>
      </w:r>
      <w:r w:rsidR="00F51047">
        <w:rPr>
          <w:rFonts w:ascii="Times New Roman" w:hAnsi="Times New Roman" w:cs="Times New Roman"/>
          <w:sz w:val="24"/>
          <w:szCs w:val="24"/>
        </w:rPr>
        <w:t xml:space="preserve">(e.g., </w:t>
      </w:r>
      <w:r w:rsidR="0063373E">
        <w:rPr>
          <w:rFonts w:ascii="Times New Roman" w:hAnsi="Times New Roman" w:cs="Times New Roman"/>
          <w:sz w:val="24"/>
          <w:szCs w:val="24"/>
        </w:rPr>
        <w:t>associative direction</w:t>
      </w:r>
      <w:r w:rsidR="00F51047">
        <w:rPr>
          <w:rFonts w:ascii="Times New Roman" w:hAnsi="Times New Roman" w:cs="Times New Roman"/>
          <w:sz w:val="24"/>
          <w:szCs w:val="24"/>
        </w:rPr>
        <w:t xml:space="preserve">; </w:t>
      </w:r>
      <w:proofErr w:type="spellStart"/>
      <w:r w:rsidR="0063373E" w:rsidRPr="00EF7681">
        <w:rPr>
          <w:rFonts w:ascii="Times New Roman" w:hAnsi="Times New Roman" w:cs="Times New Roman"/>
          <w:sz w:val="24"/>
          <w:szCs w:val="24"/>
        </w:rPr>
        <w:t>Koriat</w:t>
      </w:r>
      <w:proofErr w:type="spellEnd"/>
      <w:r w:rsidR="0063373E" w:rsidRPr="00EF7681">
        <w:rPr>
          <w:rFonts w:ascii="Times New Roman" w:hAnsi="Times New Roman" w:cs="Times New Roman"/>
          <w:sz w:val="24"/>
          <w:szCs w:val="24"/>
        </w:rPr>
        <w:t xml:space="preserve"> &amp; Bjork, 2005; </w:t>
      </w:r>
      <w:r w:rsidR="0063373E" w:rsidRPr="00E47CAD">
        <w:rPr>
          <w:rFonts w:ascii="Times New Roman" w:hAnsi="Times New Roman" w:cs="Times New Roman"/>
          <w:sz w:val="24"/>
          <w:szCs w:val="24"/>
        </w:rPr>
        <w:t>Maxwell &amp; Huff, 2021</w:t>
      </w:r>
      <w:r w:rsidR="00F51047">
        <w:rPr>
          <w:rFonts w:ascii="Times New Roman" w:hAnsi="Times New Roman" w:cs="Times New Roman"/>
          <w:sz w:val="24"/>
          <w:szCs w:val="24"/>
        </w:rPr>
        <w:t>;</w:t>
      </w:r>
      <w:r w:rsidR="0063373E">
        <w:rPr>
          <w:rFonts w:ascii="Times New Roman" w:hAnsi="Times New Roman" w:cs="Times New Roman"/>
          <w:sz w:val="24"/>
          <w:szCs w:val="24"/>
        </w:rPr>
        <w:t xml:space="preserve"> font-size </w:t>
      </w:r>
      <w:r w:rsidR="0063373E" w:rsidRPr="0063373E">
        <w:rPr>
          <w:rFonts w:ascii="Times New Roman" w:hAnsi="Times New Roman" w:cs="Times New Roman"/>
          <w:sz w:val="24"/>
          <w:szCs w:val="24"/>
          <w:highlight w:val="cyan"/>
        </w:rPr>
        <w:t>Rhodes &amp; Castel, 2008</w:t>
      </w:r>
      <w:r w:rsidR="00F51047">
        <w:rPr>
          <w:rFonts w:ascii="Times New Roman" w:hAnsi="Times New Roman" w:cs="Times New Roman"/>
          <w:sz w:val="24"/>
          <w:szCs w:val="24"/>
        </w:rPr>
        <w:t>; etc.</w:t>
      </w:r>
      <w:r w:rsidR="0063373E">
        <w:rPr>
          <w:rFonts w:ascii="Times New Roman" w:hAnsi="Times New Roman" w:cs="Times New Roman"/>
          <w:sz w:val="24"/>
          <w:szCs w:val="24"/>
        </w:rPr>
        <w:t>)</w:t>
      </w:r>
      <w:r w:rsidR="00F51047">
        <w:rPr>
          <w:rFonts w:ascii="Times New Roman" w:hAnsi="Times New Roman" w:cs="Times New Roman"/>
          <w:sz w:val="24"/>
          <w:szCs w:val="24"/>
        </w:rPr>
        <w:t>.</w:t>
      </w:r>
    </w:p>
    <w:p w14:paraId="1E168F79" w14:textId="369E96D8" w:rsidR="00530401" w:rsidRDefault="00F51047"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That</w:t>
      </w:r>
      <w:r w:rsidR="00747525">
        <w:rPr>
          <w:rFonts w:ascii="Times New Roman" w:hAnsi="Times New Roman" w:cs="Times New Roman"/>
          <w:sz w:val="24"/>
          <w:szCs w:val="24"/>
        </w:rPr>
        <w:t xml:space="preserve"> </w:t>
      </w:r>
      <w:r w:rsidR="00232728">
        <w:rPr>
          <w:rFonts w:ascii="Times New Roman" w:hAnsi="Times New Roman" w:cs="Times New Roman"/>
          <w:sz w:val="24"/>
          <w:szCs w:val="24"/>
        </w:rPr>
        <w:t xml:space="preserve">previous </w:t>
      </w:r>
      <w:r w:rsidR="00747525">
        <w:rPr>
          <w:rFonts w:ascii="Times New Roman" w:hAnsi="Times New Roman" w:cs="Times New Roman"/>
          <w:sz w:val="24"/>
          <w:szCs w:val="24"/>
        </w:rPr>
        <w:t>JOL studie</w:t>
      </w:r>
      <w:r>
        <w:rPr>
          <w:rFonts w:ascii="Times New Roman" w:hAnsi="Times New Roman" w:cs="Times New Roman"/>
          <w:sz w:val="24"/>
          <w:szCs w:val="24"/>
        </w:rPr>
        <w:t>s have commonly</w:t>
      </w:r>
      <w:r w:rsidR="00232728">
        <w:rPr>
          <w:rFonts w:ascii="Times New Roman" w:hAnsi="Times New Roman" w:cs="Times New Roman"/>
          <w:sz w:val="24"/>
          <w:szCs w:val="24"/>
        </w:rPr>
        <w:t xml:space="preserve"> not control for</w:t>
      </w:r>
      <w:r w:rsidR="00B8548C">
        <w:rPr>
          <w:rFonts w:ascii="Times New Roman" w:hAnsi="Times New Roman" w:cs="Times New Roman"/>
          <w:sz w:val="24"/>
          <w:szCs w:val="24"/>
        </w:rPr>
        <w:t xml:space="preserve"> </w:t>
      </w:r>
      <w:r w:rsidR="00747525">
        <w:rPr>
          <w:rFonts w:ascii="Times New Roman" w:hAnsi="Times New Roman" w:cs="Times New Roman"/>
          <w:sz w:val="24"/>
          <w:szCs w:val="24"/>
        </w:rPr>
        <w:t xml:space="preserve">JOL reactivity effects is surprising, </w:t>
      </w:r>
      <w:r w:rsidR="000B2139">
        <w:rPr>
          <w:rFonts w:ascii="Times New Roman" w:hAnsi="Times New Roman" w:cs="Times New Roman"/>
          <w:sz w:val="24"/>
          <w:szCs w:val="24"/>
        </w:rPr>
        <w:t>especially considering that</w:t>
      </w:r>
      <w:r w:rsidR="00B8548C">
        <w:rPr>
          <w:rFonts w:ascii="Times New Roman" w:hAnsi="Times New Roman" w:cs="Times New Roman"/>
          <w:sz w:val="24"/>
          <w:szCs w:val="24"/>
        </w:rPr>
        <w:t xml:space="preserve"> early studies have documented their reactive effects on memory</w:t>
      </w:r>
      <w:r w:rsidR="00747525">
        <w:rPr>
          <w:rFonts w:ascii="Times New Roman" w:hAnsi="Times New Roman" w:cs="Times New Roman"/>
          <w:sz w:val="24"/>
          <w:szCs w:val="24"/>
        </w:rPr>
        <w:t xml:space="preserve">. </w:t>
      </w:r>
      <w:r w:rsidR="00117321">
        <w:rPr>
          <w:rFonts w:ascii="Times New Roman" w:hAnsi="Times New Roman" w:cs="Times New Roman"/>
          <w:sz w:val="24"/>
          <w:szCs w:val="24"/>
        </w:rPr>
        <w:t xml:space="preserve">For </w:t>
      </w:r>
      <w:r w:rsidR="00117321" w:rsidRPr="00E47CAD">
        <w:rPr>
          <w:rFonts w:ascii="Times New Roman" w:hAnsi="Times New Roman" w:cs="Times New Roman"/>
          <w:sz w:val="24"/>
          <w:szCs w:val="24"/>
        </w:rPr>
        <w:t xml:space="preserve">example, </w:t>
      </w:r>
      <w:r w:rsidR="00A958B1" w:rsidRPr="00E47CAD">
        <w:rPr>
          <w:rFonts w:ascii="Times New Roman" w:hAnsi="Times New Roman" w:cs="Times New Roman"/>
          <w:sz w:val="24"/>
          <w:szCs w:val="24"/>
        </w:rPr>
        <w:t>Arbuckle and Cuddy (1969)</w:t>
      </w:r>
      <w:r w:rsidR="00117321" w:rsidRPr="00E47CAD">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 to a second group who</w:t>
      </w:r>
      <w:r w:rsidR="00530401" w:rsidRPr="00285735">
        <w:rPr>
          <w:rFonts w:ascii="Times New Roman" w:hAnsi="Times New Roman" w:cs="Times New Roman"/>
          <w:sz w:val="24"/>
          <w:szCs w:val="24"/>
        </w:rPr>
        <w:t xml:space="preserve"> </w:t>
      </w:r>
      <w:r w:rsidR="001763CD">
        <w:rPr>
          <w:rFonts w:ascii="Times New Roman" w:hAnsi="Times New Roman" w:cs="Times New Roman"/>
          <w:sz w:val="24"/>
          <w:szCs w:val="24"/>
        </w:rPr>
        <w:t>engaged in silent reading at study and only made confidence judgments at test</w:t>
      </w:r>
      <w:r w:rsidR="00530401" w:rsidRPr="00285735">
        <w:rPr>
          <w:rFonts w:ascii="Times New Roman" w:hAnsi="Times New Roman" w:cs="Times New Roman"/>
          <w:sz w:val="24"/>
          <w:szCs w:val="24"/>
        </w:rPr>
        <w:t xml:space="preserve">. </w:t>
      </w:r>
      <w:r w:rsidR="001675B6">
        <w:rPr>
          <w:rFonts w:ascii="Times New Roman" w:hAnsi="Times New Roman" w:cs="Times New Roman"/>
          <w:sz w:val="24"/>
          <w:szCs w:val="24"/>
        </w:rPr>
        <w:t>This allowed for a comparison of recall rates between a group of participants who made JOLs at encoding versus those who engaged in silent reading. Overall,</w:t>
      </w:r>
      <w:r w:rsidR="00D67F31">
        <w:rPr>
          <w:rFonts w:ascii="Times New Roman" w:hAnsi="Times New Roman" w:cs="Times New Roman"/>
          <w:sz w:val="24"/>
          <w:szCs w:val="24"/>
        </w:rPr>
        <w:t xml:space="preserve"> this study yielded a</w:t>
      </w:r>
      <w:r w:rsidR="00530401" w:rsidRPr="00285735">
        <w:rPr>
          <w:rFonts w:ascii="Times New Roman" w:hAnsi="Times New Roman" w:cs="Times New Roman"/>
          <w:sz w:val="24"/>
          <w:szCs w:val="24"/>
        </w:rPr>
        <w:t xml:space="preserve"> positive reactivity pattern</w:t>
      </w:r>
      <w:r w:rsidR="00D67F31">
        <w:rPr>
          <w:rFonts w:ascii="Times New Roman" w:hAnsi="Times New Roman" w:cs="Times New Roman"/>
          <w:sz w:val="24"/>
          <w:szCs w:val="24"/>
        </w:rPr>
        <w:t xml:space="preserve"> such that making JOLs improved subsequent recall. However,</w:t>
      </w:r>
      <w:r w:rsidR="00530401" w:rsidRPr="00285735">
        <w:rPr>
          <w:rFonts w:ascii="Times New Roman" w:hAnsi="Times New Roman" w:cs="Times New Roman"/>
          <w:sz w:val="24"/>
          <w:szCs w:val="24"/>
        </w:rPr>
        <w:t xml:space="preserve"> i</w:t>
      </w:r>
      <w:r w:rsidR="00D67F31">
        <w:rPr>
          <w:rFonts w:ascii="Times New Roman" w:hAnsi="Times New Roman" w:cs="Times New Roman"/>
          <w:sz w:val="24"/>
          <w:szCs w:val="24"/>
        </w:rPr>
        <w:t xml:space="preserve">t </w:t>
      </w:r>
      <w:r w:rsidR="003A7846">
        <w:rPr>
          <w:rFonts w:ascii="Times New Roman" w:hAnsi="Times New Roman" w:cs="Times New Roman"/>
          <w:sz w:val="24"/>
          <w:szCs w:val="24"/>
        </w:rPr>
        <w:t>should be</w:t>
      </w:r>
      <w:r w:rsidR="00530401" w:rsidRPr="00285735">
        <w:rPr>
          <w:rFonts w:ascii="Times New Roman" w:hAnsi="Times New Roman" w:cs="Times New Roman"/>
          <w:sz w:val="24"/>
          <w:szCs w:val="24"/>
        </w:rPr>
        <w:t xml:space="preserve"> note</w:t>
      </w:r>
      <w:r w:rsidR="003A7846">
        <w:rPr>
          <w:rFonts w:ascii="Times New Roman" w:hAnsi="Times New Roman" w:cs="Times New Roman"/>
          <w:sz w:val="24"/>
          <w:szCs w:val="24"/>
        </w:rPr>
        <w:t>d</w:t>
      </w:r>
      <w:r w:rsidR="00530401" w:rsidRPr="00285735">
        <w:rPr>
          <w:rFonts w:ascii="Times New Roman" w:hAnsi="Times New Roman" w:cs="Times New Roman"/>
          <w:sz w:val="24"/>
          <w:szCs w:val="24"/>
        </w:rPr>
        <w:t xml:space="preserve"> that</w:t>
      </w:r>
      <w:r w:rsidR="00530401">
        <w:rPr>
          <w:rFonts w:ascii="Times New Roman" w:hAnsi="Times New Roman" w:cs="Times New Roman"/>
          <w:sz w:val="24"/>
          <w:szCs w:val="24"/>
        </w:rPr>
        <w:t xml:space="preserve"> </w:t>
      </w:r>
      <w:r w:rsidR="003A7846">
        <w:rPr>
          <w:rFonts w:ascii="Times New Roman" w:hAnsi="Times New Roman" w:cs="Times New Roman"/>
          <w:sz w:val="24"/>
          <w:szCs w:val="24"/>
        </w:rPr>
        <w:t xml:space="preserve">all participants made confidence judgments at retrieval, regardless of whether they were assigned to the JOL or no-JOL group.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lastRenderedPageBreak/>
        <w:t>Theories of JOL Reactivity</w:t>
      </w:r>
      <w:commentRangeEnd w:id="2"/>
      <w:r>
        <w:rPr>
          <w:rStyle w:val="CommentReference"/>
        </w:rPr>
        <w:commentReference w:id="2"/>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0EABD501"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3"/>
      <w:r>
        <w:rPr>
          <w:rFonts w:ascii="Times New Roman" w:hAnsi="Times New Roman" w:cs="Times New Roman"/>
          <w:sz w:val="24"/>
          <w:szCs w:val="24"/>
        </w:rPr>
        <w:t>Maxwell and Huff (under review)</w:t>
      </w:r>
      <w:commentRangeEnd w:id="3"/>
      <w:r w:rsidR="0077669E">
        <w:rPr>
          <w:rStyle w:val="CommentReference"/>
        </w:rPr>
        <w:commentReference w:id="3"/>
      </w:r>
      <w:r>
        <w:rPr>
          <w:rFonts w:ascii="Times New Roman" w:hAnsi="Times New Roman" w:cs="Times New Roman"/>
          <w:sz w:val="24"/>
          <w:szCs w:val="24"/>
        </w:rPr>
        <w:t xml:space="preserve"> showed that reactivity effects not limited to JOLs</w:t>
      </w:r>
      <w:r w:rsidR="002861BF">
        <w:rPr>
          <w:rFonts w:ascii="Times New Roman" w:hAnsi="Times New Roman" w:cs="Times New Roman"/>
          <w:sz w:val="24"/>
          <w:szCs w:val="24"/>
        </w:rPr>
        <w:t xml:space="preserve"> and extend to other encoding tasks that promote the selective use of relational encoding at study</w:t>
      </w:r>
      <w:r>
        <w:rPr>
          <w:rFonts w:ascii="Times New Roman" w:hAnsi="Times New Roman" w:cs="Times New Roman"/>
          <w:sz w:val="24"/>
          <w:szCs w:val="24"/>
        </w:rPr>
        <w:t>.</w:t>
      </w:r>
      <w:r w:rsidR="002861BF">
        <w:rPr>
          <w:rFonts w:ascii="Times New Roman" w:hAnsi="Times New Roman" w:cs="Times New Roman"/>
          <w:sz w:val="24"/>
          <w:szCs w:val="24"/>
        </w:rPr>
        <w:t xml:space="preserve"> Both judgments of associative memory and frequency of co-occurrence judgments showed reactivity patterns that closely matched those reported for JOLs. </w:t>
      </w:r>
      <w:r>
        <w:rPr>
          <w:rFonts w:ascii="Times New Roman" w:hAnsi="Times New Roman" w:cs="Times New Roman"/>
          <w:sz w:val="24"/>
          <w:szCs w:val="24"/>
        </w:rPr>
        <w:t xml:space="preserve"> </w:t>
      </w:r>
      <w:r w:rsidR="002861BF" w:rsidRPr="002861BF">
        <w:rPr>
          <w:rFonts w:ascii="Times New Roman" w:hAnsi="Times New Roman" w:cs="Times New Roman"/>
          <w:sz w:val="24"/>
          <w:szCs w:val="24"/>
          <w:highlight w:val="yellow"/>
        </w:rPr>
        <w:t>[EXPAND – TALK EXPLICIT RELATIONAL TASK AND WHAT IT ALL MEANS]</w:t>
      </w:r>
    </w:p>
    <w:p w14:paraId="3FAEAEEA" w14:textId="7645A84E" w:rsidR="0077669E" w:rsidRPr="0077669E" w:rsidRDefault="0077669E" w:rsidP="009E2E96">
      <w:pPr>
        <w:spacing w:after="0" w:line="480" w:lineRule="auto"/>
        <w:rPr>
          <w:rFonts w:ascii="Times New Roman" w:hAnsi="Times New Roman" w:cs="Times New Roman"/>
          <w:b/>
          <w:bCs/>
          <w:sz w:val="24"/>
          <w:szCs w:val="24"/>
        </w:rPr>
      </w:pPr>
      <w:commentRangeStart w:id="4"/>
      <w:r w:rsidRPr="0077669E">
        <w:rPr>
          <w:rFonts w:ascii="Times New Roman" w:hAnsi="Times New Roman" w:cs="Times New Roman"/>
          <w:b/>
          <w:bCs/>
          <w:sz w:val="24"/>
          <w:szCs w:val="24"/>
        </w:rPr>
        <w:t xml:space="preserve">Mixed </w:t>
      </w:r>
      <w:r w:rsidR="00F07F47">
        <w:rPr>
          <w:rFonts w:ascii="Times New Roman" w:hAnsi="Times New Roman" w:cs="Times New Roman"/>
          <w:b/>
          <w:bCs/>
          <w:sz w:val="24"/>
          <w:szCs w:val="24"/>
        </w:rPr>
        <w:t xml:space="preserve">Lists </w:t>
      </w:r>
      <w:r w:rsidRPr="0077669E">
        <w:rPr>
          <w:rFonts w:ascii="Times New Roman" w:hAnsi="Times New Roman" w:cs="Times New Roman"/>
          <w:b/>
          <w:bCs/>
          <w:sz w:val="24"/>
          <w:szCs w:val="24"/>
        </w:rPr>
        <w:t>vs Pure Lists</w:t>
      </w:r>
      <w:commentRangeEnd w:id="4"/>
      <w:r w:rsidR="00D46B69">
        <w:rPr>
          <w:rStyle w:val="CommentReference"/>
        </w:rPr>
        <w:commentReference w:id="4"/>
      </w:r>
    </w:p>
    <w:p w14:paraId="69781D08" w14:textId="58E004D8"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E04B4C">
        <w:rPr>
          <w:rFonts w:ascii="Times New Roman" w:hAnsi="Times New Roman" w:cs="Times New Roman"/>
          <w:sz w:val="24"/>
          <w:szCs w:val="24"/>
        </w:rPr>
        <w:t>, such that participants are always presented with a list containing both related and unrelated pairs at encoding</w:t>
      </w:r>
      <w:r>
        <w:rPr>
          <w:rFonts w:ascii="Times New Roman" w:hAnsi="Times New Roman" w:cs="Times New Roman"/>
          <w:sz w:val="24"/>
          <w:szCs w:val="24"/>
        </w:rPr>
        <w:t xml:space="preserve">. </w:t>
      </w:r>
      <w:r w:rsidR="00E04B4C">
        <w:rPr>
          <w:rFonts w:ascii="Times New Roman" w:hAnsi="Times New Roman" w:cs="Times New Roman"/>
          <w:sz w:val="24"/>
          <w:szCs w:val="24"/>
        </w:rPr>
        <w:t>According to the change-goal hypothesis, participants’ ability to discriminate between related and unrelated pairs is the driving force behind reactivity effects. Therefore,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w:t>
      </w:r>
      <w:proofErr w:type="gramStart"/>
      <w:r w:rsidR="00275F5A">
        <w:rPr>
          <w:rFonts w:ascii="Times New Roman" w:hAnsi="Times New Roman" w:cs="Times New Roman"/>
          <w:sz w:val="24"/>
          <w:szCs w:val="24"/>
        </w:rPr>
        <w:t>pair</w:t>
      </w:r>
      <w:proofErr w:type="gramEnd"/>
      <w:r w:rsidR="00275F5A">
        <w:rPr>
          <w:rFonts w:ascii="Times New Roman" w:hAnsi="Times New Roman" w:cs="Times New Roman"/>
          <w:sz w:val="24"/>
          <w:szCs w:val="24"/>
        </w:rPr>
        <w:t xml:space="preserve">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77669E">
        <w:rPr>
          <w:rFonts w:ascii="Times New Roman" w:hAnsi="Times New Roman" w:cs="Times New Roman"/>
          <w:sz w:val="24"/>
          <w:szCs w:val="24"/>
        </w:rPr>
        <w:t xml:space="preserve"> studies investigating </w:t>
      </w:r>
      <w:proofErr w:type="gramStart"/>
      <w:r w:rsidR="0077669E">
        <w:rPr>
          <w:rFonts w:ascii="Times New Roman" w:hAnsi="Times New Roman" w:cs="Times New Roman"/>
          <w:sz w:val="24"/>
          <w:szCs w:val="24"/>
        </w:rPr>
        <w:t>reactivity</w:t>
      </w:r>
      <w:proofErr w:type="gramEnd"/>
      <w:r w:rsidR="0077669E">
        <w:rPr>
          <w:rFonts w:ascii="Times New Roman" w:hAnsi="Times New Roman" w:cs="Times New Roman"/>
          <w:sz w:val="24"/>
          <w:szCs w:val="24"/>
        </w:rPr>
        <w:t xml:space="preserve">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w:t>
      </w:r>
      <w:proofErr w:type="gramStart"/>
      <w:r w:rsidR="0077669E">
        <w:rPr>
          <w:rFonts w:ascii="Times New Roman" w:hAnsi="Times New Roman" w:cs="Times New Roman"/>
          <w:sz w:val="24"/>
          <w:szCs w:val="24"/>
        </w:rPr>
        <w:t>pair</w:t>
      </w:r>
      <w:proofErr w:type="gramEnd"/>
      <w:r w:rsidR="0077669E">
        <w:rPr>
          <w:rFonts w:ascii="Times New Roman" w:hAnsi="Times New Roman" w:cs="Times New Roman"/>
          <w:sz w:val="24"/>
          <w:szCs w:val="24"/>
        </w:rPr>
        <w:t xml:space="preserve"> types. Conversely, </w:t>
      </w:r>
      <w:r w:rsidR="0077669E" w:rsidRPr="00EA703C">
        <w:rPr>
          <w:rFonts w:ascii="Times New Roman" w:hAnsi="Times New Roman" w:cs="Times New Roman"/>
          <w:sz w:val="24"/>
          <w:szCs w:val="24"/>
        </w:rPr>
        <w:t>Tauber and Witherby (2019)</w:t>
      </w:r>
      <w:r w:rsidR="0077669E">
        <w:rPr>
          <w:rFonts w:ascii="Times New Roman" w:hAnsi="Times New Roman" w:cs="Times New Roman"/>
          <w:sz w:val="24"/>
          <w:szCs w:val="24"/>
        </w:rPr>
        <w:t xml:space="preserve"> showed a reactivity effect for forward associates presented using a pure list. However, because </w:t>
      </w:r>
      <w:proofErr w:type="gramStart"/>
      <w:r w:rsidR="0077669E">
        <w:rPr>
          <w:rFonts w:ascii="Times New Roman" w:hAnsi="Times New Roman" w:cs="Times New Roman"/>
          <w:sz w:val="24"/>
          <w:szCs w:val="24"/>
        </w:rPr>
        <w:t>all of</w:t>
      </w:r>
      <w:proofErr w:type="gramEnd"/>
      <w:r w:rsidR="0077669E">
        <w:rPr>
          <w:rFonts w:ascii="Times New Roman" w:hAnsi="Times New Roman" w:cs="Times New Roman"/>
          <w:sz w:val="24"/>
          <w:szCs w:val="24"/>
        </w:rPr>
        <w:t xml:space="preserve"> their study lists were pure lists of related pairs, it remains unclear how these observed reactivity effects compare to a mixed list (i.e., whether reactivity effects would be greater when using a mixed list relative to a pure list) or whether this effect would also extend to a pure list of unrelated pairs.</w:t>
      </w:r>
    </w:p>
    <w:p w14:paraId="3C381F46" w14:textId="6457ECC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w:t>
      </w:r>
      <w:proofErr w:type="gramStart"/>
      <w:r w:rsidRPr="00DA7450">
        <w:rPr>
          <w:rFonts w:ascii="Times New Roman" w:hAnsi="Times New Roman" w:cs="Times New Roman"/>
          <w:sz w:val="24"/>
          <w:szCs w:val="24"/>
        </w:rPr>
        <w:t>pair</w:t>
      </w:r>
      <w:proofErr w:type="gramEnd"/>
      <w:r w:rsidRPr="00DA7450">
        <w:rPr>
          <w:rFonts w:ascii="Times New Roman" w:hAnsi="Times New Roman" w:cs="Times New Roman"/>
          <w:sz w:val="24"/>
          <w:szCs w:val="24"/>
        </w:rPr>
        <w:t xml:space="preserve">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w:t>
      </w:r>
      <w:r w:rsidR="00045D62">
        <w:rPr>
          <w:rFonts w:ascii="Times New Roman" w:hAnsi="Times New Roman" w:cs="Times New Roman"/>
          <w:sz w:val="24"/>
          <w:szCs w:val="24"/>
        </w:rPr>
        <w:t>First</w:t>
      </w:r>
      <w:r w:rsidR="00B04442">
        <w:rPr>
          <w:rFonts w:ascii="Times New Roman" w:hAnsi="Times New Roman" w:cs="Times New Roman"/>
          <w:sz w:val="24"/>
          <w:szCs w:val="24"/>
        </w:rPr>
        <w:t xml:space="preserve">,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55B310F5"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lastRenderedPageBreak/>
        <w:t>Experiment 1: Forward versus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0A2130A4"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xml:space="preserve">. Findings from Maxwell and Huff (under review)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w:t>
      </w:r>
      <w:r w:rsidR="00064201">
        <w:rPr>
          <w:rFonts w:ascii="Times New Roman" w:hAnsi="Times New Roman" w:cs="Times New Roman"/>
          <w:sz w:val="24"/>
          <w:szCs w:val="24"/>
        </w:rPr>
        <w:lastRenderedPageBreak/>
        <w:t xml:space="preserve">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commentRangeStart w:id="5"/>
      <w:r w:rsidRPr="00DA7450">
        <w:rPr>
          <w:rFonts w:ascii="Times New Roman" w:hAnsi="Times New Roman" w:cs="Times New Roman"/>
          <w:b/>
          <w:bCs/>
          <w:sz w:val="24"/>
          <w:szCs w:val="24"/>
        </w:rPr>
        <w:t>Methods</w:t>
      </w:r>
      <w:commentRangeEnd w:id="5"/>
      <w:r w:rsidR="00006C53">
        <w:rPr>
          <w:rStyle w:val="CommentReference"/>
        </w:rPr>
        <w:commentReference w:id="5"/>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bookmarkStart w:id="6" w:name="_Hlk76719646"/>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r w:rsidR="00B8548C" w:rsidRPr="00E47CAD">
        <w:rPr>
          <w:rFonts w:ascii="Times New Roman" w:hAnsi="Times New Roman" w:cs="Times New Roman"/>
          <w:sz w:val="24"/>
          <w:szCs w:val="24"/>
        </w:rPr>
        <w:t>(</w:t>
      </w:r>
      <w:proofErr w:type="spellStart"/>
      <w:r w:rsidR="00B8548C" w:rsidRPr="00E47CAD">
        <w:rPr>
          <w:rFonts w:ascii="Times New Roman" w:hAnsi="Times New Roman" w:cs="Times New Roman"/>
          <w:sz w:val="24"/>
          <w:szCs w:val="24"/>
        </w:rPr>
        <w:t>Faul</w:t>
      </w:r>
      <w:proofErr w:type="spellEnd"/>
      <w:r w:rsidR="00B8548C" w:rsidRPr="00E47CAD">
        <w:rPr>
          <w:rFonts w:ascii="Times New Roman" w:hAnsi="Times New Roman" w:cs="Times New Roman"/>
          <w:sz w:val="24"/>
          <w:szCs w:val="24"/>
        </w:rPr>
        <w:t xml:space="preserve">, </w:t>
      </w:r>
      <w:proofErr w:type="spellStart"/>
      <w:r w:rsidR="00B8548C" w:rsidRPr="00E47CAD">
        <w:rPr>
          <w:rFonts w:ascii="Times New Roman" w:hAnsi="Times New Roman" w:cs="Times New Roman"/>
          <w:sz w:val="24"/>
          <w:szCs w:val="24"/>
        </w:rPr>
        <w:t>Erdfelder</w:t>
      </w:r>
      <w:proofErr w:type="spellEnd"/>
      <w:r w:rsidR="00B8548C" w:rsidRPr="00E47CAD">
        <w:rPr>
          <w:rFonts w:ascii="Times New Roman" w:hAnsi="Times New Roman" w:cs="Times New Roman"/>
          <w:sz w:val="24"/>
          <w:szCs w:val="24"/>
        </w:rPr>
        <w:t>,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bookmarkEnd w:id="6"/>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583F05DC" w:rsidR="009F5B32" w:rsidRDefault="009F5B32" w:rsidP="009F5B32">
      <w:pPr>
        <w:spacing w:after="0" w:line="480" w:lineRule="auto"/>
        <w:ind w:firstLine="720"/>
        <w:rPr>
          <w:rFonts w:ascii="Times New Roman" w:hAnsi="Times New Roman" w:cs="Times New Roman"/>
          <w:sz w:val="24"/>
          <w:szCs w:val="24"/>
        </w:rPr>
      </w:pPr>
      <w:bookmarkStart w:id="7" w:name="_Hlk76719722"/>
      <w:proofErr w:type="gramStart"/>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word</w:t>
      </w:r>
      <w:proofErr w:type="gramEnd"/>
      <w:r w:rsidR="009705D3">
        <w:rPr>
          <w:rStyle w:val="CommentReference"/>
          <w:rFonts w:ascii="Times New Roman" w:hAnsi="Times New Roman" w:cs="Times New Roman"/>
          <w:sz w:val="24"/>
          <w:szCs w:val="24"/>
        </w:rPr>
        <w:t xml:space="preserve">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E47CAD">
        <w:rPr>
          <w:rFonts w:ascii="Times New Roman" w:hAnsi="Times New Roman" w:cs="Times New Roman"/>
          <w:sz w:val="24"/>
          <w:szCs w:val="24"/>
        </w:rPr>
        <w:t>Nelson</w:t>
      </w:r>
      <w:r w:rsidR="00E47CAD" w:rsidRPr="00E47CAD">
        <w:rPr>
          <w:rFonts w:ascii="Times New Roman" w:hAnsi="Times New Roman" w:cs="Times New Roman"/>
          <w:sz w:val="24"/>
          <w:szCs w:val="24"/>
        </w:rPr>
        <w:t>, McEvoy, &amp; Schreiber</w:t>
      </w:r>
      <w:r w:rsidR="009705D3" w:rsidRPr="00E47CAD">
        <w:rPr>
          <w:rFonts w:ascii="Times New Roman" w:hAnsi="Times New Roman" w:cs="Times New Roman"/>
          <w:sz w:val="24"/>
          <w:szCs w:val="24"/>
        </w:rPr>
        <w:t>, 2004).</w:t>
      </w:r>
      <w:r w:rsidR="001C668E" w:rsidRPr="00E47CAD">
        <w:rPr>
          <w:rFonts w:ascii="Times New Roman" w:hAnsi="Times New Roman" w:cs="Times New Roman"/>
          <w:sz w:val="24"/>
          <w:szCs w:val="24"/>
        </w:rPr>
        <w:t xml:space="preserve"> Pairs</w:t>
      </w:r>
      <w:r w:rsidR="001C668E">
        <w:rPr>
          <w:rFonts w:ascii="Times New Roman" w:hAnsi="Times New Roman" w:cs="Times New Roman"/>
          <w:sz w:val="24"/>
          <w:szCs w:val="24"/>
        </w:rPr>
        <w:t xml:space="preserve">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 xml:space="preserve">tudy </w:t>
      </w:r>
      <w:r w:rsidR="009705D3" w:rsidRPr="00DA7450">
        <w:rPr>
          <w:rFonts w:ascii="Times New Roman" w:hAnsi="Times New Roman" w:cs="Times New Roman"/>
          <w:sz w:val="24"/>
          <w:szCs w:val="24"/>
        </w:rPr>
        <w:lastRenderedPageBreak/>
        <w:t>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Mixed list and pure 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 xml:space="preserve">SUBTLEX frequency </w:t>
      </w:r>
      <w:r w:rsidR="009705D3" w:rsidRPr="00E47CAD">
        <w:rPr>
          <w:rFonts w:ascii="Times New Roman" w:hAnsi="Times New Roman" w:cs="Times New Roman"/>
          <w:sz w:val="24"/>
          <w:szCs w:val="24"/>
        </w:rPr>
        <w:t>values (Brysbaert &amp; New, 2009), and concreteness values derived from the English Lexicon Project (</w:t>
      </w:r>
      <w:proofErr w:type="spellStart"/>
      <w:r w:rsidR="009705D3" w:rsidRPr="00E47CAD">
        <w:rPr>
          <w:rFonts w:ascii="Times New Roman" w:hAnsi="Times New Roman" w:cs="Times New Roman"/>
          <w:sz w:val="24"/>
          <w:szCs w:val="24"/>
        </w:rPr>
        <w:t>Balota</w:t>
      </w:r>
      <w:proofErr w:type="spellEnd"/>
      <w:r w:rsidR="009705D3" w:rsidRPr="00E47CAD">
        <w:rPr>
          <w:rFonts w:ascii="Times New Roman" w:hAnsi="Times New Roman" w:cs="Times New Roman"/>
          <w:sz w:val="24"/>
          <w:szCs w:val="24"/>
        </w:rPr>
        <w:t xml:space="preserve">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w:t>
      </w:r>
      <w:r w:rsidR="004754C2">
        <w:rPr>
          <w:rFonts w:ascii="Times New Roman" w:hAnsi="Times New Roman" w:cs="Times New Roman"/>
          <w:sz w:val="24"/>
          <w:szCs w:val="24"/>
        </w:rPr>
        <w:lastRenderedPageBreak/>
        <w:t xml:space="preserve">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bookmarkEnd w:id="7"/>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E47CAD">
        <w:rPr>
          <w:rFonts w:ascii="Times New Roman" w:hAnsi="Times New Roman" w:cs="Times New Roman"/>
          <w:sz w:val="24"/>
          <w:szCs w:val="24"/>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1B204A2E"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w:t>
      </w:r>
      <w:r w:rsidR="00C649B6">
        <w:rPr>
          <w:rFonts w:ascii="Times New Roman" w:hAnsi="Times New Roman" w:cs="Times New Roman"/>
          <w:sz w:val="24"/>
          <w:szCs w:val="24"/>
        </w:rPr>
        <w:lastRenderedPageBreak/>
        <w:t xml:space="preserve">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as the 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bookmarkStart w:id="8" w:name="_Hlk76719873"/>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w:t>
      </w:r>
      <w:r w:rsidR="00080D94">
        <w:rPr>
          <w:rFonts w:ascii="Times New Roman" w:hAnsi="Times New Roman" w:cs="Times New Roman"/>
          <w:sz w:val="24"/>
          <w:szCs w:val="24"/>
        </w:rPr>
        <w:lastRenderedPageBreak/>
        <w:t xml:space="preserve">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9"/>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9"/>
      <w:r w:rsidR="002B3FB7">
        <w:rPr>
          <w:rStyle w:val="CommentReference"/>
        </w:rPr>
        <w:commentReference w:id="9"/>
      </w:r>
      <w:r w:rsidR="00250B08">
        <w:rPr>
          <w:rFonts w:ascii="Times New Roman" w:hAnsi="Times New Roman" w:cs="Times New Roman"/>
          <w:sz w:val="24"/>
          <w:szCs w:val="24"/>
        </w:rPr>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 xml:space="preserve">(Masson, 2011; </w:t>
      </w:r>
      <w:proofErr w:type="spellStart"/>
      <w:r w:rsidR="00080D94" w:rsidRPr="00250B08">
        <w:rPr>
          <w:rFonts w:ascii="Times New Roman" w:hAnsi="Times New Roman" w:cs="Times New Roman"/>
          <w:sz w:val="24"/>
          <w:szCs w:val="24"/>
          <w:highlight w:val="cyan"/>
        </w:rPr>
        <w:t>Wagenmakers</w:t>
      </w:r>
      <w:proofErr w:type="spellEnd"/>
      <w:r w:rsidR="00080D94" w:rsidRPr="00250B08">
        <w:rPr>
          <w:rFonts w:ascii="Times New Roman" w:hAnsi="Times New Roman" w:cs="Times New Roman"/>
          <w:sz w:val="24"/>
          <w:szCs w:val="24"/>
          <w:highlight w:val="cyan"/>
        </w:rPr>
        <w:t>,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w:t>
      </w:r>
      <w:proofErr w:type="gramStart"/>
      <w:r w:rsidR="0000312B">
        <w:rPr>
          <w:rFonts w:ascii="Times New Roman" w:eastAsia="Times New Roman" w:hAnsi="Times New Roman" w:cs="Times New Roman"/>
          <w:color w:val="000000"/>
          <w:sz w:val="24"/>
          <w:szCs w:val="24"/>
        </w:rPr>
        <w:t>pair</w:t>
      </w:r>
      <w:proofErr w:type="gramEnd"/>
      <w:r w:rsidR="0000312B">
        <w:rPr>
          <w:rFonts w:ascii="Times New Roman" w:eastAsia="Times New Roman" w:hAnsi="Times New Roman" w:cs="Times New Roman"/>
          <w:color w:val="000000"/>
          <w:sz w:val="24"/>
          <w:szCs w:val="24"/>
        </w:rPr>
        <w:t xml:space="preserve">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4DE2B375"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this analysis yielded a significant </w:t>
      </w:r>
      <w:r>
        <w:rPr>
          <w:rFonts w:ascii="Times New Roman" w:hAnsi="Times New Roman" w:cs="Times New Roman"/>
          <w:sz w:val="24"/>
          <w:szCs w:val="24"/>
        </w:rPr>
        <w:lastRenderedPageBreak/>
        <w:t>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 xml:space="preserve">Post-hoc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proofErr w:type="spellStart"/>
      <w:r w:rsidR="001D42F4">
        <w:rPr>
          <w:rFonts w:ascii="Times New Roman" w:hAnsi="Times New Roman" w:cs="Times New Roman"/>
          <w:i/>
          <w:iCs/>
          <w:sz w:val="24"/>
          <w:szCs w:val="24"/>
        </w:rPr>
        <w:t>t</w:t>
      </w:r>
      <w:r w:rsidR="001D42F4">
        <w:rPr>
          <w:rFonts w:ascii="Times New Roman" w:hAnsi="Times New Roman" w:cs="Times New Roman"/>
          <w:sz w:val="24"/>
          <w:szCs w:val="24"/>
        </w:rPr>
        <w:t>s</w:t>
      </w:r>
      <w:proofErr w:type="spellEnd"/>
      <w:r w:rsidR="001D42F4">
        <w:rPr>
          <w:rFonts w:ascii="Times New Roman" w:hAnsi="Times New Roman" w:cs="Times New Roman"/>
          <w:sz w:val="24"/>
          <w:szCs w:val="24"/>
        </w:rPr>
        <w:t xml:space="preserve">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proofErr w:type="spellStart"/>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proofErr w:type="spellStart"/>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w:t>
      </w:r>
      <w:bookmarkStart w:id="10" w:name="_Hlk47706029"/>
      <w:r w:rsidR="001D42F4" w:rsidRPr="00A8604C">
        <w:rPr>
          <w:rFonts w:ascii="Times New Roman" w:hAnsi="Times New Roman" w:cs="Times New Roman"/>
          <w:sz w:val="24"/>
          <w:szCs w:val="24"/>
        </w:rPr>
        <w:t>≥</w:t>
      </w:r>
      <w:bookmarkEnd w:id="10"/>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ratings and frequency judgments produced statistically equivalent reactivity patterns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proofErr w:type="spellStart"/>
      <w:r w:rsidR="00531D7B">
        <w:rPr>
          <w:rFonts w:ascii="Times New Roman" w:hAnsi="Times New Roman" w:cs="Times New Roman"/>
          <w:i/>
          <w:iCs/>
          <w:sz w:val="24"/>
          <w:szCs w:val="24"/>
        </w:rPr>
        <w:t>t</w:t>
      </w:r>
      <w:r w:rsidR="00531D7B">
        <w:rPr>
          <w:rFonts w:ascii="Times New Roman" w:hAnsi="Times New Roman" w:cs="Times New Roman"/>
          <w:sz w:val="24"/>
          <w:szCs w:val="24"/>
        </w:rPr>
        <w:t>s</w:t>
      </w:r>
      <w:proofErr w:type="spellEnd"/>
      <w:r w:rsidR="00531D7B">
        <w:rPr>
          <w:rFonts w:ascii="Times New Roman" w:hAnsi="Times New Roman" w:cs="Times New Roman"/>
          <w:sz w:val="24"/>
          <w:szCs w:val="24"/>
        </w:rPr>
        <w:t xml:space="preserve">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proofErr w:type="spellStart"/>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proofErr w:type="spellStart"/>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bookmarkEnd w:id="8"/>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11" w:name="_Hlk31990163"/>
      <w:r>
        <w:rPr>
          <w:rFonts w:ascii="Times New Roman" w:hAnsi="Times New Roman" w:cs="Times New Roman"/>
          <w:sz w:val="24"/>
          <w:szCs w:val="24"/>
        </w:rPr>
        <w:tab/>
      </w:r>
      <w:bookmarkStart w:id="12" w:name="_Hlk76719967"/>
      <w:r>
        <w:rPr>
          <w:rFonts w:ascii="Times New Roman" w:hAnsi="Times New Roman" w:cs="Times New Roman"/>
          <w:sz w:val="24"/>
          <w:szCs w:val="24"/>
        </w:rPr>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making JOLs resulted in increased correct recall of forward associates—a positive reactivity pattern—but produced no recall benefit for unrelated pairs.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replicating previous findings by Maxwell and Huff (under review</w:t>
      </w:r>
      <w:proofErr w:type="gramStart"/>
      <w:r w:rsidR="00D06642">
        <w:rPr>
          <w:rFonts w:ascii="Times New Roman" w:hAnsi="Times New Roman" w:cs="Times New Roman"/>
          <w:sz w:val="24"/>
          <w:szCs w:val="24"/>
        </w:rPr>
        <w:t>)</w:t>
      </w:r>
      <w:proofErr w:type="gramEnd"/>
      <w:r w:rsidR="00D06642">
        <w:rPr>
          <w:rFonts w:ascii="Times New Roman" w:hAnsi="Times New Roman" w:cs="Times New Roman"/>
          <w:sz w:val="24"/>
          <w:szCs w:val="24"/>
        </w:rPr>
        <w:t xml:space="preserve"> and providing further evidence that JOL reactivity is contingent on relational encoding rather than </w:t>
      </w:r>
      <w:proofErr w:type="spellStart"/>
      <w:r w:rsidR="00D06642">
        <w:rPr>
          <w:rFonts w:ascii="Times New Roman" w:hAnsi="Times New Roman" w:cs="Times New Roman"/>
          <w:sz w:val="24"/>
          <w:szCs w:val="24"/>
        </w:rPr>
        <w:t>metamemorial</w:t>
      </w:r>
      <w:proofErr w:type="spellEnd"/>
      <w:r w:rsidR="00D06642">
        <w:rPr>
          <w:rFonts w:ascii="Times New Roman" w:hAnsi="Times New Roman" w:cs="Times New Roman"/>
          <w:sz w:val="24"/>
          <w:szCs w:val="24"/>
        </w:rPr>
        <w:t xml:space="preserve">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w:t>
      </w:r>
      <w:r w:rsidR="00BA50AF">
        <w:rPr>
          <w:rFonts w:ascii="Times New Roman" w:hAnsi="Times New Roman" w:cs="Times New Roman"/>
          <w:sz w:val="24"/>
          <w:szCs w:val="24"/>
        </w:rPr>
        <w:lastRenderedPageBreak/>
        <w:t xml:space="preserve">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xml:space="preserve">,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proofErr w:type="spellStart"/>
      <w:r w:rsidR="006B0813">
        <w:rPr>
          <w:rFonts w:ascii="Times New Roman" w:hAnsi="Times New Roman" w:cs="Times New Roman"/>
          <w:sz w:val="24"/>
          <w:szCs w:val="24"/>
        </w:rPr>
        <w:t>Soderstom</w:t>
      </w:r>
      <w:proofErr w:type="spellEnd"/>
      <w:r w:rsidR="006B0813">
        <w:rPr>
          <w:rFonts w:ascii="Times New Roman" w:hAnsi="Times New Roman" w:cs="Times New Roman"/>
          <w:sz w:val="24"/>
          <w:szCs w:val="24"/>
        </w:rPr>
        <w:t xml:space="preserve">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w:t>
      </w:r>
      <w:r w:rsidR="00EF369E">
        <w:rPr>
          <w:rFonts w:ascii="Times New Roman" w:hAnsi="Times New Roman" w:cs="Times New Roman"/>
          <w:sz w:val="24"/>
          <w:szCs w:val="24"/>
        </w:rPr>
        <w:lastRenderedPageBreak/>
        <w:t xml:space="preserve">competence; </w:t>
      </w:r>
      <w:proofErr w:type="spellStart"/>
      <w:r w:rsidR="00EF369E">
        <w:rPr>
          <w:rFonts w:ascii="Times New Roman" w:hAnsi="Times New Roman" w:cs="Times New Roman"/>
          <w:sz w:val="24"/>
          <w:szCs w:val="24"/>
        </w:rPr>
        <w:t>Koriat</w:t>
      </w:r>
      <w:proofErr w:type="spellEnd"/>
      <w:r w:rsidR="00EF369E">
        <w:rPr>
          <w:rFonts w:ascii="Times New Roman" w:hAnsi="Times New Roman" w:cs="Times New Roman"/>
          <w:sz w:val="24"/>
          <w:szCs w:val="24"/>
        </w:rPr>
        <w:t xml:space="preserve">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Our use of backward associates allowed us to test the second claim from Soderstrom et al.’s (2015) cue-strengthening account, which states that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11"/>
    <w:bookmarkEnd w:id="12"/>
    <w:p w14:paraId="034A7960" w14:textId="6FB7D039"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bookmarkStart w:id="13" w:name="_Hlk76720077"/>
      <w:r>
        <w:rPr>
          <w:rFonts w:ascii="Times New Roman" w:hAnsi="Times New Roman" w:cs="Times New Roman"/>
          <w:sz w:val="24"/>
          <w:szCs w:val="24"/>
        </w:rPr>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 xml:space="preserve">based-on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bookmarkEnd w:id="13"/>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E46A792" w14:textId="2E205B0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9A79DC">
        <w:rPr>
          <w:rFonts w:ascii="Times New Roman" w:hAnsi="Times New Roman" w:cs="Times New Roman"/>
          <w:sz w:val="24"/>
          <w:szCs w:val="24"/>
        </w:rPr>
        <w:t xml:space="preserve">small effects and interactions, </w:t>
      </w:r>
      <w:r w:rsidRPr="009A79DC">
        <w:rPr>
          <w:rFonts w:ascii="Times New Roman" w:hAnsi="Times New Roman" w:cs="Times New Roman"/>
          <w:i/>
          <w:iCs/>
          <w:sz w:val="24"/>
          <w:szCs w:val="24"/>
        </w:rPr>
        <w:t>d</w:t>
      </w:r>
      <w:r w:rsidRPr="009A79DC">
        <w:rPr>
          <w:rFonts w:ascii="Times New Roman" w:hAnsi="Times New Roman" w:cs="Times New Roman"/>
          <w:sz w:val="24"/>
          <w:szCs w:val="24"/>
        </w:rPr>
        <w:t xml:space="preserve"> = 0.</w:t>
      </w:r>
      <w:r w:rsidR="009A79DC" w:rsidRPr="009A79DC">
        <w:rPr>
          <w:rFonts w:ascii="Times New Roman" w:hAnsi="Times New Roman" w:cs="Times New Roman"/>
          <w:sz w:val="24"/>
          <w:szCs w:val="24"/>
        </w:rPr>
        <w:t>25</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and the 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9A79DC">
        <w:rPr>
          <w:rFonts w:ascii="Times New Roman" w:hAnsi="Times New Roman" w:cs="Times New Roman"/>
          <w:sz w:val="24"/>
          <w:szCs w:val="24"/>
        </w:rPr>
        <w:t xml:space="preserve">Table </w:t>
      </w:r>
      <w:r w:rsidR="009A79DC" w:rsidRPr="009A79DC">
        <w:rPr>
          <w:rFonts w:ascii="Times New Roman" w:hAnsi="Times New Roman" w:cs="Times New Roman"/>
          <w:sz w:val="24"/>
          <w:szCs w:val="24"/>
        </w:rPr>
        <w:t>1</w:t>
      </w:r>
      <w:r w:rsidRPr="009A79DC">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sidR="009A79DC">
        <w:rPr>
          <w:rFonts w:ascii="Times New Roman" w:hAnsi="Times New Roman" w:cs="Times New Roman"/>
          <w:sz w:val="24"/>
          <w:szCs w:val="24"/>
        </w:rPr>
        <w:t xml:space="preserve">pure list </w:t>
      </w:r>
      <w:r w:rsidRPr="00DA7450">
        <w:rPr>
          <w:rFonts w:ascii="Times New Roman" w:hAnsi="Times New Roman" w:cs="Times New Roman"/>
          <w:sz w:val="24"/>
          <w:szCs w:val="24"/>
        </w:rPr>
        <w:t>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D8D03BA"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w:t>
      </w:r>
      <w:r w:rsidR="009641B3">
        <w:rPr>
          <w:rFonts w:ascii="Times New Roman" w:hAnsi="Times New Roman" w:cs="Times New Roman"/>
          <w:sz w:val="24"/>
          <w:szCs w:val="24"/>
        </w:rPr>
        <w:t>. This pair type is</w:t>
      </w:r>
      <w:r w:rsidRPr="00DA7450">
        <w:rPr>
          <w:rFonts w:ascii="Times New Roman" w:hAnsi="Times New Roman" w:cs="Times New Roman"/>
          <w:sz w:val="24"/>
          <w:szCs w:val="24"/>
        </w:rPr>
        <w:t xml:space="preserve"> characterized by a strong associative relationship when reading the pair from the target to the cue, but not from the cue and the target. </w:t>
      </w:r>
      <w:r w:rsidR="009641B3">
        <w:rPr>
          <w:rFonts w:ascii="Times New Roman" w:hAnsi="Times New Roman" w:cs="Times New Roman"/>
          <w:sz w:val="24"/>
          <w:szCs w:val="24"/>
        </w:rPr>
        <w:t xml:space="preserve">Backward associates were generated by </w:t>
      </w:r>
      <w:r w:rsidR="009641B3" w:rsidRPr="009641B3">
        <w:rPr>
          <w:rFonts w:ascii="Times New Roman" w:hAnsi="Times New Roman" w:cs="Times New Roman"/>
          <w:sz w:val="24"/>
          <w:szCs w:val="24"/>
          <w:highlight w:val="yellow"/>
        </w:rPr>
        <w:t>[FLIPPING FORWARD PAIRS IN EX 1]</w:t>
      </w:r>
      <w:r w:rsidR="009641B3">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736">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w:t>
      </w:r>
      <w:r w:rsidRPr="00DA7450">
        <w:rPr>
          <w:rFonts w:ascii="Times New Roman" w:hAnsi="Times New Roman" w:cs="Times New Roman"/>
          <w:sz w:val="24"/>
          <w:szCs w:val="24"/>
        </w:rPr>
        <w:lastRenderedPageBreak/>
        <w:t xml:space="preserve">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14"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14"/>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F6E5283" w14:textId="5627CCE0" w:rsidR="009641B3" w:rsidRDefault="00025708"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 panel of </w:t>
      </w:r>
      <w:r w:rsidR="00B8548C" w:rsidRPr="00E716E5">
        <w:rPr>
          <w:rFonts w:ascii="Times New Roman" w:hAnsi="Times New Roman" w:cs="Times New Roman"/>
          <w:sz w:val="24"/>
          <w:szCs w:val="24"/>
        </w:rPr>
        <w:t xml:space="preserve">Figure </w:t>
      </w:r>
      <w:r w:rsidRPr="00025708">
        <w:rPr>
          <w:rFonts w:ascii="Times New Roman" w:hAnsi="Times New Roman" w:cs="Times New Roman"/>
          <w:sz w:val="24"/>
          <w:szCs w:val="24"/>
          <w:highlight w:val="green"/>
        </w:rPr>
        <w:t>2</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displays </w:t>
      </w:r>
      <w:r w:rsidR="00B8548C">
        <w:rPr>
          <w:rFonts w:ascii="Times New Roman" w:hAnsi="Times New Roman" w:cs="Times New Roman"/>
          <w:sz w:val="24"/>
          <w:szCs w:val="24"/>
        </w:rPr>
        <w:t>mean recall rates for participants who studied mixed lists split by encoding task. The bottom panel compares mean recall for each of the pure list groups</w:t>
      </w:r>
      <w:r>
        <w:rPr>
          <w:rFonts w:ascii="Times New Roman" w:hAnsi="Times New Roman" w:cs="Times New Roman"/>
          <w:sz w:val="24"/>
          <w:szCs w:val="24"/>
        </w:rPr>
        <w:t>. For completeness, a</w:t>
      </w:r>
      <w:r w:rsidR="00B8548C">
        <w:rPr>
          <w:rFonts w:ascii="Times New Roman" w:hAnsi="Times New Roman" w:cs="Times New Roman"/>
          <w:sz w:val="24"/>
          <w:szCs w:val="24"/>
        </w:rPr>
        <w:t xml:space="preserve">ll comparisons </w:t>
      </w:r>
      <w:r>
        <w:rPr>
          <w:rFonts w:ascii="Times New Roman" w:hAnsi="Times New Roman" w:cs="Times New Roman"/>
          <w:sz w:val="24"/>
          <w:szCs w:val="24"/>
        </w:rPr>
        <w:t>for</w:t>
      </w:r>
      <w:r w:rsidR="00B8548C">
        <w:rPr>
          <w:rFonts w:ascii="Times New Roman" w:hAnsi="Times New Roman" w:cs="Times New Roman"/>
          <w:sz w:val="24"/>
          <w:szCs w:val="24"/>
        </w:rPr>
        <w:t xml:space="preserve"> both mixed and pure lists are provided in </w:t>
      </w:r>
      <w:r>
        <w:rPr>
          <w:rFonts w:ascii="Times New Roman" w:hAnsi="Times New Roman" w:cs="Times New Roman"/>
          <w:sz w:val="24"/>
          <w:szCs w:val="24"/>
        </w:rPr>
        <w:t>Appendix Table A</w:t>
      </w:r>
      <w:r w:rsidRPr="00025708">
        <w:rPr>
          <w:rFonts w:ascii="Times New Roman" w:hAnsi="Times New Roman" w:cs="Times New Roman"/>
          <w:sz w:val="24"/>
          <w:szCs w:val="24"/>
          <w:highlight w:val="green"/>
        </w:rPr>
        <w:t>X</w:t>
      </w:r>
      <w:r>
        <w:rPr>
          <w:rFonts w:ascii="Times New Roman" w:hAnsi="Times New Roman" w:cs="Times New Roman"/>
          <w:sz w:val="24"/>
          <w:szCs w:val="24"/>
        </w:rPr>
        <w:t>.</w:t>
      </w:r>
      <w:r w:rsidR="00B8548C">
        <w:rPr>
          <w:rFonts w:ascii="Times New Roman" w:hAnsi="Times New Roman" w:cs="Times New Roman"/>
          <w:sz w:val="24"/>
          <w:szCs w:val="24"/>
        </w:rPr>
        <w:t xml:space="preserve"> </w:t>
      </w:r>
    </w:p>
    <w:p w14:paraId="45154CFD" w14:textId="57A882A9"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Mixed Lists</w:t>
      </w:r>
    </w:p>
    <w:p w14:paraId="5B6040AD" w14:textId="5661BF33" w:rsidR="009641B3" w:rsidRDefault="00722B61" w:rsidP="00964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we tested for reactivity in the mixed list group using</w:t>
      </w:r>
      <w:r w:rsidR="00B8548C">
        <w:rPr>
          <w:rFonts w:ascii="Times New Roman" w:hAnsi="Times New Roman" w:cs="Times New Roman"/>
          <w:sz w:val="24"/>
          <w:szCs w:val="24"/>
        </w:rPr>
        <w:t xml:space="preserve"> a 2 (Pair Type: Backward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w:t>
      </w:r>
      <w:r>
        <w:rPr>
          <w:rFonts w:ascii="Times New Roman" w:hAnsi="Times New Roman" w:cs="Times New Roman"/>
          <w:sz w:val="24"/>
          <w:szCs w:val="24"/>
        </w:rPr>
        <w:t xml:space="preserve">. </w:t>
      </w:r>
      <w:r w:rsidR="00B8548C">
        <w:rPr>
          <w:rFonts w:ascii="Times New Roman" w:hAnsi="Times New Roman" w:cs="Times New Roman"/>
          <w:sz w:val="24"/>
          <w:szCs w:val="24"/>
        </w:rPr>
        <w:t xml:space="preserve">A </w:t>
      </w:r>
      <w:r w:rsidR="00B8548C" w:rsidRPr="00705AEF">
        <w:rPr>
          <w:rFonts w:ascii="Times New Roman" w:hAnsi="Times New Roman" w:cs="Times New Roman"/>
          <w:sz w:val="24"/>
          <w:szCs w:val="24"/>
          <w:highlight w:val="yellow"/>
        </w:rPr>
        <w:t>[MAIN EFFECT OF PAIR TYPE]. [MAIN EFFECT OF STUDY GROUP] [INTERACTION]</w:t>
      </w:r>
    </w:p>
    <w:p w14:paraId="6D0F2CC0" w14:textId="652B594B"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Pure Lists</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commentRangeStart w:id="15"/>
      <w:r>
        <w:rPr>
          <w:rFonts w:ascii="Times New Roman" w:eastAsia="Calibri" w:hAnsi="Times New Roman" w:cs="Times New Roman"/>
          <w:b/>
          <w:sz w:val="24"/>
          <w:szCs w:val="24"/>
        </w:rPr>
        <w:t>Discussion</w:t>
      </w:r>
      <w:commentRangeEnd w:id="15"/>
      <w:r w:rsidR="00A5548D">
        <w:rPr>
          <w:rStyle w:val="CommentReference"/>
        </w:rPr>
        <w:commentReference w:id="15"/>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0E9B0DC4"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As such, the use of symmetrical pairs provides 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16"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16"/>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w:t>
      </w:r>
      <w:r>
        <w:rPr>
          <w:rFonts w:ascii="Times New Roman" w:hAnsi="Times New Roman" w:cs="Times New Roman"/>
          <w:sz w:val="24"/>
          <w:szCs w:val="24"/>
        </w:rPr>
        <w:lastRenderedPageBreak/>
        <w:t xml:space="preserve">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7"/>
      <w:r>
        <w:rPr>
          <w:rFonts w:ascii="Times New Roman" w:hAnsi="Times New Roman" w:cs="Times New Roman"/>
          <w:b/>
          <w:bCs/>
          <w:sz w:val="24"/>
          <w:szCs w:val="24"/>
        </w:rPr>
        <w:t>General Discussion</w:t>
      </w:r>
      <w:commentRangeEnd w:id="17"/>
      <w:r w:rsidR="00F00B58">
        <w:rPr>
          <w:rStyle w:val="CommentReference"/>
        </w:rPr>
        <w:commentReference w:id="17"/>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0B3115E4" w14:textId="096A2CF6"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8"/>
      <w:r w:rsidRPr="00CC42BF">
        <w:rPr>
          <w:rFonts w:ascii="Times New Roman" w:hAnsi="Times New Roman" w:cs="Times New Roman"/>
          <w:color w:val="000000"/>
          <w:sz w:val="24"/>
          <w:szCs w:val="24"/>
          <w:highlight w:val="green"/>
        </w:rPr>
        <w:t>[LINK]</w:t>
      </w:r>
      <w:commentRangeEnd w:id="18"/>
      <w:r>
        <w:rPr>
          <w:rStyle w:val="CommentReference"/>
        </w:rPr>
        <w:commentReference w:id="18"/>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9"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20" w:name="_Hlk65826197"/>
      <w:bookmarkEnd w:id="1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21" w:name="_Hlk65826038"/>
      <w:bookmarkEnd w:id="20"/>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21"/>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2"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3"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3"/>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24"/>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24"/>
      <w:r>
        <w:rPr>
          <w:rStyle w:val="CommentReference"/>
        </w:rPr>
        <w:commentReference w:id="24"/>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25"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25"/>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6"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6"/>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06-30T13:26:00Z" w:initials="NM">
    <w:p w14:paraId="0B7E3461" w14:textId="77777777" w:rsidR="00080D94" w:rsidRDefault="00080D94">
      <w:pPr>
        <w:pStyle w:val="CommentText"/>
      </w:pPr>
      <w:r>
        <w:rPr>
          <w:rStyle w:val="CommentReference"/>
        </w:rPr>
        <w:annotationRef/>
      </w:r>
      <w:r>
        <w:t>Working title: JOL Reactivity 2: The Second One</w:t>
      </w:r>
    </w:p>
    <w:p w14:paraId="5CA03BF2" w14:textId="0B8EBACC" w:rsidR="00080D94" w:rsidRDefault="00080D94">
      <w:pPr>
        <w:pStyle w:val="CommentText"/>
      </w:pPr>
      <w:r>
        <w:t>Or maybe: JOL Reactivity 2: This Time Its Personal</w:t>
      </w:r>
    </w:p>
    <w:p w14:paraId="523C27CF" w14:textId="77777777" w:rsidR="00080D94" w:rsidRDefault="00080D94">
      <w:pPr>
        <w:pStyle w:val="CommentText"/>
      </w:pPr>
    </w:p>
    <w:p w14:paraId="4BF0B362" w14:textId="634303CE" w:rsidR="00080D94" w:rsidRDefault="00080D94">
      <w:pPr>
        <w:pStyle w:val="CommentText"/>
      </w:pPr>
      <w:r>
        <w:t>But more seriously, maybe something like: Is Discriminability a Requirement for JOL Reactivity? Effects of Mixed and Pure List Presentations on Reactivity</w:t>
      </w:r>
    </w:p>
  </w:comment>
  <w:comment w:id="1" w:author="Nick Maxwell" w:date="2021-06-28T10:25:00Z" w:initials="NM">
    <w:p w14:paraId="533AE5F1" w14:textId="016F9CB2" w:rsidR="00A958B1" w:rsidRDefault="00A958B1">
      <w:pPr>
        <w:pStyle w:val="CommentText"/>
      </w:pPr>
      <w:r>
        <w:rPr>
          <w:rStyle w:val="CommentReference"/>
        </w:rPr>
        <w:annotationRef/>
      </w:r>
      <w:r>
        <w:t>Intro follows the same basic set up as reactivity paper 1</w:t>
      </w:r>
      <w:r w:rsidR="00E046BF">
        <w:t xml:space="preserve"> and my dissertation</w:t>
      </w:r>
      <w:r>
        <w:t xml:space="preserve">. I tried changing it up but I’m worried that </w:t>
      </w:r>
      <w:proofErr w:type="spellStart"/>
      <w:r>
        <w:t>its</w:t>
      </w:r>
      <w:proofErr w:type="spellEnd"/>
      <w:r>
        <w:t xml:space="preserve"> still too </w:t>
      </w:r>
      <w:proofErr w:type="gramStart"/>
      <w:r>
        <w:t>similar to</w:t>
      </w:r>
      <w:proofErr w:type="gramEnd"/>
      <w:r>
        <w:t xml:space="preserve"> the other paper.</w:t>
      </w:r>
    </w:p>
  </w:comment>
  <w:comment w:id="2" w:author="Nick Maxwell" w:date="2021-06-25T13:15:00Z" w:initials="NM">
    <w:p w14:paraId="00151028" w14:textId="435A945F" w:rsidR="006E3619" w:rsidRDefault="006E3619">
      <w:pPr>
        <w:pStyle w:val="CommentText"/>
      </w:pPr>
      <w:r>
        <w:rPr>
          <w:rStyle w:val="CommentReference"/>
        </w:rPr>
        <w:annotationRef/>
      </w:r>
      <w:r>
        <w:t>This section is modeled after the other paper, but I’m trying not to make it just a copy and paste job</w:t>
      </w:r>
    </w:p>
  </w:comment>
  <w:comment w:id="3" w:author="Nick Maxwell" w:date="2021-06-25T10:25:00Z" w:initials="NM">
    <w:p w14:paraId="3B3A51AB" w14:textId="19C5D9AA" w:rsidR="0077669E" w:rsidRDefault="0077669E">
      <w:pPr>
        <w:pStyle w:val="CommentText"/>
      </w:pPr>
      <w:r>
        <w:rPr>
          <w:rStyle w:val="CommentReference"/>
        </w:rPr>
        <w:annotationRef/>
      </w:r>
      <w:r>
        <w:t>This is reactivity paper 1</w:t>
      </w:r>
    </w:p>
  </w:comment>
  <w:comment w:id="4" w:author="Nick Maxwell" w:date="2021-07-02T13:33:00Z" w:initials="NM">
    <w:p w14:paraId="6DDD71AD" w14:textId="5B866AB2" w:rsidR="00D46B69" w:rsidRDefault="00D46B69">
      <w:pPr>
        <w:pStyle w:val="CommentText"/>
      </w:pPr>
      <w:r>
        <w:rPr>
          <w:rStyle w:val="CommentReference"/>
        </w:rPr>
        <w:annotationRef/>
      </w:r>
      <w:r>
        <w:t>Should I bring up spillover effects too?</w:t>
      </w:r>
    </w:p>
  </w:comment>
  <w:comment w:id="5" w:author="Nick Maxwell" w:date="2021-09-04T10:57:00Z" w:initials="NM">
    <w:p w14:paraId="1329B009" w14:textId="2AD8C66D" w:rsidR="00006C53" w:rsidRDefault="00006C53">
      <w:pPr>
        <w:pStyle w:val="CommentText"/>
      </w:pPr>
      <w:r>
        <w:rPr>
          <w:rStyle w:val="CommentReference"/>
        </w:rPr>
        <w:annotationRef/>
      </w:r>
      <w:r>
        <w:t xml:space="preserve">Participants and results will need to be updated given the continued data </w:t>
      </w:r>
      <w:proofErr w:type="spellStart"/>
      <w:r>
        <w:t>colelction</w:t>
      </w:r>
      <w:proofErr w:type="spellEnd"/>
    </w:p>
  </w:comment>
  <w:comment w:id="9" w:author="Nick Maxwell" w:date="2021-07-01T09:04:00Z" w:initials="NM">
    <w:p w14:paraId="041F836A" w14:textId="78C14058" w:rsidR="002B3FB7" w:rsidRDefault="002B3FB7">
      <w:pPr>
        <w:pStyle w:val="CommentText"/>
      </w:pPr>
      <w:r>
        <w:rPr>
          <w:rStyle w:val="CommentReference"/>
        </w:rPr>
        <w:annotationRef/>
      </w:r>
      <w:r>
        <w:t xml:space="preserve">Took a stab at the </w:t>
      </w:r>
      <w:proofErr w:type="spellStart"/>
      <w:r>
        <w:t>pbic</w:t>
      </w:r>
      <w:proofErr w:type="spellEnd"/>
      <w:r>
        <w:t xml:space="preserve"> paragraph. Does this look okay? I know you normally write this part.</w:t>
      </w:r>
    </w:p>
  </w:comment>
  <w:comment w:id="15" w:author="Nick Maxwell" w:date="2021-07-07T11:20:00Z" w:initials="NM">
    <w:p w14:paraId="7019C51C" w14:textId="74955BDE" w:rsidR="00A5548D" w:rsidRDefault="00A5548D">
      <w:pPr>
        <w:pStyle w:val="CommentText"/>
      </w:pPr>
      <w:r>
        <w:rPr>
          <w:rStyle w:val="CommentReference"/>
        </w:rPr>
        <w:annotationRef/>
      </w:r>
      <w:r>
        <w:t>Presumably the effect is going to replicate w/ backward pairs. Need to discuss what this means regarding both the changed-goal and cue-strengthening accounts</w:t>
      </w:r>
    </w:p>
  </w:comment>
  <w:comment w:id="17" w:author="Nick Maxwell"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8" w:author="Nick Maxwell" w:date="2021-07-02T11:02:00Z" w:initials="NM">
    <w:p w14:paraId="044993BD" w14:textId="103EAF51" w:rsidR="00CC42BF" w:rsidRDefault="00CC42BF">
      <w:pPr>
        <w:pStyle w:val="CommentText"/>
      </w:pPr>
      <w:r>
        <w:rPr>
          <w:rStyle w:val="CommentReference"/>
        </w:rPr>
        <w:annotationRef/>
      </w:r>
      <w:r>
        <w:t>MAKE OSF PAGE AND ADD LINK</w:t>
      </w:r>
    </w:p>
  </w:comment>
  <w:comment w:id="24" w:author="Nick Maxwell"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0B362" w15:done="0"/>
  <w15:commentEx w15:paraId="533AE5F1" w15:done="0"/>
  <w15:commentEx w15:paraId="00151028" w15:done="0"/>
  <w15:commentEx w15:paraId="3B3A51AB" w15:done="0"/>
  <w15:commentEx w15:paraId="6DDD71AD" w15:done="0"/>
  <w15:commentEx w15:paraId="1329B009" w15:done="0"/>
  <w15:commentEx w15:paraId="041F836A" w15:done="0"/>
  <w15:commentEx w15:paraId="7019C51C"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EF80" w16cex:dateUtc="2021-06-30T18:26:00Z"/>
  <w16cex:commentExtensible w16cex:durableId="2484222E" w16cex:dateUtc="2021-06-28T15:25:00Z"/>
  <w16cex:commentExtensible w16cex:durableId="2480558D" w16cex:dateUtc="2021-06-25T18:15:00Z"/>
  <w16cex:commentExtensible w16cex:durableId="24802DB5" w16cex:dateUtc="2021-06-25T15:25:00Z"/>
  <w16cex:commentExtensible w16cex:durableId="2489941F" w16cex:dateUtc="2021-07-02T18:33:00Z"/>
  <w16cex:commentExtensible w16cex:durableId="24DDCF93" w16cex:dateUtc="2021-09-04T15:57:00Z"/>
  <w16cex:commentExtensible w16cex:durableId="2488039C" w16cex:dateUtc="2021-07-01T14:04:00Z"/>
  <w16cex:commentExtensible w16cex:durableId="24900C86" w16cex:dateUtc="2021-07-07T16:20: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0B362" w16cid:durableId="2486EF80"/>
  <w16cid:commentId w16cid:paraId="533AE5F1" w16cid:durableId="2484222E"/>
  <w16cid:commentId w16cid:paraId="00151028" w16cid:durableId="2480558D"/>
  <w16cid:commentId w16cid:paraId="3B3A51AB" w16cid:durableId="24802DB5"/>
  <w16cid:commentId w16cid:paraId="6DDD71AD" w16cid:durableId="2489941F"/>
  <w16cid:commentId w16cid:paraId="1329B009" w16cid:durableId="24DDCF93"/>
  <w16cid:commentId w16cid:paraId="041F836A" w16cid:durableId="2488039C"/>
  <w16cid:commentId w16cid:paraId="7019C51C" w16cid:durableId="24900C86"/>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D0A6" w14:textId="77777777" w:rsidR="00723BF0" w:rsidRDefault="00723BF0" w:rsidP="00091B1E">
      <w:pPr>
        <w:spacing w:after="0" w:line="240" w:lineRule="auto"/>
      </w:pPr>
      <w:r>
        <w:separator/>
      </w:r>
    </w:p>
  </w:endnote>
  <w:endnote w:type="continuationSeparator" w:id="0">
    <w:p w14:paraId="0D54E710" w14:textId="77777777" w:rsidR="00723BF0" w:rsidRDefault="00723BF0"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A9D8" w14:textId="77777777" w:rsidR="00723BF0" w:rsidRDefault="00723BF0" w:rsidP="00091B1E">
      <w:pPr>
        <w:spacing w:after="0" w:line="240" w:lineRule="auto"/>
      </w:pPr>
      <w:r>
        <w:separator/>
      </w:r>
    </w:p>
  </w:footnote>
  <w:footnote w:type="continuationSeparator" w:id="0">
    <w:p w14:paraId="4D45FF14" w14:textId="77777777" w:rsidR="00723BF0" w:rsidRDefault="00723BF0"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4F46C4BE" w:rsidR="00091B1E" w:rsidRPr="002B0178" w:rsidRDefault="002B0178" w:rsidP="00B85EF7">
        <w:pPr>
          <w:pStyle w:val="Header"/>
          <w:rPr>
            <w:rFonts w:ascii="Times New Roman" w:hAnsi="Times New Roman" w:cs="Times New Roman"/>
            <w:sz w:val="24"/>
            <w:szCs w:val="24"/>
          </w:rPr>
        </w:pPr>
        <w:r w:rsidRPr="002B0178">
          <w:rPr>
            <w:rFonts w:ascii="Times New Roman" w:hAnsi="Times New Roman" w:cs="Times New Roman"/>
            <w:sz w:val="24"/>
            <w:szCs w:val="24"/>
            <w:highlight w:val="yellow"/>
          </w:rPr>
          <w:t>HEADER HERE</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50D80483"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Pr="00091B1E">
          <w:rPr>
            <w:rFonts w:ascii="Times New Roman" w:hAnsi="Times New Roman" w:cs="Times New Roman"/>
            <w:sz w:val="24"/>
            <w:szCs w:val="24"/>
            <w:highlight w:val="yellow"/>
          </w:rPr>
          <w:t>HEADER HERE</w:t>
        </w:r>
        <w:r w:rsidRPr="00091B1E">
          <w:rPr>
            <w:rFonts w:ascii="Times New Roman" w:hAnsi="Times New Roman" w:cs="Times New Roman"/>
            <w:sz w:val="24"/>
            <w:szCs w:val="24"/>
          </w:rPr>
          <w:tab/>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1F63F4"/>
    <w:rsid w:val="00217A6E"/>
    <w:rsid w:val="00217B87"/>
    <w:rsid w:val="002261DA"/>
    <w:rsid w:val="00232728"/>
    <w:rsid w:val="0023440A"/>
    <w:rsid w:val="0023764C"/>
    <w:rsid w:val="00240BAB"/>
    <w:rsid w:val="00250B08"/>
    <w:rsid w:val="0025249B"/>
    <w:rsid w:val="00262798"/>
    <w:rsid w:val="00275F5A"/>
    <w:rsid w:val="0027603F"/>
    <w:rsid w:val="002861BF"/>
    <w:rsid w:val="0028672B"/>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7846"/>
    <w:rsid w:val="003C2F0E"/>
    <w:rsid w:val="003C30AA"/>
    <w:rsid w:val="003C6E8A"/>
    <w:rsid w:val="003D05FA"/>
    <w:rsid w:val="003D1EDC"/>
    <w:rsid w:val="003D29F2"/>
    <w:rsid w:val="003E13A4"/>
    <w:rsid w:val="003E23A7"/>
    <w:rsid w:val="00404D3A"/>
    <w:rsid w:val="00427C8A"/>
    <w:rsid w:val="00427E85"/>
    <w:rsid w:val="00430740"/>
    <w:rsid w:val="004443BE"/>
    <w:rsid w:val="0046353D"/>
    <w:rsid w:val="00471A4C"/>
    <w:rsid w:val="004754C2"/>
    <w:rsid w:val="00475898"/>
    <w:rsid w:val="00484EFF"/>
    <w:rsid w:val="00486736"/>
    <w:rsid w:val="004874E7"/>
    <w:rsid w:val="00495EBA"/>
    <w:rsid w:val="004A36DA"/>
    <w:rsid w:val="004A63EE"/>
    <w:rsid w:val="004B1DAE"/>
    <w:rsid w:val="004D14C2"/>
    <w:rsid w:val="004F24BA"/>
    <w:rsid w:val="00530401"/>
    <w:rsid w:val="0053084E"/>
    <w:rsid w:val="00531D7B"/>
    <w:rsid w:val="00540F9D"/>
    <w:rsid w:val="005757BF"/>
    <w:rsid w:val="00575FAC"/>
    <w:rsid w:val="005C6E17"/>
    <w:rsid w:val="005D7755"/>
    <w:rsid w:val="005E308E"/>
    <w:rsid w:val="006226D6"/>
    <w:rsid w:val="006236E6"/>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22B61"/>
    <w:rsid w:val="00723BF0"/>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2088"/>
    <w:rsid w:val="00883F75"/>
    <w:rsid w:val="008A292A"/>
    <w:rsid w:val="008B060C"/>
    <w:rsid w:val="008B465F"/>
    <w:rsid w:val="008B5A78"/>
    <w:rsid w:val="008C05AA"/>
    <w:rsid w:val="008C4546"/>
    <w:rsid w:val="008C62B0"/>
    <w:rsid w:val="008D1918"/>
    <w:rsid w:val="00927E73"/>
    <w:rsid w:val="00946650"/>
    <w:rsid w:val="00947EC4"/>
    <w:rsid w:val="009568E6"/>
    <w:rsid w:val="009641B3"/>
    <w:rsid w:val="0096469A"/>
    <w:rsid w:val="009705D3"/>
    <w:rsid w:val="009A79DC"/>
    <w:rsid w:val="009B21C0"/>
    <w:rsid w:val="009B3BE4"/>
    <w:rsid w:val="009B4FF9"/>
    <w:rsid w:val="009D252C"/>
    <w:rsid w:val="009E2E96"/>
    <w:rsid w:val="009F5B32"/>
    <w:rsid w:val="009F6A91"/>
    <w:rsid w:val="00A045A3"/>
    <w:rsid w:val="00A14508"/>
    <w:rsid w:val="00A14F16"/>
    <w:rsid w:val="00A15D4C"/>
    <w:rsid w:val="00A15F57"/>
    <w:rsid w:val="00A339DE"/>
    <w:rsid w:val="00A357D8"/>
    <w:rsid w:val="00A46625"/>
    <w:rsid w:val="00A5548D"/>
    <w:rsid w:val="00A72F79"/>
    <w:rsid w:val="00A8604C"/>
    <w:rsid w:val="00A90A04"/>
    <w:rsid w:val="00A958B1"/>
    <w:rsid w:val="00AD58AC"/>
    <w:rsid w:val="00AD7C2B"/>
    <w:rsid w:val="00AE35D9"/>
    <w:rsid w:val="00B04442"/>
    <w:rsid w:val="00B044FF"/>
    <w:rsid w:val="00B50DAC"/>
    <w:rsid w:val="00B53FC9"/>
    <w:rsid w:val="00B6218A"/>
    <w:rsid w:val="00B64A0A"/>
    <w:rsid w:val="00B8548C"/>
    <w:rsid w:val="00B85EF7"/>
    <w:rsid w:val="00B91391"/>
    <w:rsid w:val="00BA50AF"/>
    <w:rsid w:val="00BA67F8"/>
    <w:rsid w:val="00BC1C32"/>
    <w:rsid w:val="00BD0D71"/>
    <w:rsid w:val="00C04555"/>
    <w:rsid w:val="00C130F9"/>
    <w:rsid w:val="00C15D14"/>
    <w:rsid w:val="00C2267B"/>
    <w:rsid w:val="00C248C7"/>
    <w:rsid w:val="00C2540F"/>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7F31"/>
    <w:rsid w:val="00D83B98"/>
    <w:rsid w:val="00D937F8"/>
    <w:rsid w:val="00DD5A53"/>
    <w:rsid w:val="00DE4A19"/>
    <w:rsid w:val="00E02B50"/>
    <w:rsid w:val="00E046BF"/>
    <w:rsid w:val="00E04B4C"/>
    <w:rsid w:val="00E0626A"/>
    <w:rsid w:val="00E06EB0"/>
    <w:rsid w:val="00E47CAD"/>
    <w:rsid w:val="00E57499"/>
    <w:rsid w:val="00E60EA6"/>
    <w:rsid w:val="00E80FD6"/>
    <w:rsid w:val="00EC0DD9"/>
    <w:rsid w:val="00EF369E"/>
    <w:rsid w:val="00EF4441"/>
    <w:rsid w:val="00EF7681"/>
    <w:rsid w:val="00F00B58"/>
    <w:rsid w:val="00F07F47"/>
    <w:rsid w:val="00F37E57"/>
    <w:rsid w:val="00F42367"/>
    <w:rsid w:val="00F51047"/>
    <w:rsid w:val="00F5535F"/>
    <w:rsid w:val="00F564D2"/>
    <w:rsid w:val="00F61FDB"/>
    <w:rsid w:val="00F76687"/>
    <w:rsid w:val="00F86289"/>
    <w:rsid w:val="00F919BB"/>
    <w:rsid w:val="00F93A4E"/>
    <w:rsid w:val="00F96E62"/>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16156</TotalTime>
  <Pages>35</Pages>
  <Words>6481</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234</cp:revision>
  <dcterms:created xsi:type="dcterms:W3CDTF">2021-04-28T14:10:00Z</dcterms:created>
  <dcterms:modified xsi:type="dcterms:W3CDTF">2021-09-04T17:48:00Z</dcterms:modified>
</cp:coreProperties>
</file>