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F1728F"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645CFACA"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no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reported.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9FC6A46" w14:textId="77777777" w:rsidR="00CE2144" w:rsidRDefault="00CE2144" w:rsidP="00CE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JOL Reactivity? Comparing the Effects of Mixed vs. Pure List Presentations</w:t>
      </w:r>
    </w:p>
    <w:p w14:paraId="5D768BCF" w14:textId="6A9E0174"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705C51">
        <w:rPr>
          <w:rFonts w:ascii="Times New Roman" w:hAnsi="Times New Roman" w:cs="Times New Roman"/>
          <w:sz w:val="24"/>
          <w:szCs w:val="24"/>
        </w:rPr>
        <w:t>measure</w:t>
      </w:r>
      <w:r w:rsidR="00563C2C">
        <w:rPr>
          <w:rFonts w:ascii="Times New Roman" w:hAnsi="Times New Roman" w:cs="Times New Roman"/>
          <w:sz w:val="24"/>
          <w:szCs w:val="24"/>
        </w:rPr>
        <w:t xml:space="preserve"> </w:t>
      </w:r>
      <w:r w:rsidR="00F86F5E">
        <w:rPr>
          <w:rFonts w:ascii="Times New Roman" w:hAnsi="Times New Roman" w:cs="Times New Roman"/>
          <w:sz w:val="24"/>
          <w:szCs w:val="24"/>
        </w:rPr>
        <w:t xml:space="preserve">online </w:t>
      </w:r>
      <w:r w:rsidR="00C317EC">
        <w:rPr>
          <w:rFonts w:ascii="Times New Roman" w:hAnsi="Times New Roman" w:cs="Times New Roman"/>
          <w:sz w:val="24"/>
          <w:szCs w:val="24"/>
        </w:rPr>
        <w:t xml:space="preserve">metamemory processes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a variety of stimuli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etc.), they</w:t>
      </w:r>
      <w:r w:rsidR="00705C51">
        <w:rPr>
          <w:rFonts w:ascii="Times New Roman" w:hAnsi="Times New Roman" w:cs="Times New Roman"/>
          <w:sz w:val="24"/>
          <w:szCs w:val="24"/>
        </w:rPr>
        <w:t xml:space="preserve"> commonly present participants with</w:t>
      </w:r>
      <w:r w:rsidR="00C317EC">
        <w:rPr>
          <w:rFonts w:ascii="Times New Roman" w:hAnsi="Times New Roman" w:cs="Times New Roman"/>
          <w:sz w:val="24"/>
          <w:szCs w:val="24"/>
        </w:rPr>
        <w:t xml:space="preserve">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705C51">
        <w:rPr>
          <w:rFonts w:ascii="Times New Roman" w:hAnsi="Times New Roman" w:cs="Times New Roman"/>
          <w:sz w:val="24"/>
          <w:szCs w:val="24"/>
        </w:rPr>
        <w:t>,</w:t>
      </w:r>
      <w:r w:rsidR="00C317EC">
        <w:rPr>
          <w:rFonts w:ascii="Times New Roman" w:hAnsi="Times New Roman" w:cs="Times New Roman"/>
          <w:sz w:val="24"/>
          <w:szCs w:val="24"/>
        </w:rPr>
        <w:t xml:space="preserve"> and </w:t>
      </w:r>
      <w:r w:rsidR="00705C51">
        <w:rPr>
          <w:rFonts w:ascii="Times New Roman" w:hAnsi="Times New Roman" w:cs="Times New Roman"/>
          <w:sz w:val="24"/>
          <w:szCs w:val="24"/>
        </w:rPr>
        <w:t xml:space="preserve">participants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are 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 Rivers, &amp; Dunlosky, 2018; Maxwell &amp; Huff, in press; Soderstrom, Clark, Halamish,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results in memory changes</w:t>
      </w:r>
      <w:r w:rsidR="00663096">
        <w:rPr>
          <w:rFonts w:ascii="Times New Roman" w:hAnsi="Times New Roman" w:cs="Times New Roman"/>
          <w:sz w:val="24"/>
          <w:szCs w:val="24"/>
        </w:rPr>
        <w:t xml:space="preserve">, which can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 xml:space="preserve">changes is relatively </w:t>
      </w:r>
      <w:r w:rsidR="00663096">
        <w:rPr>
          <w:rFonts w:ascii="Times New Roman" w:hAnsi="Times New Roman" w:cs="Times New Roman"/>
          <w:sz w:val="24"/>
          <w:szCs w:val="24"/>
        </w:rPr>
        <w:t>simpl</w:t>
      </w:r>
      <w:r w:rsidR="00AE4741">
        <w:rPr>
          <w:rFonts w:ascii="Times New Roman" w:hAnsi="Times New Roman" w:cs="Times New Roman"/>
          <w:sz w:val="24"/>
          <w:szCs w:val="24"/>
        </w:rPr>
        <w:t xml:space="preserve">e and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 from previous JOL studies,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 xml:space="preserve">; immediate vs. delayed JOLs; </w:t>
      </w:r>
      <w:r w:rsidR="001229EE" w:rsidRPr="00996C49">
        <w:rPr>
          <w:rFonts w:ascii="Times New Roman" w:hAnsi="Times New Roman" w:cs="Times New Roman"/>
          <w:sz w:val="24"/>
          <w:szCs w:val="24"/>
        </w:rPr>
        <w:t>Dunlosky</w:t>
      </w:r>
      <w:r w:rsidR="00420EEF" w:rsidRPr="00996C49">
        <w:rPr>
          <w:rFonts w:ascii="Times New Roman" w:hAnsi="Times New Roman" w:cs="Times New Roman"/>
          <w:sz w:val="24"/>
          <w:szCs w:val="24"/>
        </w:rPr>
        <w:t xml:space="preserve"> &amp;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1994</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w:t>
      </w:r>
      <w:r w:rsidR="001229EE" w:rsidRPr="00996C49">
        <w:rPr>
          <w:rFonts w:ascii="Times New Roman" w:hAnsi="Times New Roman" w:cs="Times New Roman"/>
          <w:sz w:val="24"/>
          <w:szCs w:val="24"/>
        </w:rPr>
        <w:t>Nelson</w:t>
      </w:r>
      <w:r w:rsidR="00420EEF" w:rsidRPr="00996C49">
        <w:rPr>
          <w:rFonts w:ascii="Times New Roman" w:hAnsi="Times New Roman" w:cs="Times New Roman"/>
          <w:sz w:val="24"/>
          <w:szCs w:val="24"/>
        </w:rPr>
        <w:t xml:space="preserve"> &amp; </w:t>
      </w:r>
      <w:r w:rsidR="001229EE" w:rsidRPr="00996C49">
        <w:rPr>
          <w:rFonts w:ascii="Times New Roman" w:hAnsi="Times New Roman" w:cs="Times New Roman"/>
          <w:sz w:val="24"/>
          <w:szCs w:val="24"/>
        </w:rPr>
        <w:t>Dunlosky</w:t>
      </w:r>
      <w:r w:rsidR="00420EEF" w:rsidRPr="00996C49">
        <w:rPr>
          <w:rFonts w:ascii="Times New Roman" w:hAnsi="Times New Roman" w:cs="Times New Roman"/>
          <w:sz w:val="24"/>
          <w:szCs w:val="24"/>
        </w:rPr>
        <w:t xml:space="preserve">, </w:t>
      </w:r>
      <w:r w:rsidR="00512AD7" w:rsidRPr="00996C49">
        <w:rPr>
          <w:rFonts w:ascii="Times New Roman" w:hAnsi="Times New Roman" w:cs="Times New Roman"/>
          <w:sz w:val="24"/>
          <w:szCs w:val="24"/>
        </w:rPr>
        <w:t>1991</w:t>
      </w:r>
      <w:r w:rsidR="00420EEF" w:rsidRPr="00996C49">
        <w:rPr>
          <w:rFonts w:ascii="Times New Roman" w:hAnsi="Times New Roman" w:cs="Times New Roman"/>
          <w:sz w:val="24"/>
          <w:szCs w:val="24"/>
        </w:rPr>
        <w:t>;</w:t>
      </w:r>
      <w:r w:rsidR="00420EEF">
        <w:rPr>
          <w:rFonts w:ascii="Times New Roman" w:hAnsi="Times New Roman" w:cs="Times New Roman"/>
          <w:sz w:val="24"/>
          <w:szCs w:val="24"/>
        </w:rPr>
        <w:t xml:space="preserve"> etc.</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21A10BE7" w:rsidR="00530401" w:rsidRDefault="009734B5"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AC04C2">
        <w:rPr>
          <w:rFonts w:ascii="Times New Roman" w:hAnsi="Times New Roman" w:cs="Times New Roman"/>
          <w:sz w:val="24"/>
          <w:szCs w:val="24"/>
        </w:rPr>
        <w:t>JOL researchers have shown</w:t>
      </w:r>
      <w:r w:rsidR="00EF4402">
        <w:rPr>
          <w:rFonts w:ascii="Times New Roman" w:hAnsi="Times New Roman" w:cs="Times New Roman"/>
          <w:sz w:val="24"/>
          <w:szCs w:val="24"/>
        </w:rPr>
        <w:t xml:space="preserve"> a recent interest in</w:t>
      </w:r>
      <w:r w:rsidR="00873207">
        <w:rPr>
          <w:rFonts w:ascii="Times New Roman" w:hAnsi="Times New Roman" w:cs="Times New Roman"/>
          <w:sz w:val="24"/>
          <w:szCs w:val="24"/>
        </w:rPr>
        <w:t xml:space="preserve"> reactivity, evidence for JOL reactivity </w:t>
      </w:r>
      <w:r w:rsidR="0023019A">
        <w:rPr>
          <w:rFonts w:ascii="Times New Roman" w:hAnsi="Times New Roman" w:cs="Times New Roman"/>
          <w:sz w:val="24"/>
          <w:szCs w:val="24"/>
        </w:rPr>
        <w:t>i</w:t>
      </w:r>
      <w:r w:rsidR="00873207">
        <w:rPr>
          <w:rFonts w:ascii="Times New Roman" w:hAnsi="Times New Roman" w:cs="Times New Roman"/>
          <w:sz w:val="24"/>
          <w:szCs w:val="24"/>
        </w:rPr>
        <w:t>s not new</w:t>
      </w:r>
      <w:r w:rsidR="00982753">
        <w:rPr>
          <w:rFonts w:ascii="Times New Roman" w:hAnsi="Times New Roman" w:cs="Times New Roman"/>
          <w:sz w:val="24"/>
          <w:szCs w:val="24"/>
        </w:rPr>
        <w:t xml:space="preserve"> and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 xml:space="preserve">Arbuckle and </w:t>
      </w:r>
      <w:r w:rsidR="00A958B1" w:rsidRPr="00F47A03">
        <w:rPr>
          <w:rFonts w:ascii="Times New Roman" w:hAnsi="Times New Roman" w:cs="Times New Roman"/>
          <w:sz w:val="24"/>
          <w:szCs w:val="24"/>
        </w:rPr>
        <w:lastRenderedPageBreak/>
        <w:t>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62BE0DE2"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s at encoding</w:t>
      </w:r>
      <w:r>
        <w:rPr>
          <w:rFonts w:ascii="Times New Roman" w:hAnsi="Times New Roman" w:cs="Times New Roman"/>
          <w:sz w:val="24"/>
          <w:szCs w:val="24"/>
        </w:rPr>
        <w:t xml:space="preserve"> and</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 xml:space="preserve">replicated this pattern,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44AADE6C" w:rsidR="007C491E" w:rsidRPr="00DA7450" w:rsidRDefault="009F7EFF"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However, although</w:t>
      </w:r>
      <w:r w:rsidR="00365B14">
        <w:rPr>
          <w:rFonts w:ascii="Times New Roman" w:hAnsi="Times New Roman" w:cs="Times New Roman"/>
          <w:sz w:val="24"/>
          <w:szCs w:val="24"/>
        </w:rPr>
        <w:t xml:space="preserve"> several studies have shown that JOLs produce positive reactivity on related pairs (e.g., Janes et al., 2018; Maxwell &amp; Huff, in press;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 such that reca</w:t>
      </w:r>
      <w:r w:rsidR="00816F96">
        <w:rPr>
          <w:rFonts w:ascii="Times New Roman" w:hAnsi="Times New Roman" w:cs="Times New Roman"/>
          <w:sz w:val="24"/>
          <w:szCs w:val="24"/>
        </w:rPr>
        <w:t>ll did not 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t>Theories of JOL Reactivity</w:t>
      </w:r>
      <w:commentRangeEnd w:id="2"/>
      <w:r w:rsidR="00807975">
        <w:rPr>
          <w:rStyle w:val="CommentReference"/>
        </w:rPr>
        <w:commentReference w:id="2"/>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 xml:space="preserve">and negative </w:t>
      </w:r>
      <w:r w:rsidR="00B656FE">
        <w:rPr>
          <w:rFonts w:ascii="Times New Roman" w:hAnsi="Times New Roman" w:cs="Times New Roman"/>
          <w:sz w:val="24"/>
          <w:szCs w:val="24"/>
        </w:rPr>
        <w:lastRenderedPageBreak/>
        <w:t>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6B784DBB"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sidRPr="00F47A03">
        <w:rPr>
          <w:rFonts w:ascii="Times New Roman" w:hAnsi="Times New Roman" w:cs="Times New Roman"/>
          <w:sz w:val="24"/>
          <w:szCs w:val="24"/>
        </w:rPr>
        <w:t xml:space="preserve">Myers, Rhodes, and Hausman (2020) </w:t>
      </w:r>
      <w:r w:rsidR="005E34BF" w:rsidRPr="00F47A03">
        <w:rPr>
          <w:rFonts w:ascii="Times New Roman" w:hAnsi="Times New Roman" w:cs="Times New Roman"/>
          <w:sz w:val="24"/>
          <w:szCs w:val="24"/>
        </w:rPr>
        <w:t>and</w:t>
      </w:r>
      <w:r w:rsidR="005E34BF">
        <w:rPr>
          <w:rFonts w:ascii="Times New Roman" w:hAnsi="Times New Roman" w:cs="Times New Roman"/>
          <w:sz w:val="24"/>
          <w:szCs w:val="24"/>
        </w:rPr>
        <w:t xml:space="preserve"> Maxwell and Huff (in press) </w:t>
      </w:r>
      <w:r w:rsidR="00E422AF">
        <w:rPr>
          <w:rFonts w:ascii="Times New Roman" w:hAnsi="Times New Roman" w:cs="Times New Roman"/>
          <w:sz w:val="24"/>
          <w:szCs w:val="24"/>
        </w:rPr>
        <w:t xml:space="preserve">lend </w:t>
      </w:r>
      <w:r>
        <w:rPr>
          <w:rFonts w:ascii="Times New Roman" w:hAnsi="Times New Roman" w:cs="Times New Roman"/>
          <w:sz w:val="24"/>
          <w:szCs w:val="24"/>
        </w:rPr>
        <w:t xml:space="preserve">support </w:t>
      </w:r>
      <w:r w:rsidR="00E422AF">
        <w:rPr>
          <w:rFonts w:ascii="Times New Roman" w:hAnsi="Times New Roman" w:cs="Times New Roman"/>
          <w:sz w:val="24"/>
          <w:szCs w:val="24"/>
        </w:rPr>
        <w:t xml:space="preserve">to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that</w:t>
      </w:r>
      <w:r w:rsidR="00862AD0">
        <w:rPr>
          <w:rFonts w:ascii="Times New Roman" w:hAnsi="Times New Roman" w:cs="Times New Roman"/>
          <w:sz w:val="24"/>
          <w:szCs w:val="24"/>
        </w:rPr>
        <w:t xml:space="preserve"> similarly</w:t>
      </w:r>
      <w:r w:rsidR="00C140BF">
        <w:rPr>
          <w:rFonts w:ascii="Times New Roman" w:hAnsi="Times New Roman" w:cs="Times New Roman"/>
          <w:sz w:val="24"/>
          <w:szCs w:val="24"/>
        </w:rPr>
        <w:t xml:space="preserve"> emphasized relatedness cues at encoding, including judgments of associative memory (JAMs; Maki, 2007; Valentine &amp; Buchanan, 2013) and frequency of co-occurrence judgments</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62AD0">
        <w:rPr>
          <w:rFonts w:ascii="Times New Roman" w:hAnsi="Times New Roman" w:cs="Times New Roman"/>
          <w:sz w:val="24"/>
          <w:szCs w:val="24"/>
        </w:rPr>
        <w:t>Taken together, these findings suggest that reactivity occurs due to the encoding task emphasizing cues used at retrieval, rather than inducing a change in participant study goal.</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052DBDD"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lastRenderedPageBreak/>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6BC31A9E"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 the same reactivity patterns previously reported for mixed lists (i.e., positive reactivity for related pairs, no reactivity for unrelated pairs), this would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lastRenderedPageBreak/>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 Erdfelder,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3"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3"/>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0B252AD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 xml:space="preserve">matched on mean </w:t>
      </w:r>
      <w:r w:rsidRPr="00DA7450">
        <w:rPr>
          <w:rFonts w:ascii="Times New Roman" w:hAnsi="Times New Roman" w:cs="Times New Roman"/>
          <w:sz w:val="24"/>
          <w:szCs w:val="24"/>
        </w:rPr>
        <w:lastRenderedPageBreak/>
        <w:t>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w:t>
      </w:r>
      <w:r>
        <w:rPr>
          <w:rFonts w:ascii="Times New Roman" w:hAnsi="Times New Roman" w:cs="Times New Roman"/>
          <w:sz w:val="24"/>
          <w:szCs w:val="24"/>
        </w:rPr>
        <w:lastRenderedPageBreak/>
        <w:t xml:space="preserve">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two-minute filler task </w:t>
      </w:r>
      <w:r w:rsidR="006B2830">
        <w:rPr>
          <w:rFonts w:ascii="Times New Roman" w:hAnsi="Times New Roman" w:cs="Times New Roman"/>
          <w:sz w:val="24"/>
          <w:szCs w:val="24"/>
        </w:rPr>
        <w:lastRenderedPageBreak/>
        <w:t>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326AD752"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all 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correct </w:t>
      </w:r>
      <w:r w:rsidRPr="00FB0F1C">
        <w:rPr>
          <w:rFonts w:ascii="Times New Roman" w:eastAsia="Times New Roman" w:hAnsi="Times New Roman" w:cs="Times New Roman"/>
          <w:color w:val="000000"/>
          <w:sz w:val="24"/>
          <w:szCs w:val="24"/>
        </w:rPr>
        <w:lastRenderedPageBreak/>
        <w:t xml:space="preserve">recall rates &lt; 5%) which suggested that </w:t>
      </w:r>
      <w:r>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4"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p>
    <w:bookmarkEnd w:id="4"/>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lastRenderedPageBreak/>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r w:rsidRPr="00846997">
        <w:rPr>
          <w:rFonts w:ascii="Times New Roman" w:hAnsi="Times New Roman" w:cs="Times New Roman"/>
          <w:i/>
          <w:iCs/>
          <w:sz w:val="24"/>
          <w:szCs w:val="24"/>
        </w:rPr>
        <w:t>t</w:t>
      </w:r>
      <w:r w:rsidRPr="00846997">
        <w:rPr>
          <w:rFonts w:ascii="Times New Roman" w:hAnsi="Times New Roman" w:cs="Times New Roman"/>
          <w:sz w:val="24"/>
          <w:szCs w:val="24"/>
        </w:rPr>
        <w:t xml:space="preserve">s &lt; 1, </w:t>
      </w:r>
      <w:r w:rsidRPr="00846997">
        <w:rPr>
          <w:rFonts w:ascii="Times New Roman" w:hAnsi="Times New Roman" w:cs="Times New Roman"/>
          <w:i/>
          <w:iCs/>
          <w:sz w:val="24"/>
          <w:szCs w:val="24"/>
        </w:rPr>
        <w:t>p</w:t>
      </w:r>
      <w:r w:rsidRPr="00846997">
        <w:rPr>
          <w:rFonts w:ascii="Times New Roman" w:hAnsi="Times New Roman" w:cs="Times New Roman"/>
          <w:sz w:val="24"/>
          <w:szCs w:val="24"/>
        </w:rPr>
        <w:t xml:space="preserve">s ≥ .36, </w:t>
      </w:r>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1CC313E" w:rsidR="00370B79" w:rsidRDefault="00370B79" w:rsidP="00370B79">
      <w:pPr>
        <w:spacing w:after="0" w:line="480" w:lineRule="auto"/>
        <w:rPr>
          <w:rFonts w:ascii="Times New Roman" w:hAnsi="Times New Roman" w:cs="Times New Roman"/>
          <w:sz w:val="24"/>
          <w:szCs w:val="24"/>
        </w:rPr>
      </w:pPr>
      <w:bookmarkStart w:id="5" w:name="_Hlk31990163"/>
      <w:r>
        <w:rPr>
          <w:rFonts w:ascii="Times New Roman" w:hAnsi="Times New Roman" w:cs="Times New Roman"/>
          <w:sz w:val="24"/>
          <w:szCs w:val="24"/>
        </w:rPr>
        <w:tab/>
      </w:r>
      <w:bookmarkEnd w:id="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w:t>
      </w:r>
      <w:r>
        <w:rPr>
          <w:rFonts w:ascii="Times New Roman" w:hAnsi="Times New Roman" w:cs="Times New Roman"/>
          <w:sz w:val="24"/>
          <w:szCs w:val="24"/>
        </w:rPr>
        <w:lastRenderedPageBreak/>
        <w:t>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metamemorial or predictive process. </w:t>
      </w:r>
    </w:p>
    <w:p w14:paraId="4DC1B8A7" w14:textId="4C34A1F9"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w:t>
      </w:r>
      <w:r>
        <w:rPr>
          <w:rFonts w:ascii="Times New Roman" w:hAnsi="Times New Roman" w:cs="Times New Roman"/>
          <w:sz w:val="24"/>
          <w:szCs w:val="24"/>
        </w:rPr>
        <w:lastRenderedPageBreak/>
        <w:t>JOL ratings at study (indicating that participants perceive backward pairs as related), but at test, participants struggle to correctly retrieve the target (e.g., the illusion of competence; Koriat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600611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6"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7" w:name="_Hlk91685452"/>
      <w:bookmarkEnd w:id="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7"/>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w:t>
      </w:r>
      <w:r>
        <w:rPr>
          <w:rFonts w:ascii="Times New Roman" w:hAnsi="Times New Roman" w:cs="Times New Roman"/>
          <w:sz w:val="24"/>
          <w:szCs w:val="24"/>
        </w:rPr>
        <w:lastRenderedPageBreak/>
        <w:t xml:space="preserve">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2560B0CC"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8"/>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w:t>
      </w:r>
      <w:r>
        <w:rPr>
          <w:rFonts w:ascii="Times New Roman" w:hAnsi="Times New Roman" w:cs="Times New Roman"/>
          <w:sz w:val="24"/>
          <w:szCs w:val="24"/>
        </w:rPr>
        <w:lastRenderedPageBreak/>
        <w:t xml:space="preserve">(25.45;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 As such, reactivity patterns observed with forward pairs in mixed lists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9"/>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w:t>
      </w:r>
      <w:r>
        <w:rPr>
          <w:rFonts w:ascii="Times New Roman" w:eastAsia="Calibri" w:hAnsi="Times New Roman" w:cs="Times New Roman"/>
          <w:bCs/>
          <w:sz w:val="24"/>
          <w:szCs w:val="24"/>
        </w:rPr>
        <w:lastRenderedPageBreak/>
        <w:t>likely to be available at test. Furthermore, the inclusion of mixed vs.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pairs (e.g., king-queen) relative to unrelated pairs. While backward pairs have been used in studies investigating the accuracy of JOLs (e.g., Koriat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lastRenderedPageBreak/>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w:t>
      </w:r>
      <w:r>
        <w:rPr>
          <w:rFonts w:ascii="Times New Roman" w:hAnsi="Times New Roman" w:cs="Times New Roman"/>
          <w:sz w:val="24"/>
          <w:szCs w:val="24"/>
        </w:rPr>
        <w:lastRenderedPageBreak/>
        <w:t>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11C3B341" w:rsidR="00BD0A73" w:rsidRPr="00FC7BC5" w:rsidRDefault="00BD0A73" w:rsidP="00BD0A73">
      <w:pPr>
        <w:tabs>
          <w:tab w:val="left" w:pos="360"/>
          <w:tab w:val="center" w:pos="4140"/>
          <w:tab w:val="center" w:pos="6480"/>
          <w:tab w:val="center" w:pos="8820"/>
          <w:tab w:val="center" w:pos="11160"/>
        </w:tabs>
        <w:spacing w:after="20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ab/>
      </w:r>
      <w:r>
        <w:rPr>
          <w:rFonts w:ascii="Times New Roman" w:hAnsi="Times New Roman" w:cs="Times New Roman"/>
          <w:sz w:val="24"/>
          <w:szCs w:val="24"/>
        </w:rPr>
        <w:t>Experiment 3 used</w:t>
      </w:r>
      <w:r w:rsidRPr="00DA7450">
        <w:rPr>
          <w:rFonts w:ascii="Times New Roman" w:hAnsi="Times New Roman" w:cs="Times New Roman"/>
          <w:sz w:val="24"/>
          <w:szCs w:val="24"/>
        </w:rPr>
        <w:t xml:space="preserve"> a modified version of the study lists presented in Experiments </w:t>
      </w:r>
      <w:r>
        <w:rPr>
          <w:rFonts w:ascii="Times New Roman" w:hAnsi="Times New Roman" w:cs="Times New Roman"/>
          <w:sz w:val="24"/>
          <w:szCs w:val="24"/>
        </w:rPr>
        <w:t>1</w:t>
      </w:r>
      <w:r w:rsidRPr="00DA7450">
        <w:rPr>
          <w:rFonts w:ascii="Times New Roman" w:hAnsi="Times New Roman" w:cs="Times New Roman"/>
          <w:sz w:val="24"/>
          <w:szCs w:val="24"/>
        </w:rPr>
        <w:t xml:space="preserve"> and </w:t>
      </w:r>
      <w:r>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w:t>
      </w:r>
      <w:r>
        <w:rPr>
          <w:rFonts w:ascii="Times New Roman" w:hAnsi="Times New Roman" w:cs="Times New Roman"/>
          <w:sz w:val="24"/>
          <w:szCs w:val="24"/>
        </w:rPr>
        <w:t>from</w:t>
      </w:r>
      <w:r w:rsidRPr="00DA7450">
        <w:rPr>
          <w:rFonts w:ascii="Times New Roman" w:hAnsi="Times New Roman" w:cs="Times New Roman"/>
          <w:sz w:val="24"/>
          <w:szCs w:val="24"/>
        </w:rPr>
        <w:t xml:space="preserve"> the previous experiment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(e.g., king-queen). Unlike forward and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which are characterized by a</w:t>
      </w:r>
      <w:r>
        <w:rPr>
          <w:rFonts w:ascii="Times New Roman" w:hAnsi="Times New Roman" w:cs="Times New Roman"/>
          <w:sz w:val="24"/>
          <w:szCs w:val="24"/>
        </w:rPr>
        <w:t xml:space="preserve">n </w:t>
      </w:r>
      <w:r w:rsidRPr="00DA7450">
        <w:rPr>
          <w:rFonts w:ascii="Times New Roman" w:hAnsi="Times New Roman" w:cs="Times New Roman"/>
          <w:sz w:val="24"/>
          <w:szCs w:val="24"/>
        </w:rPr>
        <w:t>asymmetrical associative relationship (i.e., from cue to target</w:t>
      </w:r>
      <w:r>
        <w:rPr>
          <w:rFonts w:ascii="Times New Roman" w:hAnsi="Times New Roman" w:cs="Times New Roman"/>
          <w:sz w:val="24"/>
          <w:szCs w:val="24"/>
        </w:rPr>
        <w:t xml:space="preserve"> in forward pairs or vice-versa in backward pairs</w:t>
      </w:r>
      <w:r w:rsidRPr="00DA7450">
        <w:rPr>
          <w:rFonts w:ascii="Times New Roman" w:hAnsi="Times New Roman" w:cs="Times New Roman"/>
          <w:sz w:val="24"/>
          <w:szCs w:val="24"/>
        </w:rPr>
        <w:t xml:space="preserve">), symmetrical pairs </w:t>
      </w:r>
      <w:r>
        <w:rPr>
          <w:rFonts w:ascii="Times New Roman" w:hAnsi="Times New Roman" w:cs="Times New Roman"/>
          <w:sz w:val="24"/>
          <w:szCs w:val="24"/>
        </w:rPr>
        <w:t>contain</w:t>
      </w:r>
      <w:r w:rsidRPr="00DA7450">
        <w:rPr>
          <w:rFonts w:ascii="Times New Roman" w:hAnsi="Times New Roman" w:cs="Times New Roman"/>
          <w:sz w:val="24"/>
          <w:szCs w:val="24"/>
        </w:rPr>
        <w:t xml:space="preserve"> relationships in </w:t>
      </w:r>
      <w:r w:rsidRPr="00514B76">
        <w:rPr>
          <w:rFonts w:ascii="Times New Roman" w:hAnsi="Times New Roman" w:cs="Times New Roman"/>
          <w:sz w:val="24"/>
          <w:szCs w:val="24"/>
        </w:rPr>
        <w:t>both</w:t>
      </w:r>
      <w:r w:rsidRPr="00DA7450">
        <w:rPr>
          <w:rFonts w:ascii="Times New Roman" w:hAnsi="Times New Roman" w:cs="Times New Roman"/>
          <w:sz w:val="24"/>
          <w:szCs w:val="24"/>
        </w:rPr>
        <w:t xml:space="preserve"> directions</w:t>
      </w:r>
      <w:r>
        <w:rPr>
          <w:rFonts w:ascii="Times New Roman" w:hAnsi="Times New Roman" w:cs="Times New Roman"/>
          <w:sz w:val="24"/>
          <w:szCs w:val="24"/>
        </w:rPr>
        <w:t xml:space="preserve"> of similar associative strength</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other aspects of the study lists and the study procedure were identical to Experiments </w:t>
      </w:r>
      <w:r w:rsidR="00F103F8">
        <w:rPr>
          <w:rFonts w:ascii="Times New Roman" w:hAnsi="Times New Roman" w:cs="Times New Roman"/>
          <w:sz w:val="24"/>
          <w:szCs w:val="24"/>
        </w:rPr>
        <w:t>1</w:t>
      </w:r>
      <w:r>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lastRenderedPageBreak/>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w:t>
      </w:r>
      <w:r>
        <w:rPr>
          <w:rFonts w:ascii="Times New Roman" w:hAnsi="Times New Roman" w:cs="Times New Roman"/>
          <w:sz w:val="24"/>
          <w:szCs w:val="24"/>
        </w:rPr>
        <w:lastRenderedPageBreak/>
        <w:t xml:space="preserve">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3806988"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7A97CC69" w:rsidR="0027603F" w:rsidRDefault="00707E70"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Overall, t</w:t>
      </w:r>
      <w:r w:rsidR="007D0447" w:rsidRPr="007D0447">
        <w:rPr>
          <w:rFonts w:ascii="Times New Roman" w:hAnsi="Times New Roman" w:cs="Times New Roman"/>
          <w:sz w:val="24"/>
          <w:szCs w:val="24"/>
        </w:rPr>
        <w:t>he goal of</w:t>
      </w:r>
      <w:r w:rsidR="007D0447">
        <w:rPr>
          <w:rFonts w:ascii="Times New Roman" w:hAnsi="Times New Roman" w:cs="Times New Roman"/>
          <w:sz w:val="24"/>
          <w:szCs w:val="24"/>
        </w:rPr>
        <w:t xml:space="preserve"> </w:t>
      </w:r>
      <w:r w:rsidR="00AB218F">
        <w:rPr>
          <w:rFonts w:ascii="Times New Roman" w:hAnsi="Times New Roman" w:cs="Times New Roman"/>
          <w:sz w:val="24"/>
          <w:szCs w:val="24"/>
        </w:rPr>
        <w:t xml:space="preserve">this study was to </w:t>
      </w:r>
      <w:r w:rsidR="007D72CD">
        <w:rPr>
          <w:rFonts w:ascii="Times New Roman" w:hAnsi="Times New Roman" w:cs="Times New Roman"/>
          <w:sz w:val="24"/>
          <w:szCs w:val="24"/>
        </w:rPr>
        <w:t>compare the changed-goal and cue strengthening accounts of JOL reactivity</w:t>
      </w:r>
      <w:r w:rsidR="006A27E8">
        <w:rPr>
          <w:rFonts w:ascii="Times New Roman" w:hAnsi="Times New Roman" w:cs="Times New Roman"/>
          <w:sz w:val="24"/>
          <w:szCs w:val="24"/>
        </w:rPr>
        <w:t xml:space="preserve"> by testing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73850864"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previous JOL reactivity findings</w:t>
      </w:r>
      <w:r w:rsidR="00BC6DEB">
        <w:rPr>
          <w:rFonts w:ascii="Times New Roman" w:hAnsi="Times New Roman" w:cs="Times New Roman"/>
          <w:sz w:val="24"/>
          <w:szCs w:val="24"/>
        </w:rPr>
        <w:t xml:space="preserve"> 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D52545">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no reactivity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Finally, </w:t>
      </w:r>
      <w:r w:rsidR="00455A5D">
        <w:rPr>
          <w:rFonts w:ascii="Times New Roman" w:hAnsi="Times New Roman" w:cs="Times New Roman"/>
          <w:sz w:val="24"/>
          <w:szCs w:val="24"/>
        </w:rPr>
        <w:t xml:space="preserve">all observed reactivity on JOLs also extended to </w:t>
      </w:r>
      <w:r w:rsidR="00BB5220">
        <w:rPr>
          <w:rFonts w:ascii="Times New Roman" w:hAnsi="Times New Roman" w:cs="Times New Roman"/>
          <w:sz w:val="24"/>
          <w:szCs w:val="24"/>
        </w:rPr>
        <w:t xml:space="preserve">frequency judgments, providing additional evidence that reactivity effects are driven by the encoding task strengthening relatedness cues rather than a comparative process as posited by the changed-goal hypothesis. Next, Experiments 2 and 3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 xml:space="preserve">the </w:t>
      </w:r>
      <w:r w:rsidR="00ED5C10">
        <w:rPr>
          <w:rFonts w:ascii="Times New Roman" w:hAnsi="Times New Roman" w:cs="Times New Roman"/>
          <w:sz w:val="24"/>
          <w:szCs w:val="24"/>
        </w:rPr>
        <w:lastRenderedPageBreak/>
        <w:t>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whether </w:t>
      </w:r>
      <w:r w:rsidR="00A44C2A">
        <w:rPr>
          <w:rFonts w:ascii="Times New Roman" w:hAnsi="Times New Roman" w:cs="Times New Roman"/>
          <w:sz w:val="24"/>
          <w:szCs w:val="24"/>
        </w:rPr>
        <w:t>pairs are presented using mixed or pure list contexts.</w:t>
      </w:r>
    </w:p>
    <w:p w14:paraId="16F6763A" w14:textId="2A43C83F"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C886C85"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 xml:space="preserve">of study pairs without explicitly instructing participants </w:t>
      </w:r>
      <w:r w:rsidR="00DA24B9">
        <w:rPr>
          <w:rFonts w:ascii="Times New Roman" w:hAnsi="Times New Roman" w:cs="Times New Roman"/>
          <w:sz w:val="24"/>
          <w:szCs w:val="24"/>
        </w:rPr>
        <w:t xml:space="preserve">use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w:t>
      </w:r>
      <w:r w:rsidR="005E50AA">
        <w:rPr>
          <w:rFonts w:ascii="Times New Roman" w:hAnsi="Times New Roman" w:cs="Times New Roman"/>
          <w:sz w:val="24"/>
          <w:szCs w:val="24"/>
        </w:rPr>
        <w:lastRenderedPageBreak/>
        <w:t>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67296AA8" w:rsidR="007228B1" w:rsidRDefault="00DF34AC" w:rsidP="00BC2E03">
      <w:pPr>
        <w:spacing w:after="0" w:line="480" w:lineRule="auto"/>
        <w:ind w:firstLine="720"/>
        <w:rPr>
          <w:rFonts w:ascii="Times New Roman" w:hAnsi="Times New Roman" w:cs="Times New Roman"/>
          <w:sz w:val="24"/>
          <w:szCs w:val="24"/>
        </w:rPr>
      </w:pPr>
      <w:commentRangeStart w:id="12"/>
      <w:r>
        <w:rPr>
          <w:rFonts w:ascii="Times New Roman" w:hAnsi="Times New Roman" w:cs="Times New Roman"/>
          <w:sz w:val="24"/>
          <w:szCs w:val="24"/>
        </w:rPr>
        <w:t xml:space="preserve">While </w:t>
      </w:r>
      <w:commentRangeEnd w:id="12"/>
      <w:r w:rsidR="007E1777">
        <w:rPr>
          <w:rStyle w:val="CommentReference"/>
        </w:rPr>
        <w:commentReference w:id="12"/>
      </w:r>
      <w:r>
        <w:rPr>
          <w:rFonts w:ascii="Times New Roman" w:hAnsi="Times New Roman" w:cs="Times New Roman"/>
          <w:sz w:val="24"/>
          <w:szCs w:val="24"/>
        </w:rPr>
        <w:t>the present study was desi</w:t>
      </w:r>
      <w:r w:rsidR="006F39AB">
        <w:rPr>
          <w:rFonts w:ascii="Times New Roman" w:hAnsi="Times New Roman" w:cs="Times New Roman"/>
          <w:sz w:val="24"/>
          <w:szCs w:val="24"/>
        </w:rPr>
        <w:t>gned to test the changed-goal and cue strengthening accounts of JOL reactivity</w:t>
      </w:r>
      <w:r w:rsidR="00597368">
        <w:rPr>
          <w:rFonts w:ascii="Times New Roman" w:hAnsi="Times New Roman" w:cs="Times New Roman"/>
          <w:sz w:val="24"/>
          <w:szCs w:val="24"/>
        </w:rPr>
        <w:t xml:space="preserve">, we note that </w:t>
      </w:r>
      <w:r w:rsidR="004254D2">
        <w:rPr>
          <w:rFonts w:ascii="Times New Roman" w:hAnsi="Times New Roman" w:cs="Times New Roman"/>
          <w:sz w:val="24"/>
          <w:szCs w:val="24"/>
        </w:rPr>
        <w:t xml:space="preserve">this study also provides insight regarding the role of strategy use </w:t>
      </w:r>
      <w:r w:rsidR="006F39AB">
        <w:rPr>
          <w:rFonts w:ascii="Times New Roman" w:hAnsi="Times New Roman" w:cs="Times New Roman"/>
          <w:sz w:val="24"/>
          <w:szCs w:val="24"/>
        </w:rPr>
        <w:t>on</w:t>
      </w:r>
      <w:r w:rsidR="004254D2">
        <w:rPr>
          <w:rFonts w:ascii="Times New Roman" w:hAnsi="Times New Roman" w:cs="Times New Roman"/>
          <w:sz w:val="24"/>
          <w:szCs w:val="24"/>
        </w:rPr>
        <w:t xml:space="preserve"> reactivity</w:t>
      </w:r>
      <w:r w:rsidR="006F39AB">
        <w:rPr>
          <w:rFonts w:ascii="Times New Roman" w:hAnsi="Times New Roman" w:cs="Times New Roman"/>
          <w:sz w:val="24"/>
          <w:szCs w:val="24"/>
        </w:rPr>
        <w:t xml:space="preserve"> effects</w:t>
      </w:r>
      <w:r w:rsidR="004254D2">
        <w:rPr>
          <w:rFonts w:ascii="Times New Roman" w:hAnsi="Times New Roman" w:cs="Times New Roman"/>
          <w:sz w:val="24"/>
          <w:szCs w:val="24"/>
        </w:rPr>
        <w:t>.</w:t>
      </w:r>
      <w:r w:rsidR="00597368">
        <w:rPr>
          <w:rFonts w:ascii="Times New Roman" w:hAnsi="Times New Roman" w:cs="Times New Roman"/>
          <w:sz w:val="24"/>
          <w:szCs w:val="24"/>
        </w:rPr>
        <w:t xml:space="preserve"> </w:t>
      </w:r>
      <w:r w:rsidR="0010207D">
        <w:rPr>
          <w:rFonts w:ascii="Times New Roman" w:hAnsi="Times New Roman" w:cs="Times New Roman"/>
          <w:sz w:val="24"/>
          <w:szCs w:val="24"/>
        </w:rPr>
        <w:t xml:space="preserve">First, the finding that both JOLs and frequency judgments </w:t>
      </w:r>
      <w:r w:rsidR="0070618D">
        <w:rPr>
          <w:rFonts w:ascii="Times New Roman" w:hAnsi="Times New Roman" w:cs="Times New Roman"/>
          <w:sz w:val="24"/>
          <w:szCs w:val="24"/>
        </w:rPr>
        <w:t xml:space="preserve">consistently </w:t>
      </w:r>
      <w:r w:rsidR="0010207D">
        <w:rPr>
          <w:rFonts w:ascii="Times New Roman" w:hAnsi="Times New Roman" w:cs="Times New Roman"/>
          <w:sz w:val="24"/>
          <w:szCs w:val="24"/>
        </w:rPr>
        <w:t>produce positive reactivity</w:t>
      </w:r>
      <w:r w:rsidR="006A3D85">
        <w:rPr>
          <w:rFonts w:ascii="Times New Roman" w:hAnsi="Times New Roman" w:cs="Times New Roman"/>
          <w:sz w:val="24"/>
          <w:szCs w:val="24"/>
        </w:rPr>
        <w:t xml:space="preserve"> </w:t>
      </w:r>
      <w:r w:rsidR="0070618D">
        <w:rPr>
          <w:rFonts w:ascii="Times New Roman" w:hAnsi="Times New Roman" w:cs="Times New Roman"/>
          <w:sz w:val="24"/>
          <w:szCs w:val="24"/>
        </w:rPr>
        <w:t xml:space="preserve">on related but not unrelated pairs </w:t>
      </w:r>
      <w:r w:rsidR="00A057A5">
        <w:rPr>
          <w:rFonts w:ascii="Times New Roman" w:hAnsi="Times New Roman" w:cs="Times New Roman"/>
          <w:sz w:val="24"/>
          <w:szCs w:val="24"/>
        </w:rPr>
        <w:t xml:space="preserve">suggests that these tasks </w:t>
      </w:r>
      <w:r w:rsidR="007228B1">
        <w:rPr>
          <w:rFonts w:ascii="Times New Roman" w:hAnsi="Times New Roman" w:cs="Times New Roman"/>
          <w:sz w:val="24"/>
          <w:szCs w:val="24"/>
        </w:rPr>
        <w:t>[STRATEGIC IN MIXED BUT MAYBE NOT IN PURE]</w:t>
      </w:r>
      <w:r w:rsidR="006A3D85">
        <w:rPr>
          <w:rFonts w:ascii="Times New Roman" w:hAnsi="Times New Roman" w:cs="Times New Roman"/>
          <w:sz w:val="24"/>
          <w:szCs w:val="24"/>
        </w:rPr>
        <w:t xml:space="preserve"> We note, however, [RIVERS PAPER] [FIND A CRITICISM ABOUT IT] [SUMMARY STATEMENT]</w:t>
      </w:r>
    </w:p>
    <w:p w14:paraId="7CBA6E8F" w14:textId="36F4A885" w:rsidR="00B760DE" w:rsidRPr="00B760DE" w:rsidRDefault="006A3D85"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 while t</w:t>
      </w:r>
      <w:commentRangeStart w:id="13"/>
      <w:r w:rsidR="00B760DE" w:rsidRPr="00B760DE">
        <w:rPr>
          <w:rFonts w:ascii="Times New Roman" w:hAnsi="Times New Roman" w:cs="Times New Roman"/>
          <w:color w:val="000000" w:themeColor="text1"/>
          <w:sz w:val="24"/>
          <w:szCs w:val="24"/>
        </w:rPr>
        <w:t>he present study used cued-recall performance as the primary measure of reactivity,</w:t>
      </w:r>
      <w:r>
        <w:rPr>
          <w:rFonts w:ascii="Times New Roman" w:hAnsi="Times New Roman" w:cs="Times New Roman"/>
          <w:color w:val="000000" w:themeColor="text1"/>
          <w:sz w:val="24"/>
          <w:szCs w:val="24"/>
        </w:rPr>
        <w:t xml:space="preserve"> we note</w:t>
      </w:r>
      <w:r w:rsidR="00B760DE" w:rsidRPr="00B760DE">
        <w:rPr>
          <w:rFonts w:ascii="Times New Roman" w:hAnsi="Times New Roman" w:cs="Times New Roman"/>
          <w:color w:val="000000" w:themeColor="text1"/>
          <w:sz w:val="24"/>
          <w:szCs w:val="24"/>
        </w:rPr>
        <w:t xml:space="preserve"> these effects may partially represent increased encoding durations for participants who completed judgment tasks at study relative to silent reading. Encoding durations, however, were mixed, with participants in the judgment groups sometimes having higher encoding latencies relative to the control group (e.g., Experiment 1) and other times lower encoding latencies (e.g., Experiment 2; see Tables </w:t>
      </w:r>
      <w:r w:rsidR="00B760DE" w:rsidRPr="00CD49F7">
        <w:rPr>
          <w:rFonts w:ascii="Times New Roman" w:hAnsi="Times New Roman" w:cs="Times New Roman"/>
          <w:color w:val="000000" w:themeColor="text1"/>
          <w:sz w:val="24"/>
          <w:szCs w:val="24"/>
          <w:highlight w:val="green"/>
        </w:rPr>
        <w:t>A</w:t>
      </w:r>
      <w:r w:rsidR="00CD49F7" w:rsidRPr="00CD49F7">
        <w:rPr>
          <w:rFonts w:ascii="Times New Roman" w:hAnsi="Times New Roman" w:cs="Times New Roman"/>
          <w:color w:val="000000" w:themeColor="text1"/>
          <w:sz w:val="24"/>
          <w:szCs w:val="24"/>
          <w:highlight w:val="green"/>
        </w:rPr>
        <w:t>X</w:t>
      </w:r>
      <w:r w:rsidR="00B760DE" w:rsidRPr="00CD49F7">
        <w:rPr>
          <w:rFonts w:ascii="Times New Roman" w:hAnsi="Times New Roman" w:cs="Times New Roman"/>
          <w:color w:val="000000" w:themeColor="text1"/>
          <w:sz w:val="24"/>
          <w:szCs w:val="24"/>
          <w:highlight w:val="green"/>
        </w:rPr>
        <w:t>-A</w:t>
      </w:r>
      <w:r w:rsidR="00CD49F7" w:rsidRPr="00CD49F7">
        <w:rPr>
          <w:rFonts w:ascii="Times New Roman" w:hAnsi="Times New Roman" w:cs="Times New Roman"/>
          <w:color w:val="000000" w:themeColor="text1"/>
          <w:sz w:val="24"/>
          <w:szCs w:val="24"/>
          <w:highlight w:val="green"/>
        </w:rPr>
        <w:t>X</w:t>
      </w:r>
      <w:r w:rsidR="00B760DE" w:rsidRPr="00B760DE">
        <w:rPr>
          <w:rFonts w:ascii="Times New Roman" w:hAnsi="Times New Roman" w:cs="Times New Roman"/>
          <w:color w:val="000000" w:themeColor="text1"/>
          <w:sz w:val="24"/>
          <w:szCs w:val="24"/>
        </w:rPr>
        <w:t>). This variability in encoding durations can likely be attributed to the online nature of the study as well as the concurrent nature of the judgment tasks. Across all experiments, participants made their JOLs/frequency simultaneously with study, rather than immediately following encoding. As a result, encoding durations in the present study represent both the time taken to encode the pair and elicit a judgment, making it difficult to separate encoding duration from the time needed to provide a judgment.</w:t>
      </w:r>
    </w:p>
    <w:p w14:paraId="4213DE35" w14:textId="77777777" w:rsidR="00B760DE" w:rsidRDefault="00B760DE" w:rsidP="00B760DE">
      <w:pPr>
        <w:spacing w:after="0" w:line="480" w:lineRule="auto"/>
        <w:ind w:firstLine="720"/>
        <w:rPr>
          <w:rFonts w:ascii="Times New Roman" w:hAnsi="Times New Roman" w:cs="Times New Roman"/>
          <w:color w:val="000000" w:themeColor="text1"/>
          <w:sz w:val="24"/>
          <w:szCs w:val="24"/>
        </w:rPr>
      </w:pPr>
      <w:r w:rsidRPr="00B760DE">
        <w:rPr>
          <w:rFonts w:ascii="Times New Roman" w:hAnsi="Times New Roman" w:cs="Times New Roman"/>
          <w:color w:val="000000" w:themeColor="text1"/>
          <w:sz w:val="24"/>
          <w:szCs w:val="24"/>
        </w:rPr>
        <w:lastRenderedPageBreak/>
        <w:t>Additionally, while encoding was self-paced in the present study, previous research has used experimenter-paced study to control for potential differences in encoding durations in the JOL group (e.g., Janes et al., 2018; Soderstrom et al., 2015). These studies, however, have repeatedly shown that reactivity effects still emerge even after encoding durations are held constant between JOL and no-JOL groups. Further, Janes et al. (2018) showed that positive reactivity effects on related pairs disappeared when self-paced study was implemented. Finally, it should be noted that while useful for assessing memory, RTs provide only an indirect measure of memory performance, and encoding durations are not always informative regarding encoding effectiveness. Indeed, several studies have found that memory is greater for deep vs. shallow tasks even after controlling for encoding duration (e.g., generation: Slamecka &amp; Graf, 1978; production: Icht, Mama, &amp; Algom, 2014, etc.).</w:t>
      </w:r>
      <w:r w:rsidRPr="00B760DE">
        <w:rPr>
          <w:rFonts w:ascii="Times New Roman" w:hAnsi="Times New Roman" w:cs="Times New Roman"/>
          <w:color w:val="000000" w:themeColor="text1"/>
          <w:sz w:val="24"/>
          <w:szCs w:val="24"/>
        </w:rPr>
        <w:t xml:space="preserve"> </w:t>
      </w:r>
      <w:commentRangeEnd w:id="13"/>
      <w:r>
        <w:rPr>
          <w:rStyle w:val="CommentReference"/>
        </w:rPr>
        <w:commentReference w:id="13"/>
      </w:r>
    </w:p>
    <w:p w14:paraId="0FD6FC3D" w14:textId="42DD6260" w:rsidR="00D75AD4" w:rsidRPr="0027603F" w:rsidRDefault="00D75AD4" w:rsidP="00B760DE">
      <w:pPr>
        <w:spacing w:after="0" w:line="480" w:lineRule="auto"/>
        <w:rPr>
          <w:rFonts w:ascii="Times New Roman" w:hAnsi="Times New Roman" w:cs="Times New Roman"/>
          <w:sz w:val="24"/>
          <w:szCs w:val="24"/>
        </w:rPr>
      </w:pPr>
      <w:r>
        <w:rPr>
          <w:rFonts w:ascii="Times New Roman" w:hAnsi="Times New Roman" w:cs="Times New Roman"/>
          <w:sz w:val="24"/>
          <w:szCs w:val="24"/>
        </w:rPr>
        <w:t>[FUTURE DIRECTIONS]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5827AEB" w:rsidR="009B3BE4" w:rsidRDefault="00C35CE1"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[TRANSITION] </w:t>
      </w:r>
      <w:r w:rsidR="000526CB">
        <w:rPr>
          <w:rFonts w:ascii="Times New Roman" w:hAnsi="Times New Roman" w:cs="Times New Roman"/>
          <w:sz w:val="24"/>
          <w:szCs w:val="24"/>
        </w:rPr>
        <w:t>Both the changed-goal hypothesis (Mitchem et al., 2016) and the cue-strengthening account (Soderstrom et al., 2015) have been proposed as explanations of JOL reactivity.</w:t>
      </w:r>
      <w:r w:rsidR="001915AE" w:rsidRPr="001915AE">
        <w:t xml:space="preserve"> </w:t>
      </w:r>
      <w:r w:rsidR="001915AE" w:rsidRPr="001915AE">
        <w:rPr>
          <w:rFonts w:ascii="Times New Roman" w:hAnsi="Times New Roman" w:cs="Times New Roman"/>
          <w:sz w:val="24"/>
          <w:szCs w:val="24"/>
        </w:rPr>
        <w:t xml:space="preserve">The present study tested these two competing theories by </w:t>
      </w:r>
      <w:r w:rsidR="000F28FE">
        <w:rPr>
          <w:rFonts w:ascii="Times New Roman" w:hAnsi="Times New Roman" w:cs="Times New Roman"/>
          <w:sz w:val="24"/>
          <w:szCs w:val="24"/>
        </w:rPr>
        <w:t xml:space="preserve">testing </w:t>
      </w:r>
      <w:r w:rsidR="001915AE" w:rsidRPr="001915AE">
        <w:rPr>
          <w:rFonts w:ascii="Times New Roman" w:hAnsi="Times New Roman" w:cs="Times New Roman"/>
          <w:sz w:val="24"/>
          <w:szCs w:val="24"/>
        </w:rPr>
        <w:t>how list composition would affect reactivity</w:t>
      </w:r>
      <w:r w:rsidR="000F28FE">
        <w:rPr>
          <w:rFonts w:ascii="Times New Roman" w:hAnsi="Times New Roman" w:cs="Times New Roman"/>
          <w:sz w:val="24"/>
          <w:szCs w:val="24"/>
        </w:rPr>
        <w:t>. [FREQ JUDGMENTS?]</w:t>
      </w:r>
      <w:r w:rsidR="006B7360">
        <w:rPr>
          <w:rFonts w:ascii="Times New Roman" w:hAnsi="Times New Roman" w:cs="Times New Roman"/>
          <w:sz w:val="24"/>
          <w:szCs w:val="24"/>
        </w:rPr>
        <w:t xml:space="preserve"> Overall, [BRIEF SUMMARY]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4"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5" w:name="_Hlk65826197"/>
      <w:bookmarkEnd w:id="14"/>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Dunlosky,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6" w:name="_Hlk65826038"/>
      <w:bookmarkEnd w:id="15"/>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6"/>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7" w:name="_Hlk65826019"/>
      <w:r w:rsidRPr="00883ACD">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4D775459"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7"/>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AD1CA13" w14:textId="4233113E" w:rsidR="00F47A03" w:rsidRPr="00F47A03" w:rsidRDefault="00F47A03"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C9475F" w:rsidRPr="00C9475F">
        <w:rPr>
          <w:rFonts w:ascii="Times New Roman" w:eastAsia="Arial" w:hAnsi="Times New Roman" w:cs="Times New Roman"/>
          <w:sz w:val="24"/>
          <w:szCs w:val="24"/>
          <w:highlight w:val="yellow"/>
        </w:rPr>
        <w:t>XX</w:t>
      </w:r>
      <w:commentRangeStart w:id="18"/>
      <w:r>
        <w:rPr>
          <w:rFonts w:ascii="Times New Roman" w:eastAsia="Arial" w:hAnsi="Times New Roman" w:cs="Times New Roman"/>
          <w:sz w:val="24"/>
          <w:szCs w:val="24"/>
        </w:rPr>
        <w:t>.</w:t>
      </w:r>
      <w:commentRangeEnd w:id="18"/>
      <w:r>
        <w:rPr>
          <w:rStyle w:val="CommentReference"/>
        </w:rPr>
        <w:commentReference w:id="18"/>
      </w:r>
    </w:p>
    <w:p w14:paraId="219ABF68" w14:textId="6BEAD3F2"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66B5B397"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DEB6D91"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Valentine, K. D., &amp; Buchanan, E. M. (2013). 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9"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9"/>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20"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20"/>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1"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1"/>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2"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2"/>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3"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3"/>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4"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5"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5"/>
      <w:r>
        <w:t>3</w:t>
      </w:r>
      <w:r>
        <w:t>.</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6"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6"/>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ms.</w:t>
      </w:r>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w:t>
      </w:r>
      <w:r>
        <w:rPr>
          <w:rFonts w:ascii="Times New Roman" w:hAnsi="Times New Roman"/>
          <w:sz w:val="24"/>
          <w:szCs w:val="24"/>
        </w:rPr>
        <w:t>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4"/>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2" w:author="Nick Maxwell" w:date="2022-04-17T14:24:00Z" w:initials="NM">
    <w:p w14:paraId="45E2CE86" w14:textId="46A9FFDC"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 w:id="12" w:author="Nicholas Maxwell" w:date="2022-04-20T10:53:00Z" w:initials="NM">
    <w:p w14:paraId="621BAC8D" w14:textId="381AF417" w:rsidR="007E1777" w:rsidRDefault="007E1777">
      <w:pPr>
        <w:pStyle w:val="CommentText"/>
      </w:pPr>
      <w:r>
        <w:rPr>
          <w:rStyle w:val="CommentReference"/>
        </w:rPr>
        <w:annotationRef/>
      </w:r>
      <w:r>
        <w:t>Need to talk the recent Rivers paper here. Also talk my in press paper</w:t>
      </w:r>
    </w:p>
  </w:comment>
  <w:comment w:id="13" w:author="Nicholas Maxwell" w:date="2022-04-20T10:56:00Z" w:initials="NM">
    <w:p w14:paraId="0F406F39" w14:textId="3E361681" w:rsidR="00B760DE" w:rsidRDefault="00B760DE">
      <w:pPr>
        <w:pStyle w:val="CommentText"/>
      </w:pPr>
      <w:r>
        <w:rPr>
          <w:rStyle w:val="CommentReference"/>
        </w:rPr>
        <w:annotationRef/>
      </w:r>
      <w:r>
        <w:t>These were copied directly from the dissertation and overlap with REACTIVITY 1. EDIT! TRY TO COMBINE INTO ONE PARAGRAPH</w:t>
      </w:r>
    </w:p>
  </w:comment>
  <w:comment w:id="18" w:author="Nicholas Maxwell" w:date="2022-04-18T10:52:00Z" w:initials="NM">
    <w:p w14:paraId="1D258E4E" w14:textId="068609FA" w:rsidR="00F47A03" w:rsidRDefault="00F47A03">
      <w:pPr>
        <w:pStyle w:val="CommentText"/>
      </w:pPr>
      <w:r>
        <w:rPr>
          <w:rStyle w:val="CommentReference"/>
        </w:rPr>
        <w:annotationRef/>
      </w:r>
      <w:r>
        <w:t>Will fill this in once I get the proofs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45E2CE86" w15:done="0"/>
  <w15:commentEx w15:paraId="621BAC8D" w15:done="0"/>
  <w15:commentEx w15:paraId="0F406F39" w15:done="0"/>
  <w15:commentEx w15:paraId="1D258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6A1AA" w16cex:dateUtc="2022-04-17T19:24:00Z"/>
  <w16cex:commentExtensible w16cex:durableId="260A64AF" w16cex:dateUtc="2022-04-20T15:53:00Z"/>
  <w16cex:commentExtensible w16cex:durableId="260A6545" w16cex:dateUtc="2022-04-20T15:56:00Z"/>
  <w16cex:commentExtensible w16cex:durableId="2607C156" w16cex:dateUtc="2022-04-18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45E2CE86" w16cid:durableId="2606A1AA"/>
  <w16cid:commentId w16cid:paraId="621BAC8D" w16cid:durableId="260A64AF"/>
  <w16cid:commentId w16cid:paraId="0F406F39" w16cid:durableId="260A6545"/>
  <w16cid:commentId w16cid:paraId="1D258E4E" w16cid:durableId="2607C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4AE0" w14:textId="77777777" w:rsidR="00F1728F" w:rsidRDefault="00F1728F" w:rsidP="00091B1E">
      <w:pPr>
        <w:spacing w:after="0" w:line="240" w:lineRule="auto"/>
      </w:pPr>
      <w:r>
        <w:separator/>
      </w:r>
    </w:p>
  </w:endnote>
  <w:endnote w:type="continuationSeparator" w:id="0">
    <w:p w14:paraId="404E5562" w14:textId="77777777" w:rsidR="00F1728F" w:rsidRDefault="00F1728F"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8AB2" w14:textId="77777777" w:rsidR="00F1728F" w:rsidRDefault="00F1728F" w:rsidP="00091B1E">
      <w:pPr>
        <w:spacing w:after="0" w:line="240" w:lineRule="auto"/>
      </w:pPr>
      <w:r>
        <w:separator/>
      </w:r>
    </w:p>
  </w:footnote>
  <w:footnote w:type="continuationSeparator" w:id="0">
    <w:p w14:paraId="7334D978" w14:textId="77777777" w:rsidR="00F1728F" w:rsidRDefault="00F1728F"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4807"/>
    <w:rsid w:val="00045D62"/>
    <w:rsid w:val="00045FED"/>
    <w:rsid w:val="00047C2B"/>
    <w:rsid w:val="000526CB"/>
    <w:rsid w:val="00056480"/>
    <w:rsid w:val="00063AE7"/>
    <w:rsid w:val="00064201"/>
    <w:rsid w:val="0007068B"/>
    <w:rsid w:val="000722B5"/>
    <w:rsid w:val="00074921"/>
    <w:rsid w:val="00075635"/>
    <w:rsid w:val="000777E2"/>
    <w:rsid w:val="00080D94"/>
    <w:rsid w:val="00091B1E"/>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29EE"/>
    <w:rsid w:val="00125E41"/>
    <w:rsid w:val="00126B37"/>
    <w:rsid w:val="00127153"/>
    <w:rsid w:val="00145825"/>
    <w:rsid w:val="00166259"/>
    <w:rsid w:val="001675B6"/>
    <w:rsid w:val="001763CD"/>
    <w:rsid w:val="00176F96"/>
    <w:rsid w:val="0018149A"/>
    <w:rsid w:val="00182AAB"/>
    <w:rsid w:val="001850F9"/>
    <w:rsid w:val="00185774"/>
    <w:rsid w:val="001874B4"/>
    <w:rsid w:val="001915AE"/>
    <w:rsid w:val="00191DFA"/>
    <w:rsid w:val="001930D4"/>
    <w:rsid w:val="001C113C"/>
    <w:rsid w:val="001C1557"/>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440A"/>
    <w:rsid w:val="0023764C"/>
    <w:rsid w:val="00240BAB"/>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A1392"/>
    <w:rsid w:val="002A5B04"/>
    <w:rsid w:val="002A5D9A"/>
    <w:rsid w:val="002A79FE"/>
    <w:rsid w:val="002B0178"/>
    <w:rsid w:val="002B3FB7"/>
    <w:rsid w:val="002B5E7B"/>
    <w:rsid w:val="002C3438"/>
    <w:rsid w:val="002C38F8"/>
    <w:rsid w:val="002C425F"/>
    <w:rsid w:val="002E4CF7"/>
    <w:rsid w:val="00304F04"/>
    <w:rsid w:val="0030757B"/>
    <w:rsid w:val="00313990"/>
    <w:rsid w:val="00322DA0"/>
    <w:rsid w:val="003379AA"/>
    <w:rsid w:val="00340D1C"/>
    <w:rsid w:val="00342DCF"/>
    <w:rsid w:val="003450DE"/>
    <w:rsid w:val="00346788"/>
    <w:rsid w:val="003550A3"/>
    <w:rsid w:val="003618BC"/>
    <w:rsid w:val="0036350A"/>
    <w:rsid w:val="00365B14"/>
    <w:rsid w:val="0036614B"/>
    <w:rsid w:val="00370B79"/>
    <w:rsid w:val="00373248"/>
    <w:rsid w:val="003822AF"/>
    <w:rsid w:val="003A03DB"/>
    <w:rsid w:val="003A0647"/>
    <w:rsid w:val="003A280F"/>
    <w:rsid w:val="003A7846"/>
    <w:rsid w:val="003B0AF3"/>
    <w:rsid w:val="003B1B87"/>
    <w:rsid w:val="003C2F0E"/>
    <w:rsid w:val="003C30AA"/>
    <w:rsid w:val="003C6E8A"/>
    <w:rsid w:val="003C7C42"/>
    <w:rsid w:val="003D05FA"/>
    <w:rsid w:val="003D1EDC"/>
    <w:rsid w:val="003D29F2"/>
    <w:rsid w:val="003D5DF6"/>
    <w:rsid w:val="003E13A4"/>
    <w:rsid w:val="003E23A7"/>
    <w:rsid w:val="00403261"/>
    <w:rsid w:val="00404D3A"/>
    <w:rsid w:val="0041593F"/>
    <w:rsid w:val="004174F2"/>
    <w:rsid w:val="00420EEF"/>
    <w:rsid w:val="004254D2"/>
    <w:rsid w:val="0042665E"/>
    <w:rsid w:val="00427C8A"/>
    <w:rsid w:val="00427E85"/>
    <w:rsid w:val="00430740"/>
    <w:rsid w:val="004443BE"/>
    <w:rsid w:val="004552FB"/>
    <w:rsid w:val="00455A5D"/>
    <w:rsid w:val="00460040"/>
    <w:rsid w:val="0046353D"/>
    <w:rsid w:val="00471A4C"/>
    <w:rsid w:val="004723E5"/>
    <w:rsid w:val="004754C2"/>
    <w:rsid w:val="00475898"/>
    <w:rsid w:val="00482A74"/>
    <w:rsid w:val="00484EFF"/>
    <w:rsid w:val="00486736"/>
    <w:rsid w:val="004874E7"/>
    <w:rsid w:val="00495EBA"/>
    <w:rsid w:val="00496208"/>
    <w:rsid w:val="004A36DA"/>
    <w:rsid w:val="004A63EE"/>
    <w:rsid w:val="004B1DAE"/>
    <w:rsid w:val="004B4A86"/>
    <w:rsid w:val="004C1631"/>
    <w:rsid w:val="004D14C2"/>
    <w:rsid w:val="004D3BDA"/>
    <w:rsid w:val="004E3A07"/>
    <w:rsid w:val="004F1E68"/>
    <w:rsid w:val="004F24BA"/>
    <w:rsid w:val="0051178A"/>
    <w:rsid w:val="00512AD7"/>
    <w:rsid w:val="00517E93"/>
    <w:rsid w:val="00520818"/>
    <w:rsid w:val="005228EF"/>
    <w:rsid w:val="00530401"/>
    <w:rsid w:val="0053084E"/>
    <w:rsid w:val="00531D7B"/>
    <w:rsid w:val="00540F9D"/>
    <w:rsid w:val="00543BB1"/>
    <w:rsid w:val="00546DB6"/>
    <w:rsid w:val="0054718D"/>
    <w:rsid w:val="00552336"/>
    <w:rsid w:val="00563C2C"/>
    <w:rsid w:val="00570F9F"/>
    <w:rsid w:val="005736F8"/>
    <w:rsid w:val="00573FCD"/>
    <w:rsid w:val="005757BF"/>
    <w:rsid w:val="00575FAC"/>
    <w:rsid w:val="00586D5C"/>
    <w:rsid w:val="0059000D"/>
    <w:rsid w:val="00596396"/>
    <w:rsid w:val="00597368"/>
    <w:rsid w:val="005B21EA"/>
    <w:rsid w:val="005C6E17"/>
    <w:rsid w:val="005D5D9E"/>
    <w:rsid w:val="005D7755"/>
    <w:rsid w:val="005E308E"/>
    <w:rsid w:val="005E34BF"/>
    <w:rsid w:val="005E419A"/>
    <w:rsid w:val="005E50AA"/>
    <w:rsid w:val="005F2078"/>
    <w:rsid w:val="005F45FE"/>
    <w:rsid w:val="006071DC"/>
    <w:rsid w:val="006133BE"/>
    <w:rsid w:val="006226D6"/>
    <w:rsid w:val="006236E6"/>
    <w:rsid w:val="0062441C"/>
    <w:rsid w:val="0063373E"/>
    <w:rsid w:val="006345D1"/>
    <w:rsid w:val="006400B9"/>
    <w:rsid w:val="006402C8"/>
    <w:rsid w:val="00641D45"/>
    <w:rsid w:val="00645AE5"/>
    <w:rsid w:val="00646BBC"/>
    <w:rsid w:val="006516F7"/>
    <w:rsid w:val="00655955"/>
    <w:rsid w:val="00663096"/>
    <w:rsid w:val="00673404"/>
    <w:rsid w:val="0067723B"/>
    <w:rsid w:val="006876D8"/>
    <w:rsid w:val="00693AED"/>
    <w:rsid w:val="006A27E8"/>
    <w:rsid w:val="006A3D85"/>
    <w:rsid w:val="006B0182"/>
    <w:rsid w:val="006B045D"/>
    <w:rsid w:val="006B0813"/>
    <w:rsid w:val="006B2830"/>
    <w:rsid w:val="006B7360"/>
    <w:rsid w:val="006C6ABA"/>
    <w:rsid w:val="006C6F1B"/>
    <w:rsid w:val="006D6CB0"/>
    <w:rsid w:val="006E0320"/>
    <w:rsid w:val="006E3619"/>
    <w:rsid w:val="006E6B7F"/>
    <w:rsid w:val="006F2C52"/>
    <w:rsid w:val="006F39AB"/>
    <w:rsid w:val="006F3CFA"/>
    <w:rsid w:val="006F5D8D"/>
    <w:rsid w:val="006F73B0"/>
    <w:rsid w:val="00705C51"/>
    <w:rsid w:val="0070618D"/>
    <w:rsid w:val="00707E70"/>
    <w:rsid w:val="00707F10"/>
    <w:rsid w:val="007107E0"/>
    <w:rsid w:val="00716563"/>
    <w:rsid w:val="007218DD"/>
    <w:rsid w:val="00721B34"/>
    <w:rsid w:val="007228B1"/>
    <w:rsid w:val="00722A2B"/>
    <w:rsid w:val="00722B61"/>
    <w:rsid w:val="00723AA4"/>
    <w:rsid w:val="00723BF0"/>
    <w:rsid w:val="007278D4"/>
    <w:rsid w:val="00736FA2"/>
    <w:rsid w:val="007373BB"/>
    <w:rsid w:val="00743ECB"/>
    <w:rsid w:val="0074683E"/>
    <w:rsid w:val="00747525"/>
    <w:rsid w:val="00753B84"/>
    <w:rsid w:val="007652D2"/>
    <w:rsid w:val="00765DA2"/>
    <w:rsid w:val="0076799D"/>
    <w:rsid w:val="007708D1"/>
    <w:rsid w:val="0077157F"/>
    <w:rsid w:val="00772283"/>
    <w:rsid w:val="0077669E"/>
    <w:rsid w:val="00781D51"/>
    <w:rsid w:val="007844E3"/>
    <w:rsid w:val="007877A9"/>
    <w:rsid w:val="007979CA"/>
    <w:rsid w:val="007A471B"/>
    <w:rsid w:val="007B1D32"/>
    <w:rsid w:val="007B544A"/>
    <w:rsid w:val="007C11A8"/>
    <w:rsid w:val="007C4635"/>
    <w:rsid w:val="007C491E"/>
    <w:rsid w:val="007D0447"/>
    <w:rsid w:val="007D3021"/>
    <w:rsid w:val="007D72CD"/>
    <w:rsid w:val="007E15CA"/>
    <w:rsid w:val="007E1777"/>
    <w:rsid w:val="007F23F5"/>
    <w:rsid w:val="00807975"/>
    <w:rsid w:val="00816F96"/>
    <w:rsid w:val="00820CF4"/>
    <w:rsid w:val="00831E52"/>
    <w:rsid w:val="008346E4"/>
    <w:rsid w:val="0083561B"/>
    <w:rsid w:val="00836302"/>
    <w:rsid w:val="008377E0"/>
    <w:rsid w:val="00842F73"/>
    <w:rsid w:val="00844B2E"/>
    <w:rsid w:val="00846B09"/>
    <w:rsid w:val="008514B7"/>
    <w:rsid w:val="00852088"/>
    <w:rsid w:val="00857948"/>
    <w:rsid w:val="00862AD0"/>
    <w:rsid w:val="00873207"/>
    <w:rsid w:val="00883F75"/>
    <w:rsid w:val="0089417A"/>
    <w:rsid w:val="008A292A"/>
    <w:rsid w:val="008B060C"/>
    <w:rsid w:val="008B465F"/>
    <w:rsid w:val="008B5A78"/>
    <w:rsid w:val="008C05AA"/>
    <w:rsid w:val="008C4546"/>
    <w:rsid w:val="008C62B0"/>
    <w:rsid w:val="008C796B"/>
    <w:rsid w:val="008C7B7F"/>
    <w:rsid w:val="008D1918"/>
    <w:rsid w:val="008E7DB7"/>
    <w:rsid w:val="008F08F2"/>
    <w:rsid w:val="008F25C5"/>
    <w:rsid w:val="008F6BDD"/>
    <w:rsid w:val="00901344"/>
    <w:rsid w:val="00904CB5"/>
    <w:rsid w:val="00907B46"/>
    <w:rsid w:val="00910816"/>
    <w:rsid w:val="0091789B"/>
    <w:rsid w:val="00925654"/>
    <w:rsid w:val="00927E73"/>
    <w:rsid w:val="00941CF8"/>
    <w:rsid w:val="00946650"/>
    <w:rsid w:val="00947EC4"/>
    <w:rsid w:val="00954769"/>
    <w:rsid w:val="009568E6"/>
    <w:rsid w:val="009641B3"/>
    <w:rsid w:val="0096469A"/>
    <w:rsid w:val="009705D3"/>
    <w:rsid w:val="009734B5"/>
    <w:rsid w:val="00982753"/>
    <w:rsid w:val="00986313"/>
    <w:rsid w:val="00990EC3"/>
    <w:rsid w:val="00996C49"/>
    <w:rsid w:val="009A79DC"/>
    <w:rsid w:val="009B21C0"/>
    <w:rsid w:val="009B3BE4"/>
    <w:rsid w:val="009B4FF9"/>
    <w:rsid w:val="009C143E"/>
    <w:rsid w:val="009C5C2E"/>
    <w:rsid w:val="009D252C"/>
    <w:rsid w:val="009D63EC"/>
    <w:rsid w:val="009E2E96"/>
    <w:rsid w:val="009E4C67"/>
    <w:rsid w:val="009F2F75"/>
    <w:rsid w:val="009F5B32"/>
    <w:rsid w:val="009F6A91"/>
    <w:rsid w:val="009F7EF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4C2A"/>
    <w:rsid w:val="00A46625"/>
    <w:rsid w:val="00A52755"/>
    <w:rsid w:val="00A5487A"/>
    <w:rsid w:val="00A5535E"/>
    <w:rsid w:val="00A5548D"/>
    <w:rsid w:val="00A56883"/>
    <w:rsid w:val="00A60633"/>
    <w:rsid w:val="00A61013"/>
    <w:rsid w:val="00A62610"/>
    <w:rsid w:val="00A70C11"/>
    <w:rsid w:val="00A72F79"/>
    <w:rsid w:val="00A7575D"/>
    <w:rsid w:val="00A82018"/>
    <w:rsid w:val="00A8604C"/>
    <w:rsid w:val="00A90A04"/>
    <w:rsid w:val="00A93A8B"/>
    <w:rsid w:val="00A958B1"/>
    <w:rsid w:val="00AB218F"/>
    <w:rsid w:val="00AB7FCC"/>
    <w:rsid w:val="00AC04C2"/>
    <w:rsid w:val="00AD58AC"/>
    <w:rsid w:val="00AD7C2B"/>
    <w:rsid w:val="00AE35D9"/>
    <w:rsid w:val="00AE4741"/>
    <w:rsid w:val="00AE5041"/>
    <w:rsid w:val="00AE62A3"/>
    <w:rsid w:val="00B04442"/>
    <w:rsid w:val="00B044FF"/>
    <w:rsid w:val="00B270BF"/>
    <w:rsid w:val="00B42651"/>
    <w:rsid w:val="00B50DAC"/>
    <w:rsid w:val="00B53FC9"/>
    <w:rsid w:val="00B57D5C"/>
    <w:rsid w:val="00B6218A"/>
    <w:rsid w:val="00B64A0A"/>
    <w:rsid w:val="00B656FE"/>
    <w:rsid w:val="00B732F1"/>
    <w:rsid w:val="00B73319"/>
    <w:rsid w:val="00B760DE"/>
    <w:rsid w:val="00B8548C"/>
    <w:rsid w:val="00B85EF7"/>
    <w:rsid w:val="00B8641F"/>
    <w:rsid w:val="00B91391"/>
    <w:rsid w:val="00BA50AF"/>
    <w:rsid w:val="00BA6769"/>
    <w:rsid w:val="00BA67F8"/>
    <w:rsid w:val="00BB5220"/>
    <w:rsid w:val="00BC1C32"/>
    <w:rsid w:val="00BC2E03"/>
    <w:rsid w:val="00BC6DEB"/>
    <w:rsid w:val="00BD0A73"/>
    <w:rsid w:val="00BD0D71"/>
    <w:rsid w:val="00BF3E94"/>
    <w:rsid w:val="00C04555"/>
    <w:rsid w:val="00C130F9"/>
    <w:rsid w:val="00C140BF"/>
    <w:rsid w:val="00C15D14"/>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49B6"/>
    <w:rsid w:val="00C70BFF"/>
    <w:rsid w:val="00C713FD"/>
    <w:rsid w:val="00C7229F"/>
    <w:rsid w:val="00C77432"/>
    <w:rsid w:val="00C77D72"/>
    <w:rsid w:val="00C8063E"/>
    <w:rsid w:val="00C8482D"/>
    <w:rsid w:val="00C929C2"/>
    <w:rsid w:val="00C9475F"/>
    <w:rsid w:val="00CA1480"/>
    <w:rsid w:val="00CA2DE0"/>
    <w:rsid w:val="00CA30E2"/>
    <w:rsid w:val="00CA3527"/>
    <w:rsid w:val="00CB0428"/>
    <w:rsid w:val="00CB7180"/>
    <w:rsid w:val="00CC42BF"/>
    <w:rsid w:val="00CC51F8"/>
    <w:rsid w:val="00CC5DED"/>
    <w:rsid w:val="00CC6987"/>
    <w:rsid w:val="00CD49F7"/>
    <w:rsid w:val="00CD4DD9"/>
    <w:rsid w:val="00CE1136"/>
    <w:rsid w:val="00CE2144"/>
    <w:rsid w:val="00CE2DA3"/>
    <w:rsid w:val="00CE777A"/>
    <w:rsid w:val="00CF2B97"/>
    <w:rsid w:val="00CF3320"/>
    <w:rsid w:val="00D02C1E"/>
    <w:rsid w:val="00D03402"/>
    <w:rsid w:val="00D06642"/>
    <w:rsid w:val="00D200A8"/>
    <w:rsid w:val="00D41D37"/>
    <w:rsid w:val="00D4662F"/>
    <w:rsid w:val="00D46B69"/>
    <w:rsid w:val="00D46FEA"/>
    <w:rsid w:val="00D50D16"/>
    <w:rsid w:val="00D52545"/>
    <w:rsid w:val="00D56C88"/>
    <w:rsid w:val="00D64DE1"/>
    <w:rsid w:val="00D65CFA"/>
    <w:rsid w:val="00D67F31"/>
    <w:rsid w:val="00D75AD4"/>
    <w:rsid w:val="00D83B45"/>
    <w:rsid w:val="00D83B98"/>
    <w:rsid w:val="00D87DC2"/>
    <w:rsid w:val="00D937F8"/>
    <w:rsid w:val="00DA24B9"/>
    <w:rsid w:val="00DC18EE"/>
    <w:rsid w:val="00DD5A53"/>
    <w:rsid w:val="00DE20B8"/>
    <w:rsid w:val="00DE4A19"/>
    <w:rsid w:val="00DF34AC"/>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7499"/>
    <w:rsid w:val="00E60EA6"/>
    <w:rsid w:val="00E75D8C"/>
    <w:rsid w:val="00E80FD6"/>
    <w:rsid w:val="00E85B34"/>
    <w:rsid w:val="00E87E75"/>
    <w:rsid w:val="00EA4F32"/>
    <w:rsid w:val="00EB1B7C"/>
    <w:rsid w:val="00EC0B67"/>
    <w:rsid w:val="00EC0DD9"/>
    <w:rsid w:val="00EC2E6F"/>
    <w:rsid w:val="00EC371B"/>
    <w:rsid w:val="00EC4FB5"/>
    <w:rsid w:val="00ED47AC"/>
    <w:rsid w:val="00ED5C10"/>
    <w:rsid w:val="00EE5942"/>
    <w:rsid w:val="00EF235F"/>
    <w:rsid w:val="00EF369E"/>
    <w:rsid w:val="00EF4402"/>
    <w:rsid w:val="00EF4441"/>
    <w:rsid w:val="00EF4BA5"/>
    <w:rsid w:val="00EF5DD9"/>
    <w:rsid w:val="00EF7681"/>
    <w:rsid w:val="00F00B58"/>
    <w:rsid w:val="00F017E0"/>
    <w:rsid w:val="00F04F91"/>
    <w:rsid w:val="00F07F47"/>
    <w:rsid w:val="00F103F8"/>
    <w:rsid w:val="00F1581F"/>
    <w:rsid w:val="00F159E5"/>
    <w:rsid w:val="00F1728F"/>
    <w:rsid w:val="00F2497E"/>
    <w:rsid w:val="00F26737"/>
    <w:rsid w:val="00F26AA8"/>
    <w:rsid w:val="00F33F85"/>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18B"/>
    <w:rsid w:val="00FA3902"/>
    <w:rsid w:val="00FA4789"/>
    <w:rsid w:val="00FA6B86"/>
    <w:rsid w:val="00FB018B"/>
    <w:rsid w:val="00FB0F1C"/>
    <w:rsid w:val="00FB2400"/>
    <w:rsid w:val="00FB2606"/>
    <w:rsid w:val="00FC33B7"/>
    <w:rsid w:val="00FD03CF"/>
    <w:rsid w:val="00FD06FD"/>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21541</TotalTime>
  <Pages>46</Pages>
  <Words>10025</Words>
  <Characters>57149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522</cp:revision>
  <dcterms:created xsi:type="dcterms:W3CDTF">2021-04-28T14:10:00Z</dcterms:created>
  <dcterms:modified xsi:type="dcterms:W3CDTF">2022-04-20T16:17:00Z</dcterms:modified>
</cp:coreProperties>
</file>