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403261"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2C6EDDE7"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705C51">
        <w:rPr>
          <w:rFonts w:ascii="Times New Roman" w:hAnsi="Times New Roman" w:cs="Times New Roman"/>
          <w:sz w:val="24"/>
          <w:szCs w:val="24"/>
        </w:rPr>
        <w:t>These tasks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 xml:space="preserve">; immediate vs. delayed JOLs;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1994</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&amp;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1991</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etc.</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D9501C9" w:rsidR="00530401" w:rsidRDefault="009734B5" w:rsidP="007C11A8">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 xml:space="preserve">While </w:t>
      </w:r>
      <w:r w:rsidR="00873207">
        <w:rPr>
          <w:rFonts w:ascii="Times New Roman" w:hAnsi="Times New Roman" w:cs="Times New Roman"/>
          <w:sz w:val="24"/>
          <w:szCs w:val="24"/>
        </w:rPr>
        <w:t xml:space="preserve">the JOL </w:t>
      </w:r>
      <w:commentRangeEnd w:id="1"/>
      <w:r w:rsidR="0030757B">
        <w:rPr>
          <w:rStyle w:val="CommentReference"/>
        </w:rPr>
        <w:commentReference w:id="1"/>
      </w:r>
      <w:r w:rsidR="00873207">
        <w:rPr>
          <w:rFonts w:ascii="Times New Roman" w:hAnsi="Times New Roman" w:cs="Times New Roman"/>
          <w:sz w:val="24"/>
          <w:szCs w:val="24"/>
        </w:rPr>
        <w:t xml:space="preserve">literature </w:t>
      </w:r>
      <w:r w:rsidR="000C09B9">
        <w:rPr>
          <w:rFonts w:ascii="Times New Roman" w:hAnsi="Times New Roman" w:cs="Times New Roman"/>
          <w:sz w:val="24"/>
          <w:szCs w:val="24"/>
        </w:rPr>
        <w:t>has recently taken interest in</w:t>
      </w:r>
      <w:r w:rsidR="00873207">
        <w:rPr>
          <w:rFonts w:ascii="Times New Roman" w:hAnsi="Times New Roman" w:cs="Times New Roman"/>
          <w:sz w:val="24"/>
          <w:szCs w:val="24"/>
        </w:rPr>
        <w:t xml:space="preserve"> reactivity, evidence for JOL reactivity </w:t>
      </w:r>
      <w:r w:rsidR="0023019A">
        <w:rPr>
          <w:rFonts w:ascii="Times New Roman" w:hAnsi="Times New Roman" w:cs="Times New Roman"/>
          <w:sz w:val="24"/>
          <w:szCs w:val="24"/>
        </w:rPr>
        <w:t>i</w:t>
      </w:r>
      <w:r w:rsidR="00873207">
        <w:rPr>
          <w:rFonts w:ascii="Times New Roman" w:hAnsi="Times New Roman" w:cs="Times New Roman"/>
          <w:sz w:val="24"/>
          <w:szCs w:val="24"/>
        </w:rPr>
        <w:t>s not new</w:t>
      </w:r>
      <w:r w:rsidR="00982753">
        <w:rPr>
          <w:rFonts w:ascii="Times New Roman" w:hAnsi="Times New Roman" w:cs="Times New Roman"/>
          <w:sz w:val="24"/>
          <w:szCs w:val="24"/>
        </w:rPr>
        <w:t xml:space="preserve"> and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w:t>
      </w:r>
      <w:r w:rsidR="001229EE">
        <w:rPr>
          <w:rFonts w:ascii="Times New Roman" w:hAnsi="Times New Roman" w:cs="Times New Roman"/>
          <w:sz w:val="24"/>
          <w:szCs w:val="24"/>
        </w:rPr>
        <w:lastRenderedPageBreak/>
        <w:t xml:space="preserve">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2BE0DE2"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 xml:space="preserve">replicated this pattern,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4AADE6C"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although</w:t>
      </w:r>
      <w:r w:rsidR="00365B14">
        <w:rPr>
          <w:rFonts w:ascii="Times New Roman" w:hAnsi="Times New Roman" w:cs="Times New Roman"/>
          <w:sz w:val="24"/>
          <w:szCs w:val="24"/>
        </w:rPr>
        <w:t xml:space="preserve"> several studies have shown that JOLs produce positive reactivity on related pairs (e.g., Janes et al., 2018; Maxwell &amp; Huff, in press; Soderstrom et al., 2015), </w:t>
      </w:r>
      <w:bookmarkStart w:id="2" w:name="_Hlk17046822"/>
      <w:r w:rsidR="007C491E" w:rsidRPr="00F47A03">
        <w:rPr>
          <w:rFonts w:ascii="Times New Roman" w:hAnsi="Times New Roman" w:cs="Times New Roman"/>
          <w:sz w:val="24"/>
          <w:szCs w:val="24"/>
        </w:rPr>
        <w:lastRenderedPageBreak/>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2"/>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3"/>
      <w:r w:rsidRPr="006E3619">
        <w:rPr>
          <w:rFonts w:ascii="Times New Roman" w:hAnsi="Times New Roman" w:cs="Times New Roman"/>
          <w:b/>
          <w:bCs/>
          <w:sz w:val="24"/>
          <w:szCs w:val="24"/>
        </w:rPr>
        <w:t>Theories of JOL Reactivity</w:t>
      </w:r>
      <w:commentRangeEnd w:id="3"/>
      <w:r w:rsidR="00807975">
        <w:rPr>
          <w:rStyle w:val="CommentReference"/>
        </w:rPr>
        <w:commentReference w:id="3"/>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w:t>
      </w:r>
      <w:r w:rsidR="00781D51" w:rsidRPr="00781D51">
        <w:rPr>
          <w:rFonts w:ascii="Times New Roman" w:hAnsi="Times New Roman" w:cs="Times New Roman"/>
          <w:sz w:val="24"/>
          <w:szCs w:val="24"/>
        </w:rPr>
        <w:lastRenderedPageBreak/>
        <w:t>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6B784DBB"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sidR="00E422AF">
        <w:rPr>
          <w:rFonts w:ascii="Times New Roman" w:hAnsi="Times New Roman" w:cs="Times New Roman"/>
          <w:sz w:val="24"/>
          <w:szCs w:val="24"/>
        </w:rPr>
        <w:t xml:space="preserve">lend </w:t>
      </w:r>
      <w:r>
        <w:rPr>
          <w:rFonts w:ascii="Times New Roman" w:hAnsi="Times New Roman" w:cs="Times New Roman"/>
          <w:sz w:val="24"/>
          <w:szCs w:val="24"/>
        </w:rPr>
        <w:t xml:space="preserve">support </w:t>
      </w:r>
      <w:r w:rsidR="00E422AF">
        <w:rPr>
          <w:rFonts w:ascii="Times New Roman" w:hAnsi="Times New Roman" w:cs="Times New Roman"/>
          <w:sz w:val="24"/>
          <w:szCs w:val="24"/>
        </w:rPr>
        <w:t xml:space="preserve">to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that</w:t>
      </w:r>
      <w:r w:rsidR="00862AD0">
        <w:rPr>
          <w:rFonts w:ascii="Times New Roman" w:hAnsi="Times New Roman" w:cs="Times New Roman"/>
          <w:sz w:val="24"/>
          <w:szCs w:val="24"/>
        </w:rPr>
        <w:t xml:space="preserve"> similarly</w:t>
      </w:r>
      <w:r w:rsidR="00C140BF">
        <w:rPr>
          <w:rFonts w:ascii="Times New Roman" w:hAnsi="Times New Roman" w:cs="Times New Roman"/>
          <w:sz w:val="24"/>
          <w:szCs w:val="24"/>
        </w:rPr>
        <w:t xml:space="preserve"> emphasized relatedness cues at encoding, including judgments of associative memory (JAMs; Maki, 2007; Valentine &amp; Buchanan, 2013) and frequency of co-occurrence judgments</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62AD0">
        <w:rPr>
          <w:rFonts w:ascii="Times New Roman" w:hAnsi="Times New Roman" w:cs="Times New Roman"/>
          <w:sz w:val="24"/>
          <w:szCs w:val="24"/>
        </w:rPr>
        <w:t>Taken together, these findings suggest that reactivity occurs due to the encoding task emphasizing cues used at retrieval, rather than inducing a change in participant study goal.</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w:t>
      </w:r>
      <w:r>
        <w:rPr>
          <w:rFonts w:ascii="Times New Roman" w:hAnsi="Times New Roman" w:cs="Times New Roman"/>
          <w:sz w:val="24"/>
          <w:szCs w:val="24"/>
        </w:rPr>
        <w:lastRenderedPageBreak/>
        <w:t xml:space="preserve">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 xml:space="preserve">separate </w:t>
      </w:r>
      <w:r>
        <w:rPr>
          <w:rFonts w:ascii="Times New Roman" w:hAnsi="Times New Roman" w:cs="Times New Roman"/>
          <w:sz w:val="24"/>
          <w:szCs w:val="24"/>
        </w:rPr>
        <w:lastRenderedPageBreak/>
        <w:t>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w:t>
      </w:r>
      <w:r w:rsidR="00373248">
        <w:rPr>
          <w:rFonts w:ascii="Times New Roman" w:hAnsi="Times New Roman" w:cs="Times New Roman"/>
          <w:sz w:val="24"/>
          <w:szCs w:val="24"/>
        </w:rPr>
        <w:lastRenderedPageBreak/>
        <w:t xml:space="preserve">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6BC31A9E"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 the same reactivity patterns previously reported for mixed lists (i.e., positive reactivity for related pairs, no reactivity for unrelated pairs), this would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w:t>
      </w:r>
      <w:r w:rsidRPr="00DA7450">
        <w:rPr>
          <w:rFonts w:ascii="Times New Roman" w:hAnsi="Times New Roman" w:cs="Times New Roman"/>
          <w:sz w:val="24"/>
          <w:szCs w:val="24"/>
        </w:rPr>
        <w:lastRenderedPageBreak/>
        <w:t>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4"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4"/>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w:t>
      </w:r>
      <w:r w:rsidRPr="00F47A03">
        <w:rPr>
          <w:rFonts w:ascii="Times New Roman" w:hAnsi="Times New Roman" w:cs="Times New Roman"/>
          <w:sz w:val="24"/>
          <w:szCs w:val="24"/>
        </w:rPr>
        <w:lastRenderedPageBreak/>
        <w:t>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w:t>
      </w:r>
      <w:r>
        <w:rPr>
          <w:rFonts w:ascii="Times New Roman" w:hAnsi="Times New Roman" w:cs="Times New Roman"/>
          <w:sz w:val="24"/>
          <w:szCs w:val="24"/>
        </w:rPr>
        <w:lastRenderedPageBreak/>
        <w:t>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two-minute filler task in which they listed the 50 U.S. states in alphabetical order. This was then followed by a cued-recall test which presented participants with each cue word from the preceding study list in a </w:t>
      </w:r>
      <w:r w:rsidR="006B2830">
        <w:rPr>
          <w:rFonts w:ascii="Times New Roman" w:hAnsi="Times New Roman" w:cs="Times New Roman"/>
          <w:sz w:val="24"/>
          <w:szCs w:val="24"/>
        </w:rPr>
        <w:lastRenderedPageBreak/>
        <w:t>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68970FCB"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a probability estimate of the likelihood that null hypothesis is retained can be generated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73155ECD" w:rsidR="00370B79" w:rsidRPr="00FB0F1C" w:rsidRDefault="00FA390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are illustrated in </w:t>
      </w:r>
      <w:r w:rsidRPr="00990EC3">
        <w:rPr>
          <w:rFonts w:ascii="Times New Roman" w:hAnsi="Times New Roman" w:cs="Times New Roman"/>
          <w:sz w:val="24"/>
          <w:szCs w:val="24"/>
        </w:rPr>
        <w:t>Figure 1</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The top panel </w:t>
      </w:r>
      <w:r w:rsidR="00370B79" w:rsidRPr="00B63EEB">
        <w:rPr>
          <w:rFonts w:ascii="Times New Roman" w:hAnsi="Times New Roman" w:cs="Times New Roman"/>
          <w:sz w:val="24"/>
          <w:szCs w:val="24"/>
        </w:rPr>
        <w:t xml:space="preserve">plots </w:t>
      </w:r>
      <w:r w:rsidR="00370B79">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sidR="00370B79">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sidR="00370B79">
        <w:rPr>
          <w:rFonts w:ascii="Times New Roman" w:hAnsi="Times New Roman" w:cs="Times New Roman"/>
          <w:sz w:val="24"/>
          <w:szCs w:val="24"/>
        </w:rPr>
        <w:t xml:space="preserve">for pure-list participants. For completeness, all comparisons between forward and unrelated pairs are provided </w:t>
      </w:r>
      <w:r w:rsidR="00370B79" w:rsidRPr="00813407">
        <w:rPr>
          <w:rFonts w:ascii="Times New Roman" w:hAnsi="Times New Roman" w:cs="Times New Roman"/>
          <w:sz w:val="24"/>
          <w:szCs w:val="24"/>
        </w:rPr>
        <w:t>i</w:t>
      </w:r>
      <w:r w:rsidR="00370B79"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w:t>
      </w:r>
      <w:r w:rsidR="00370B79">
        <w:rPr>
          <w:rFonts w:ascii="Times New Roman" w:eastAsia="Times New Roman" w:hAnsi="Times New Roman" w:cs="Times New Roman"/>
          <w:color w:val="000000"/>
          <w:sz w:val="24"/>
          <w:szCs w:val="24"/>
        </w:rPr>
        <w:t>Responses</w:t>
      </w:r>
      <w:r w:rsidR="00370B79" w:rsidRPr="00FB0F1C">
        <w:rPr>
          <w:rFonts w:ascii="Times New Roman" w:eastAsia="Times New Roman" w:hAnsi="Times New Roman" w:cs="Times New Roman"/>
          <w:color w:val="000000"/>
          <w:sz w:val="24"/>
          <w:szCs w:val="24"/>
        </w:rPr>
        <w:t xml:space="preserve"> </w:t>
      </w:r>
      <w:r w:rsidR="00370B79">
        <w:rPr>
          <w:rFonts w:ascii="Times New Roman" w:eastAsia="Times New Roman" w:hAnsi="Times New Roman" w:cs="Times New Roman"/>
          <w:color w:val="000000"/>
          <w:sz w:val="24"/>
          <w:szCs w:val="24"/>
        </w:rPr>
        <w:t>from 39</w:t>
      </w:r>
      <w:r w:rsidR="00370B79" w:rsidRPr="00FB0F1C">
        <w:rPr>
          <w:rFonts w:ascii="Times New Roman" w:eastAsia="Times New Roman" w:hAnsi="Times New Roman" w:cs="Times New Roman"/>
          <w:color w:val="000000"/>
          <w:sz w:val="24"/>
          <w:szCs w:val="24"/>
        </w:rPr>
        <w:t xml:space="preserve"> participants were excluded </w:t>
      </w:r>
      <w:r w:rsidR="00370B79">
        <w:rPr>
          <w:rFonts w:ascii="Times New Roman" w:eastAsia="Times New Roman" w:hAnsi="Times New Roman" w:cs="Times New Roman"/>
          <w:color w:val="000000"/>
          <w:sz w:val="24"/>
          <w:szCs w:val="24"/>
        </w:rPr>
        <w:t>for one of the following reasons: (1) Low</w:t>
      </w:r>
      <w:r w:rsidR="00370B79" w:rsidRPr="00FB0F1C">
        <w:rPr>
          <w:rFonts w:ascii="Times New Roman" w:eastAsia="Times New Roman" w:hAnsi="Times New Roman" w:cs="Times New Roman"/>
          <w:color w:val="000000"/>
          <w:sz w:val="24"/>
          <w:szCs w:val="24"/>
        </w:rPr>
        <w:t xml:space="preserve"> recall rates (e.g., correct recall rates &lt; 5%) which suggested that </w:t>
      </w:r>
      <w:r w:rsidR="00370B79">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w:t>
      </w:r>
      <w:r w:rsidR="00370B79">
        <w:rPr>
          <w:rFonts w:ascii="Times New Roman" w:eastAsia="Times New Roman" w:hAnsi="Times New Roman" w:cs="Times New Roman"/>
          <w:color w:val="000000"/>
          <w:sz w:val="24"/>
          <w:szCs w:val="24"/>
        </w:rPr>
        <w:lastRenderedPageBreak/>
        <w:t>participants were cheating during online testing). Additionally, data were omitted for one pure group participant due to a coding error. As a result, 307 participants were included in the following analyses (</w:t>
      </w:r>
      <w:bookmarkStart w:id="5" w:name="_Hlk91596326"/>
      <w:r w:rsidR="00370B79">
        <w:rPr>
          <w:rFonts w:ascii="Times New Roman" w:eastAsia="Times New Roman" w:hAnsi="Times New Roman" w:cs="Times New Roman"/>
          <w:color w:val="000000"/>
          <w:sz w:val="24"/>
          <w:szCs w:val="24"/>
        </w:rPr>
        <w:t xml:space="preserve">105 in the mixed-list analyses; 202 in the pure-list analyses). Final group </w:t>
      </w:r>
      <w:r w:rsidR="00370B79" w:rsidRPr="00846B09">
        <w:rPr>
          <w:rFonts w:ascii="Times New Roman" w:eastAsia="Times New Roman" w:hAnsi="Times New Roman" w:cs="Times New Roman"/>
          <w:i/>
          <w:iCs/>
          <w:color w:val="000000"/>
          <w:sz w:val="24"/>
          <w:szCs w:val="24"/>
        </w:rPr>
        <w:t>n</w:t>
      </w:r>
      <w:r w:rsidR="00370B79">
        <w:rPr>
          <w:rFonts w:ascii="Times New Roman" w:eastAsia="Times New Roman" w:hAnsi="Times New Roman" w:cs="Times New Roman"/>
          <w:color w:val="000000"/>
          <w:sz w:val="24"/>
          <w:szCs w:val="24"/>
        </w:rPr>
        <w:t xml:space="preserve">s are displayed in </w:t>
      </w:r>
      <w:r w:rsidR="00370B79" w:rsidRPr="00543BB1">
        <w:rPr>
          <w:rFonts w:ascii="Times New Roman" w:eastAsia="Times New Roman" w:hAnsi="Times New Roman" w:cs="Times New Roman"/>
          <w:color w:val="000000"/>
          <w:sz w:val="24"/>
          <w:szCs w:val="24"/>
        </w:rPr>
        <w:t>Table 1</w:t>
      </w:r>
      <w:r w:rsidR="00370B79">
        <w:rPr>
          <w:rFonts w:ascii="Times New Roman" w:eastAsia="Times New Roman" w:hAnsi="Times New Roman" w:cs="Times New Roman"/>
          <w:color w:val="000000"/>
          <w:sz w:val="24"/>
          <w:szCs w:val="24"/>
        </w:rPr>
        <w:t>.</w:t>
      </w:r>
    </w:p>
    <w:bookmarkEnd w:id="5"/>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27CAB08" w:rsidR="00370B79" w:rsidRDefault="00370B79" w:rsidP="00370B79">
      <w:pPr>
        <w:spacing w:after="0" w:line="480" w:lineRule="auto"/>
        <w:rPr>
          <w:rFonts w:ascii="Times New Roman" w:hAnsi="Times New Roman" w:cs="Times New Roman"/>
          <w:sz w:val="24"/>
          <w:szCs w:val="24"/>
        </w:rPr>
      </w:pPr>
      <w:bookmarkStart w:id="6" w:name="_Hlk31990163"/>
      <w:r>
        <w:rPr>
          <w:rFonts w:ascii="Times New Roman" w:hAnsi="Times New Roman" w:cs="Times New Roman"/>
          <w:sz w:val="24"/>
          <w:szCs w:val="24"/>
        </w:rPr>
        <w:tab/>
      </w:r>
      <w:bookmarkEnd w:id="6"/>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w:t>
      </w:r>
      <w:r>
        <w:rPr>
          <w:rFonts w:ascii="Times New Roman" w:hAnsi="Times New Roman" w:cs="Times New Roman"/>
          <w:sz w:val="24"/>
          <w:szCs w:val="24"/>
        </w:rPr>
        <w:lastRenderedPageBreak/>
        <w:t>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is contingent on relational encoding rather than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processes. </w:t>
      </w:r>
    </w:p>
    <w:p w14:paraId="4DC1B8A7" w14:textId="44A0B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a mixed-list design.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w:t>
      </w:r>
      <w:r>
        <w:rPr>
          <w:rFonts w:ascii="Times New Roman" w:hAnsi="Times New Roman" w:cs="Times New Roman"/>
          <w:sz w:val="24"/>
          <w:szCs w:val="24"/>
        </w:rPr>
        <w:lastRenderedPageBreak/>
        <w:t xml:space="preserve">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936FC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7"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8" w:name="_Hlk91685452"/>
      <w:bookmarkEnd w:id="7"/>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8"/>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w:t>
      </w:r>
      <w:r>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777777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9"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9"/>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w:t>
      </w:r>
      <w:r>
        <w:rPr>
          <w:rFonts w:ascii="Times New Roman" w:hAnsi="Times New Roman" w:cs="Times New Roman"/>
          <w:sz w:val="24"/>
          <w:szCs w:val="24"/>
        </w:rPr>
        <w:lastRenderedPageBreak/>
        <w:t xml:space="preserve">(25.45;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0"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0"/>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w:t>
      </w:r>
      <w:r>
        <w:rPr>
          <w:rFonts w:ascii="Times New Roman" w:eastAsia="Calibri" w:hAnsi="Times New Roman" w:cs="Times New Roman"/>
          <w:bCs/>
          <w:sz w:val="24"/>
          <w:szCs w:val="24"/>
        </w:rPr>
        <w:lastRenderedPageBreak/>
        <w:t>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lastRenderedPageBreak/>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w:t>
      </w:r>
      <w:r>
        <w:rPr>
          <w:rFonts w:ascii="Times New Roman" w:hAnsi="Times New Roman" w:cs="Times New Roman"/>
          <w:sz w:val="24"/>
          <w:szCs w:val="24"/>
        </w:rPr>
        <w:lastRenderedPageBreak/>
        <w:t>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11C3B341"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lists 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lastRenderedPageBreak/>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1"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1"/>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2"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2"/>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FC364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the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3"/>
      <w:r>
        <w:rPr>
          <w:rFonts w:ascii="Times New Roman" w:hAnsi="Times New Roman" w:cs="Times New Roman"/>
          <w:b/>
          <w:bCs/>
          <w:sz w:val="24"/>
          <w:szCs w:val="24"/>
        </w:rPr>
        <w:t>General Discussion</w:t>
      </w:r>
      <w:commentRangeEnd w:id="13"/>
      <w:r w:rsidR="00F00B58">
        <w:rPr>
          <w:rStyle w:val="CommentReference"/>
        </w:rPr>
        <w:commentReference w:id="13"/>
      </w:r>
    </w:p>
    <w:p w14:paraId="2E939256" w14:textId="7E10378C" w:rsidR="0027603F" w:rsidRDefault="00E079D3"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7D0447" w:rsidRPr="007D0447">
        <w:rPr>
          <w:rFonts w:ascii="Times New Roman" w:hAnsi="Times New Roman" w:cs="Times New Roman"/>
          <w:sz w:val="24"/>
          <w:szCs w:val="24"/>
        </w:rPr>
        <w:t>he goal of</w:t>
      </w:r>
      <w:r w:rsidR="007D0447">
        <w:rPr>
          <w:rFonts w:ascii="Times New Roman" w:hAnsi="Times New Roman" w:cs="Times New Roman"/>
          <w:sz w:val="24"/>
          <w:szCs w:val="24"/>
        </w:rPr>
        <w:t xml:space="preserve"> </w:t>
      </w:r>
      <w:r w:rsidR="00AB218F">
        <w:rPr>
          <w:rFonts w:ascii="Times New Roman" w:hAnsi="Times New Roman" w:cs="Times New Roman"/>
          <w:sz w:val="24"/>
          <w:szCs w:val="24"/>
        </w:rPr>
        <w:t xml:space="preserve">this study was to test </w:t>
      </w:r>
      <w:r w:rsidR="007D72CD">
        <w:rPr>
          <w:rFonts w:ascii="Times New Roman" w:hAnsi="Times New Roman" w:cs="Times New Roman"/>
          <w:sz w:val="24"/>
          <w:szCs w:val="24"/>
        </w:rPr>
        <w:t>compare the changed-goal and cue strengthening accounts of JOL reactivity</w:t>
      </w:r>
      <w:r>
        <w:rPr>
          <w:rFonts w:ascii="Times New Roman" w:hAnsi="Times New Roman" w:cs="Times New Roman"/>
          <w:sz w:val="24"/>
          <w:szCs w:val="24"/>
        </w:rPr>
        <w:t>. Specifically, we tested</w:t>
      </w:r>
      <w:r w:rsidR="007D72CD">
        <w:rPr>
          <w:rFonts w:ascii="Times New Roman" w:hAnsi="Times New Roman" w:cs="Times New Roman"/>
          <w:sz w:val="24"/>
          <w:szCs w:val="24"/>
        </w:rPr>
        <w:t xml:space="preserve"> whether </w:t>
      </w:r>
      <w:commentRangeStart w:id="14"/>
      <w:r w:rsidR="007D72CD" w:rsidRPr="007D72CD">
        <w:rPr>
          <w:rFonts w:ascii="Times New Roman" w:hAnsi="Times New Roman" w:cs="Times New Roman"/>
          <w:sz w:val="24"/>
          <w:szCs w:val="24"/>
        </w:rPr>
        <w:t xml:space="preserve">reactivity </w:t>
      </w:r>
      <w:r>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when </w:t>
      </w:r>
      <w:r>
        <w:rPr>
          <w:rFonts w:ascii="Times New Roman" w:hAnsi="Times New Roman" w:cs="Times New Roman"/>
          <w:sz w:val="24"/>
          <w:szCs w:val="24"/>
        </w:rPr>
        <w:t>pair types were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test whether reactivity effects were unique to JOLs. Therefore, in addition to the standard JOL vs. no-JOL comparison traditionally used to explore reactivity, each experiment included an additional group of participants who completed a frequency judgment rating task in lieu of providing JOLs. The inclusion of this group was to evaluate whether a reactivity pattern would also occur when a non-metacognitive judgment task was used.</w:t>
      </w:r>
      <w:commentRangeEnd w:id="14"/>
      <w:r w:rsidR="007D72CD">
        <w:rPr>
          <w:rStyle w:val="CommentReference"/>
        </w:rPr>
        <w:commentReference w:id="14"/>
      </w:r>
    </w:p>
    <w:p w14:paraId="53CE4858" w14:textId="3CE24B1B" w:rsidR="00A82018" w:rsidRDefault="00FB2606"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Pr>
          <w:rFonts w:ascii="Times New Roman" w:hAnsi="Times New Roman" w:cs="Times New Roman"/>
          <w:sz w:val="24"/>
          <w:szCs w:val="24"/>
        </w:rPr>
        <w:t xml:space="preserve"> showed that</w:t>
      </w:r>
      <w:r w:rsidR="006071DC">
        <w:rPr>
          <w:rFonts w:ascii="Times New Roman" w:hAnsi="Times New Roman" w:cs="Times New Roman"/>
          <w:sz w:val="24"/>
          <w:szCs w:val="24"/>
        </w:rPr>
        <w:t xml:space="preserve"> </w:t>
      </w:r>
      <w:r w:rsidR="00BB5220">
        <w:rPr>
          <w:rFonts w:ascii="Times New Roman" w:hAnsi="Times New Roman" w:cs="Times New Roman"/>
          <w:sz w:val="24"/>
          <w:szCs w:val="24"/>
        </w:rPr>
        <w:t xml:space="preserve">for mixed lists,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no reactivity on unrelated pairs, directly replicating [EXPAND] Additionally, this pattern extended to pure lists, indicating that [EXPAND]. Finally, frequency judgments [EXPAND], providing additional evidence that reactivity effects are driven by the encoding task strengthening relatedness cues rather than a comparative process as posited by the changed-goal hypothesis. Next, Experiments 2 and 3 extended this findings to include backward and symmetrical paired associates, respectively. [HAPPENS REGARDLESS OF PAIR DIRECTION]. </w:t>
      </w:r>
      <w:r w:rsidR="006071DC">
        <w:rPr>
          <w:rFonts w:ascii="Times New Roman" w:hAnsi="Times New Roman" w:cs="Times New Roman"/>
          <w:sz w:val="24"/>
          <w:szCs w:val="24"/>
        </w:rPr>
        <w:t xml:space="preserve">Thus,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 </w:t>
      </w:r>
      <w:r w:rsidR="00ED5C10">
        <w:rPr>
          <w:rFonts w:ascii="Times New Roman" w:hAnsi="Times New Roman" w:cs="Times New Roman"/>
          <w:sz w:val="24"/>
          <w:szCs w:val="24"/>
        </w:rPr>
        <w:t xml:space="preserve">reactivity patterns commonly observed </w:t>
      </w:r>
      <w:r w:rsidR="006071DC">
        <w:rPr>
          <w:rFonts w:ascii="Times New Roman" w:hAnsi="Times New Roman" w:cs="Times New Roman"/>
          <w:sz w:val="24"/>
          <w:szCs w:val="24"/>
        </w:rPr>
        <w:t xml:space="preserve">for related pairs emerge in both a mixed list context </w:t>
      </w:r>
      <w:r w:rsidR="00ED5C10">
        <w:rPr>
          <w:rFonts w:ascii="Times New Roman" w:hAnsi="Times New Roman" w:cs="Times New Roman"/>
          <w:sz w:val="24"/>
          <w:szCs w:val="24"/>
        </w:rPr>
        <w:t>when</w:t>
      </w:r>
      <w:r w:rsidR="006071DC">
        <w:rPr>
          <w:rFonts w:ascii="Times New Roman" w:hAnsi="Times New Roman" w:cs="Times New Roman"/>
          <w:sz w:val="24"/>
          <w:szCs w:val="24"/>
        </w:rPr>
        <w:t xml:space="preserve"> presented alongside unrelated pairs and when presented in isolation via a pure list context.</w:t>
      </w:r>
    </w:p>
    <w:p w14:paraId="16F6763A" w14:textId="79EA9EE2"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pairs.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66EB45F9" w:rsidR="00BC2E03" w:rsidRDefault="00BC2E03" w:rsidP="00BC2E03">
      <w:pPr>
        <w:spacing w:after="0"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 xml:space="preserve">In addition </w:t>
      </w:r>
      <w:commentRangeEnd w:id="15"/>
      <w:r>
        <w:rPr>
          <w:rStyle w:val="CommentReference"/>
        </w:rPr>
        <w:commentReference w:id="15"/>
      </w:r>
      <w:r>
        <w:rPr>
          <w:rFonts w:ascii="Times New Roman" w:hAnsi="Times New Roman" w:cs="Times New Roman"/>
          <w:sz w:val="24"/>
          <w:szCs w:val="24"/>
        </w:rPr>
        <w:t xml:space="preserve">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activity effects as function</w:t>
      </w:r>
      <w:r w:rsidR="000A0645">
        <w:rPr>
          <w:rFonts w:ascii="Times New Roman" w:hAnsi="Times New Roman" w:cs="Times New Roman"/>
          <w:sz w:val="24"/>
          <w:szCs w:val="24"/>
        </w:rPr>
        <w:t>s</w:t>
      </w:r>
      <w:r>
        <w:rPr>
          <w:rFonts w:ascii="Times New Roman" w:hAnsi="Times New Roman" w:cs="Times New Roman"/>
          <w:sz w:val="24"/>
          <w:szCs w:val="24"/>
        </w:rPr>
        <w:t xml:space="preserve"> of associative direction </w:t>
      </w:r>
      <w:r w:rsidR="000A0645">
        <w:rPr>
          <w:rFonts w:ascii="Times New Roman" w:hAnsi="Times New Roman" w:cs="Times New Roman"/>
          <w:sz w:val="24"/>
          <w:szCs w:val="24"/>
        </w:rPr>
        <w:t>and</w:t>
      </w:r>
      <w:r>
        <w:rPr>
          <w:rFonts w:ascii="Times New Roman" w:hAnsi="Times New Roman" w:cs="Times New Roman"/>
          <w:sz w:val="24"/>
          <w:szCs w:val="24"/>
        </w:rPr>
        <w:t xml:space="preserve"> list type, each experiment also included an additional comparison group in which participants rated the likelihood of words co-occurring together. These groups were included to test whether </w:t>
      </w:r>
      <w:r w:rsidR="004D3BDA">
        <w:rPr>
          <w:rFonts w:ascii="Times New Roman" w:hAnsi="Times New Roman" w:cs="Times New Roman"/>
          <w:sz w:val="24"/>
          <w:szCs w:val="24"/>
        </w:rPr>
        <w:t xml:space="preserve">reactivity observed on </w:t>
      </w:r>
      <w:r w:rsidR="005E50AA">
        <w:rPr>
          <w:rFonts w:ascii="Times New Roman" w:hAnsi="Times New Roman" w:cs="Times New Roman"/>
          <w:sz w:val="24"/>
          <w:szCs w:val="24"/>
        </w:rPr>
        <w:t>non-metacognitive judgment tasks</w:t>
      </w:r>
      <w:r w:rsidR="004D3BDA">
        <w:rPr>
          <w:rFonts w:ascii="Times New Roman" w:hAnsi="Times New Roman" w:cs="Times New Roman"/>
          <w:sz w:val="24"/>
          <w:szCs w:val="24"/>
        </w:rPr>
        <w:t xml:space="preserve"> as reported by Maxwell and Huff (in press) with mixed lists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Pr>
          <w:rFonts w:ascii="Times New Roman" w:hAnsi="Times New Roman" w:cs="Times New Roman"/>
          <w:sz w:val="24"/>
          <w:szCs w:val="24"/>
        </w:rPr>
        <w:t xml:space="preserve">allow for processing of relational characteristics of study pairs without explicitly instructing participants to encode all study pairs using a relational strategy.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w:t>
      </w:r>
      <w:r w:rsidR="005E50AA">
        <w:rPr>
          <w:rFonts w:ascii="Times New Roman" w:hAnsi="Times New Roman" w:cs="Times New Roman"/>
          <w:sz w:val="24"/>
          <w:szCs w:val="24"/>
        </w:rPr>
        <w:lastRenderedPageBreak/>
        <w:t>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A35188">
        <w:rPr>
          <w:rFonts w:ascii="Times New Roman" w:hAnsi="Times New Roman" w:cs="Times New Roman"/>
          <w:sz w:val="24"/>
          <w:szCs w:val="24"/>
        </w:rPr>
        <w:t>[SUMMARY STATEMENT]</w:t>
      </w:r>
    </w:p>
    <w:p w14:paraId="6AE8519F" w14:textId="75301F48" w:rsidR="007228B1" w:rsidRDefault="007228B1"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[STRATEGIC IN MIXED BUT MAYBE NOT IN PURE]</w:t>
      </w:r>
    </w:p>
    <w:p w14:paraId="50B7ED0A" w14:textId="649A55B5" w:rsidR="00D75AD4"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[ENCODING LATENCIES?]</w:t>
      </w:r>
    </w:p>
    <w:p w14:paraId="0FD6FC3D" w14:textId="3A98B0CF" w:rsidR="00D75AD4" w:rsidRPr="0027603F"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0EBDA05" w:rsidR="009B3BE4" w:rsidRDefault="000526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the changed-goal hypothesis (Mitchem et al., 2016) and the cue-strengthening account (Soderstrom et al., 2015) have been proposed as explanations of JOL reactivity.</w:t>
      </w:r>
      <w:r w:rsidR="001915AE" w:rsidRPr="001915AE">
        <w:t xml:space="preserve"> </w:t>
      </w:r>
      <w:r w:rsidR="001915AE" w:rsidRPr="001915AE">
        <w:rPr>
          <w:rFonts w:ascii="Times New Roman" w:hAnsi="Times New Roman" w:cs="Times New Roman"/>
          <w:sz w:val="24"/>
          <w:szCs w:val="24"/>
        </w:rPr>
        <w:t xml:space="preserve">The present study tested these two competing theories by </w:t>
      </w:r>
      <w:r w:rsidR="000F28FE">
        <w:rPr>
          <w:rFonts w:ascii="Times New Roman" w:hAnsi="Times New Roman" w:cs="Times New Roman"/>
          <w:sz w:val="24"/>
          <w:szCs w:val="24"/>
        </w:rPr>
        <w:t xml:space="preserve">testing </w:t>
      </w:r>
      <w:r w:rsidR="001915AE" w:rsidRPr="001915AE">
        <w:rPr>
          <w:rFonts w:ascii="Times New Roman" w:hAnsi="Times New Roman" w:cs="Times New Roman"/>
          <w:sz w:val="24"/>
          <w:szCs w:val="24"/>
        </w:rPr>
        <w:t>how list composition would affect reactivity</w:t>
      </w:r>
      <w:r w:rsidR="000F28FE">
        <w:rPr>
          <w:rFonts w:ascii="Times New Roman" w:hAnsi="Times New Roman" w:cs="Times New Roman"/>
          <w:sz w:val="24"/>
          <w:szCs w:val="24"/>
        </w:rPr>
        <w:t>. [FREQ JUDGMENTS?]</w:t>
      </w:r>
      <w:r w:rsidR="006B7360">
        <w:rPr>
          <w:rFonts w:ascii="Times New Roman" w:hAnsi="Times New Roman" w:cs="Times New Roman"/>
          <w:sz w:val="24"/>
          <w:szCs w:val="24"/>
        </w:rPr>
        <w:t xml:space="preserve"> Overall, [BRIEF SUMMARY]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6"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8" w:name="_Hlk65826038"/>
      <w:bookmarkEnd w:id="17"/>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8"/>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9"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105422AC" w:rsidR="00EF7681" w:rsidRDefault="00EF7681" w:rsidP="00EF7681">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19"/>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0878CB8D"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commentRangeStart w:id="20"/>
      <w:r>
        <w:rPr>
          <w:rFonts w:ascii="Times New Roman" w:eastAsia="Arial" w:hAnsi="Times New Roman" w:cs="Times New Roman"/>
          <w:sz w:val="24"/>
          <w:szCs w:val="24"/>
        </w:rPr>
        <w:t>xx.</w:t>
      </w:r>
      <w:commentRangeEnd w:id="20"/>
      <w:r>
        <w:rPr>
          <w:rStyle w:val="CommentReference"/>
        </w:rPr>
        <w:commentReference w:id="20"/>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66B5B397"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4DAD87E0" w:rsidR="00075635" w:rsidRPr="004C1631"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0"/>
          <w:headerReference w:type="first" r:id="rId11"/>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1"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1"/>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2"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2"/>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3"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3"/>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4"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4"/>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0DE8B1CA"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5" w:name="_Hlk92203843"/>
      <w:r>
        <w:rPr>
          <w:rFonts w:ascii="Times New Roman" w:hAnsi="Times New Roman" w:cs="Times New Roman"/>
          <w:sz w:val="24"/>
          <w:szCs w:val="24"/>
        </w:rPr>
        <w:t>Pure unrelated comparison is taken from Experiment 1.</w:t>
      </w:r>
    </w:p>
    <w:bookmarkEnd w:id="25"/>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18T15:07:00Z" w:initials="NM">
    <w:p w14:paraId="12A0B33C" w14:textId="3FF6BB2E" w:rsidR="0030757B" w:rsidRDefault="0030757B">
      <w:pPr>
        <w:pStyle w:val="CommentText"/>
      </w:pPr>
      <w:r>
        <w:rPr>
          <w:rStyle w:val="CommentReference"/>
        </w:rPr>
        <w:annotationRef/>
      </w:r>
      <w:r>
        <w:t>Using these next few paragraphs to briefly recap previous research on JOL reactivity without explicitly copying our other paper.</w:t>
      </w:r>
    </w:p>
  </w:comment>
  <w:comment w:id="3" w:author="Nick Maxwell" w:date="2022-04-17T14:24:00Z" w:initials="NM">
    <w:p w14:paraId="45E2CE86" w14:textId="6589E6A8" w:rsidR="00807975" w:rsidRDefault="00807975">
      <w:pPr>
        <w:pStyle w:val="CommentText"/>
      </w:pPr>
      <w:r>
        <w:rPr>
          <w:rStyle w:val="CommentReference"/>
        </w:rPr>
        <w:annotationRef/>
      </w:r>
      <w:r>
        <w:t>This is a slimmed down version of the previous paper</w:t>
      </w:r>
    </w:p>
  </w:comment>
  <w:comment w:id="13"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4" w:author="Nicholas Maxwell" w:date="2022-04-19T11:02:00Z" w:initials="NM">
    <w:p w14:paraId="3C5FB0C9" w14:textId="5F9B843E" w:rsidR="007D72CD" w:rsidRDefault="007D72CD">
      <w:pPr>
        <w:pStyle w:val="CommentText"/>
      </w:pPr>
      <w:r>
        <w:rPr>
          <w:rStyle w:val="CommentReference"/>
        </w:rPr>
        <w:annotationRef/>
      </w:r>
      <w:r>
        <w:t>This is straight from the dissertation. NEED TO DOUBLE CHECK IT ISNT TOO CLOSE TO REACTIVITY 1</w:t>
      </w:r>
    </w:p>
  </w:comment>
  <w:comment w:id="15" w:author="Nick Maxwell" w:date="2022-04-13T15:57:00Z" w:initials="NM">
    <w:p w14:paraId="0822410D" w14:textId="4D448B62" w:rsidR="00BC2E03" w:rsidRDefault="00BC2E03">
      <w:pPr>
        <w:pStyle w:val="CommentText"/>
      </w:pPr>
      <w:r>
        <w:rPr>
          <w:rStyle w:val="CommentReference"/>
        </w:rPr>
        <w:annotationRef/>
      </w:r>
      <w:r>
        <w:t>NEED TO EDIT THIS WORDING AND MAKE SURE IT ISN’T TOO SIMILAR TO REACTIVITY 1</w:t>
      </w:r>
    </w:p>
  </w:comment>
  <w:comment w:id="20"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12A0B33C" w15:done="0"/>
  <w15:commentEx w15:paraId="45E2CE86" w15:done="0"/>
  <w15:commentEx w15:paraId="5EB7D9E5" w15:done="0"/>
  <w15:commentEx w15:paraId="3C5FB0C9" w15:done="0"/>
  <w15:commentEx w15:paraId="0822410D" w15:done="0"/>
  <w15:commentEx w15:paraId="1D25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7FD38" w16cex:dateUtc="2022-04-18T20:07:00Z"/>
  <w16cex:commentExtensible w16cex:durableId="2606A1AA" w16cex:dateUtc="2022-04-17T19:24:00Z"/>
  <w16cex:commentExtensible w16cex:durableId="24884F99" w16cex:dateUtc="2021-07-01T19:28:00Z"/>
  <w16cex:commentExtensible w16cex:durableId="26091537" w16cex:dateUtc="2022-04-19T16:02:00Z"/>
  <w16cex:commentExtensible w16cex:durableId="26017164" w16cex:dateUtc="2022-04-13T20:57:00Z"/>
  <w16cex:commentExtensible w16cex:durableId="2607C156" w16cex:dateUtc="2022-04-1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12A0B33C" w16cid:durableId="2607FD38"/>
  <w16cid:commentId w16cid:paraId="45E2CE86" w16cid:durableId="2606A1AA"/>
  <w16cid:commentId w16cid:paraId="5EB7D9E5" w16cid:durableId="24884F99"/>
  <w16cid:commentId w16cid:paraId="3C5FB0C9" w16cid:durableId="26091537"/>
  <w16cid:commentId w16cid:paraId="0822410D" w16cid:durableId="26017164"/>
  <w16cid:commentId w16cid:paraId="1D258E4E" w16cid:durableId="2607C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7463" w14:textId="77777777" w:rsidR="00403261" w:rsidRDefault="00403261" w:rsidP="00091B1E">
      <w:pPr>
        <w:spacing w:after="0" w:line="240" w:lineRule="auto"/>
      </w:pPr>
      <w:r>
        <w:separator/>
      </w:r>
    </w:p>
  </w:endnote>
  <w:endnote w:type="continuationSeparator" w:id="0">
    <w:p w14:paraId="27D6E290" w14:textId="77777777" w:rsidR="00403261" w:rsidRDefault="00403261"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418A" w14:textId="77777777" w:rsidR="00403261" w:rsidRDefault="00403261" w:rsidP="00091B1E">
      <w:pPr>
        <w:spacing w:after="0" w:line="240" w:lineRule="auto"/>
      </w:pPr>
      <w:r>
        <w:separator/>
      </w:r>
    </w:p>
  </w:footnote>
  <w:footnote w:type="continuationSeparator" w:id="0">
    <w:p w14:paraId="4FEB66DE" w14:textId="77777777" w:rsidR="00403261" w:rsidRDefault="00403261"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47C2B"/>
    <w:rsid w:val="000526CB"/>
    <w:rsid w:val="00056480"/>
    <w:rsid w:val="00063AE7"/>
    <w:rsid w:val="00064201"/>
    <w:rsid w:val="0007068B"/>
    <w:rsid w:val="000722B5"/>
    <w:rsid w:val="00074921"/>
    <w:rsid w:val="00075635"/>
    <w:rsid w:val="000777E2"/>
    <w:rsid w:val="00080D94"/>
    <w:rsid w:val="00091B1E"/>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6DA0"/>
    <w:rsid w:val="0011207A"/>
    <w:rsid w:val="00117321"/>
    <w:rsid w:val="00117D35"/>
    <w:rsid w:val="001229EE"/>
    <w:rsid w:val="00125E41"/>
    <w:rsid w:val="00126B37"/>
    <w:rsid w:val="00145825"/>
    <w:rsid w:val="00166259"/>
    <w:rsid w:val="001675B6"/>
    <w:rsid w:val="001763CD"/>
    <w:rsid w:val="00176F96"/>
    <w:rsid w:val="0018149A"/>
    <w:rsid w:val="00182AAB"/>
    <w:rsid w:val="001850F9"/>
    <w:rsid w:val="00185774"/>
    <w:rsid w:val="001874B4"/>
    <w:rsid w:val="001915AE"/>
    <w:rsid w:val="00191DFA"/>
    <w:rsid w:val="001930D4"/>
    <w:rsid w:val="001C113C"/>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440A"/>
    <w:rsid w:val="0023764C"/>
    <w:rsid w:val="00240BAB"/>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2E4CF7"/>
    <w:rsid w:val="00304F04"/>
    <w:rsid w:val="0030757B"/>
    <w:rsid w:val="00313990"/>
    <w:rsid w:val="00322DA0"/>
    <w:rsid w:val="003379AA"/>
    <w:rsid w:val="00340D1C"/>
    <w:rsid w:val="00342DCF"/>
    <w:rsid w:val="003450DE"/>
    <w:rsid w:val="00346788"/>
    <w:rsid w:val="003550A3"/>
    <w:rsid w:val="0036350A"/>
    <w:rsid w:val="00365B14"/>
    <w:rsid w:val="0036614B"/>
    <w:rsid w:val="00370B79"/>
    <w:rsid w:val="00373248"/>
    <w:rsid w:val="003822AF"/>
    <w:rsid w:val="003A03DB"/>
    <w:rsid w:val="003A0647"/>
    <w:rsid w:val="003A280F"/>
    <w:rsid w:val="003A7846"/>
    <w:rsid w:val="003B0AF3"/>
    <w:rsid w:val="003B1B87"/>
    <w:rsid w:val="003C2F0E"/>
    <w:rsid w:val="003C30AA"/>
    <w:rsid w:val="003C6E8A"/>
    <w:rsid w:val="003C7C42"/>
    <w:rsid w:val="003D05FA"/>
    <w:rsid w:val="003D1EDC"/>
    <w:rsid w:val="003D29F2"/>
    <w:rsid w:val="003D5DF6"/>
    <w:rsid w:val="003E13A4"/>
    <w:rsid w:val="003E23A7"/>
    <w:rsid w:val="00403261"/>
    <w:rsid w:val="00404D3A"/>
    <w:rsid w:val="004174F2"/>
    <w:rsid w:val="00420EEF"/>
    <w:rsid w:val="0042665E"/>
    <w:rsid w:val="00427C8A"/>
    <w:rsid w:val="00427E85"/>
    <w:rsid w:val="00430740"/>
    <w:rsid w:val="004443BE"/>
    <w:rsid w:val="004552FB"/>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DAE"/>
    <w:rsid w:val="004C1631"/>
    <w:rsid w:val="004D14C2"/>
    <w:rsid w:val="004D3BDA"/>
    <w:rsid w:val="004E3A07"/>
    <w:rsid w:val="004F1E68"/>
    <w:rsid w:val="004F24BA"/>
    <w:rsid w:val="0051178A"/>
    <w:rsid w:val="00512AD7"/>
    <w:rsid w:val="00517E93"/>
    <w:rsid w:val="00520818"/>
    <w:rsid w:val="00530401"/>
    <w:rsid w:val="0053084E"/>
    <w:rsid w:val="00531D7B"/>
    <w:rsid w:val="00540F9D"/>
    <w:rsid w:val="00543BB1"/>
    <w:rsid w:val="00546DB6"/>
    <w:rsid w:val="0054718D"/>
    <w:rsid w:val="00552336"/>
    <w:rsid w:val="00563C2C"/>
    <w:rsid w:val="00570F9F"/>
    <w:rsid w:val="005736F8"/>
    <w:rsid w:val="00573FCD"/>
    <w:rsid w:val="005757BF"/>
    <w:rsid w:val="00575FAC"/>
    <w:rsid w:val="00586D5C"/>
    <w:rsid w:val="0059000D"/>
    <w:rsid w:val="00596396"/>
    <w:rsid w:val="005B21EA"/>
    <w:rsid w:val="005C6E17"/>
    <w:rsid w:val="005D7755"/>
    <w:rsid w:val="005E308E"/>
    <w:rsid w:val="005E34BF"/>
    <w:rsid w:val="005E419A"/>
    <w:rsid w:val="005E50AA"/>
    <w:rsid w:val="005F45FE"/>
    <w:rsid w:val="006071DC"/>
    <w:rsid w:val="006133BE"/>
    <w:rsid w:val="006226D6"/>
    <w:rsid w:val="006236E6"/>
    <w:rsid w:val="0062441C"/>
    <w:rsid w:val="0063373E"/>
    <w:rsid w:val="006345D1"/>
    <w:rsid w:val="006402C8"/>
    <w:rsid w:val="00641D45"/>
    <w:rsid w:val="00645AE5"/>
    <w:rsid w:val="00646BBC"/>
    <w:rsid w:val="006516F7"/>
    <w:rsid w:val="00655955"/>
    <w:rsid w:val="00663096"/>
    <w:rsid w:val="00673404"/>
    <w:rsid w:val="0067723B"/>
    <w:rsid w:val="006876D8"/>
    <w:rsid w:val="00693AED"/>
    <w:rsid w:val="006B0182"/>
    <w:rsid w:val="006B045D"/>
    <w:rsid w:val="006B0813"/>
    <w:rsid w:val="006B2830"/>
    <w:rsid w:val="006B7360"/>
    <w:rsid w:val="006C6ABA"/>
    <w:rsid w:val="006C6F1B"/>
    <w:rsid w:val="006D6CB0"/>
    <w:rsid w:val="006E0320"/>
    <w:rsid w:val="006E3619"/>
    <w:rsid w:val="006E6B7F"/>
    <w:rsid w:val="006F2C52"/>
    <w:rsid w:val="006F3CFA"/>
    <w:rsid w:val="006F5D8D"/>
    <w:rsid w:val="006F73B0"/>
    <w:rsid w:val="00705C51"/>
    <w:rsid w:val="00707F10"/>
    <w:rsid w:val="007107E0"/>
    <w:rsid w:val="00716563"/>
    <w:rsid w:val="007218DD"/>
    <w:rsid w:val="00721B34"/>
    <w:rsid w:val="007228B1"/>
    <w:rsid w:val="00722B61"/>
    <w:rsid w:val="00723AA4"/>
    <w:rsid w:val="00723BF0"/>
    <w:rsid w:val="007278D4"/>
    <w:rsid w:val="007373BB"/>
    <w:rsid w:val="00743ECB"/>
    <w:rsid w:val="00747525"/>
    <w:rsid w:val="00753B84"/>
    <w:rsid w:val="007652D2"/>
    <w:rsid w:val="00765DA2"/>
    <w:rsid w:val="0076799D"/>
    <w:rsid w:val="007708D1"/>
    <w:rsid w:val="0077157F"/>
    <w:rsid w:val="00772283"/>
    <w:rsid w:val="0077669E"/>
    <w:rsid w:val="00781D51"/>
    <w:rsid w:val="007844E3"/>
    <w:rsid w:val="007877A9"/>
    <w:rsid w:val="007979CA"/>
    <w:rsid w:val="007A471B"/>
    <w:rsid w:val="007B544A"/>
    <w:rsid w:val="007C11A8"/>
    <w:rsid w:val="007C491E"/>
    <w:rsid w:val="007D0447"/>
    <w:rsid w:val="007D3021"/>
    <w:rsid w:val="007D72CD"/>
    <w:rsid w:val="007E15CA"/>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57948"/>
    <w:rsid w:val="00862AD0"/>
    <w:rsid w:val="00873207"/>
    <w:rsid w:val="00883F75"/>
    <w:rsid w:val="0089417A"/>
    <w:rsid w:val="008A292A"/>
    <w:rsid w:val="008B060C"/>
    <w:rsid w:val="008B465F"/>
    <w:rsid w:val="008B5A78"/>
    <w:rsid w:val="008C05AA"/>
    <w:rsid w:val="008C4546"/>
    <w:rsid w:val="008C62B0"/>
    <w:rsid w:val="008C796B"/>
    <w:rsid w:val="008C7B7F"/>
    <w:rsid w:val="008D1918"/>
    <w:rsid w:val="008F08F2"/>
    <w:rsid w:val="008F25C5"/>
    <w:rsid w:val="008F6BDD"/>
    <w:rsid w:val="00910816"/>
    <w:rsid w:val="0091789B"/>
    <w:rsid w:val="00927E73"/>
    <w:rsid w:val="00941CF8"/>
    <w:rsid w:val="00946650"/>
    <w:rsid w:val="00947EC4"/>
    <w:rsid w:val="00954769"/>
    <w:rsid w:val="009568E6"/>
    <w:rsid w:val="009641B3"/>
    <w:rsid w:val="0096469A"/>
    <w:rsid w:val="009705D3"/>
    <w:rsid w:val="009734B5"/>
    <w:rsid w:val="00982753"/>
    <w:rsid w:val="00986313"/>
    <w:rsid w:val="00990EC3"/>
    <w:rsid w:val="00996C49"/>
    <w:rsid w:val="009A79DC"/>
    <w:rsid w:val="009B21C0"/>
    <w:rsid w:val="009B3BE4"/>
    <w:rsid w:val="009B4FF9"/>
    <w:rsid w:val="009D252C"/>
    <w:rsid w:val="009D63EC"/>
    <w:rsid w:val="009E2E96"/>
    <w:rsid w:val="009E4C67"/>
    <w:rsid w:val="009F2F75"/>
    <w:rsid w:val="009F5B32"/>
    <w:rsid w:val="009F6A91"/>
    <w:rsid w:val="009F7EFF"/>
    <w:rsid w:val="00A045A3"/>
    <w:rsid w:val="00A14508"/>
    <w:rsid w:val="00A14F16"/>
    <w:rsid w:val="00A15D4C"/>
    <w:rsid w:val="00A15F57"/>
    <w:rsid w:val="00A261CE"/>
    <w:rsid w:val="00A339DE"/>
    <w:rsid w:val="00A35188"/>
    <w:rsid w:val="00A357D8"/>
    <w:rsid w:val="00A408CA"/>
    <w:rsid w:val="00A40D58"/>
    <w:rsid w:val="00A425E2"/>
    <w:rsid w:val="00A46625"/>
    <w:rsid w:val="00A52755"/>
    <w:rsid w:val="00A5487A"/>
    <w:rsid w:val="00A5535E"/>
    <w:rsid w:val="00A5548D"/>
    <w:rsid w:val="00A56883"/>
    <w:rsid w:val="00A60633"/>
    <w:rsid w:val="00A61013"/>
    <w:rsid w:val="00A62610"/>
    <w:rsid w:val="00A70C11"/>
    <w:rsid w:val="00A72F79"/>
    <w:rsid w:val="00A7575D"/>
    <w:rsid w:val="00A82018"/>
    <w:rsid w:val="00A8604C"/>
    <w:rsid w:val="00A90A04"/>
    <w:rsid w:val="00A93A8B"/>
    <w:rsid w:val="00A958B1"/>
    <w:rsid w:val="00AB218F"/>
    <w:rsid w:val="00AB7FCC"/>
    <w:rsid w:val="00AD58AC"/>
    <w:rsid w:val="00AD7C2B"/>
    <w:rsid w:val="00AE35D9"/>
    <w:rsid w:val="00AE4741"/>
    <w:rsid w:val="00AE5041"/>
    <w:rsid w:val="00B04442"/>
    <w:rsid w:val="00B044FF"/>
    <w:rsid w:val="00B270BF"/>
    <w:rsid w:val="00B42651"/>
    <w:rsid w:val="00B50DAC"/>
    <w:rsid w:val="00B53FC9"/>
    <w:rsid w:val="00B57D5C"/>
    <w:rsid w:val="00B6218A"/>
    <w:rsid w:val="00B64A0A"/>
    <w:rsid w:val="00B656FE"/>
    <w:rsid w:val="00B732F1"/>
    <w:rsid w:val="00B73319"/>
    <w:rsid w:val="00B8548C"/>
    <w:rsid w:val="00B85EF7"/>
    <w:rsid w:val="00B8641F"/>
    <w:rsid w:val="00B91391"/>
    <w:rsid w:val="00BA50AF"/>
    <w:rsid w:val="00BA6769"/>
    <w:rsid w:val="00BA67F8"/>
    <w:rsid w:val="00BB5220"/>
    <w:rsid w:val="00BC1C32"/>
    <w:rsid w:val="00BC2E03"/>
    <w:rsid w:val="00BD0A73"/>
    <w:rsid w:val="00BD0D71"/>
    <w:rsid w:val="00BF3E94"/>
    <w:rsid w:val="00C04555"/>
    <w:rsid w:val="00C130F9"/>
    <w:rsid w:val="00C140BF"/>
    <w:rsid w:val="00C15D14"/>
    <w:rsid w:val="00C2267B"/>
    <w:rsid w:val="00C248C7"/>
    <w:rsid w:val="00C2540F"/>
    <w:rsid w:val="00C258D8"/>
    <w:rsid w:val="00C30C13"/>
    <w:rsid w:val="00C317EC"/>
    <w:rsid w:val="00C401D4"/>
    <w:rsid w:val="00C41322"/>
    <w:rsid w:val="00C415FA"/>
    <w:rsid w:val="00C425AE"/>
    <w:rsid w:val="00C43ECC"/>
    <w:rsid w:val="00C649B6"/>
    <w:rsid w:val="00C70BFF"/>
    <w:rsid w:val="00C713FD"/>
    <w:rsid w:val="00C7229F"/>
    <w:rsid w:val="00C77432"/>
    <w:rsid w:val="00C77D72"/>
    <w:rsid w:val="00C8063E"/>
    <w:rsid w:val="00CA1480"/>
    <w:rsid w:val="00CA2DE0"/>
    <w:rsid w:val="00CA30E2"/>
    <w:rsid w:val="00CA3527"/>
    <w:rsid w:val="00CB0428"/>
    <w:rsid w:val="00CB7180"/>
    <w:rsid w:val="00CC42BF"/>
    <w:rsid w:val="00CC51F8"/>
    <w:rsid w:val="00CC5DED"/>
    <w:rsid w:val="00CC6987"/>
    <w:rsid w:val="00CD4DD9"/>
    <w:rsid w:val="00CE1136"/>
    <w:rsid w:val="00CE2144"/>
    <w:rsid w:val="00CE2DA3"/>
    <w:rsid w:val="00CE777A"/>
    <w:rsid w:val="00CF2B97"/>
    <w:rsid w:val="00CF3320"/>
    <w:rsid w:val="00D02C1E"/>
    <w:rsid w:val="00D03402"/>
    <w:rsid w:val="00D06642"/>
    <w:rsid w:val="00D200A8"/>
    <w:rsid w:val="00D41D37"/>
    <w:rsid w:val="00D4662F"/>
    <w:rsid w:val="00D46B69"/>
    <w:rsid w:val="00D50D16"/>
    <w:rsid w:val="00D56C88"/>
    <w:rsid w:val="00D65CFA"/>
    <w:rsid w:val="00D67F31"/>
    <w:rsid w:val="00D75AD4"/>
    <w:rsid w:val="00D83B98"/>
    <w:rsid w:val="00D87DC2"/>
    <w:rsid w:val="00D937F8"/>
    <w:rsid w:val="00DC18EE"/>
    <w:rsid w:val="00DD5A53"/>
    <w:rsid w:val="00DE20B8"/>
    <w:rsid w:val="00DE4A19"/>
    <w:rsid w:val="00E02B50"/>
    <w:rsid w:val="00E046BF"/>
    <w:rsid w:val="00E04B4C"/>
    <w:rsid w:val="00E0535B"/>
    <w:rsid w:val="00E0626A"/>
    <w:rsid w:val="00E06EB0"/>
    <w:rsid w:val="00E079D3"/>
    <w:rsid w:val="00E13B5D"/>
    <w:rsid w:val="00E367B8"/>
    <w:rsid w:val="00E422AF"/>
    <w:rsid w:val="00E4420E"/>
    <w:rsid w:val="00E47CAD"/>
    <w:rsid w:val="00E57499"/>
    <w:rsid w:val="00E60EA6"/>
    <w:rsid w:val="00E80FD6"/>
    <w:rsid w:val="00E85B34"/>
    <w:rsid w:val="00EA4F32"/>
    <w:rsid w:val="00EB1B7C"/>
    <w:rsid w:val="00EC0B67"/>
    <w:rsid w:val="00EC0DD9"/>
    <w:rsid w:val="00EC2E6F"/>
    <w:rsid w:val="00EC371B"/>
    <w:rsid w:val="00ED47AC"/>
    <w:rsid w:val="00ED5C10"/>
    <w:rsid w:val="00EE5942"/>
    <w:rsid w:val="00EF235F"/>
    <w:rsid w:val="00EF369E"/>
    <w:rsid w:val="00EF4441"/>
    <w:rsid w:val="00EF4BA5"/>
    <w:rsid w:val="00EF5DD9"/>
    <w:rsid w:val="00EF7681"/>
    <w:rsid w:val="00F00B58"/>
    <w:rsid w:val="00F017E0"/>
    <w:rsid w:val="00F07F47"/>
    <w:rsid w:val="00F103F8"/>
    <w:rsid w:val="00F1581F"/>
    <w:rsid w:val="00F159E5"/>
    <w:rsid w:val="00F26737"/>
    <w:rsid w:val="00F33F85"/>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902"/>
    <w:rsid w:val="00FA4789"/>
    <w:rsid w:val="00FA6B86"/>
    <w:rsid w:val="00FB018B"/>
    <w:rsid w:val="00FB0F1C"/>
    <w:rsid w:val="00FB2400"/>
    <w:rsid w:val="00FB2606"/>
    <w:rsid w:val="00FC33B7"/>
    <w:rsid w:val="00FD03CF"/>
    <w:rsid w:val="00FD06FD"/>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21344</TotalTime>
  <Pages>43</Pages>
  <Words>9389</Words>
  <Characters>53523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448</cp:revision>
  <dcterms:created xsi:type="dcterms:W3CDTF">2021-04-28T14:10:00Z</dcterms:created>
  <dcterms:modified xsi:type="dcterms:W3CDTF">2022-04-19T20:24:00Z</dcterms:modified>
</cp:coreProperties>
</file>