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C96B5" w14:textId="77777777" w:rsidR="009C3EA3" w:rsidRPr="002757EC" w:rsidRDefault="009C3EA3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DA6C96F" w14:textId="77777777" w:rsidR="002757EC" w:rsidRP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3F3D4A" w14:textId="77777777" w:rsidR="002757EC" w:rsidRP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8857B9" w14:textId="77777777" w:rsidR="002757EC" w:rsidRP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EC6FDB" w14:textId="77777777" w:rsidR="002757EC" w:rsidRP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E6711DF" w14:textId="49DF8DD3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57EC">
        <w:rPr>
          <w:rFonts w:ascii="Times New Roman" w:hAnsi="Times New Roman" w:cs="Times New Roman"/>
          <w:sz w:val="24"/>
          <w:szCs w:val="24"/>
          <w:highlight w:val="yellow"/>
        </w:rPr>
        <w:t>TITLE HERE</w:t>
      </w:r>
    </w:p>
    <w:p w14:paraId="513D7163" w14:textId="13F8CEC1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</w:t>
      </w:r>
      <w:r w:rsidRPr="002757E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&amp; Mark J. Huff</w:t>
      </w:r>
      <w:r w:rsidRPr="002757E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3A319229" w14:textId="49D01EEA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57E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Midwestern State University, </w:t>
      </w:r>
      <w:r w:rsidRPr="002757E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16C4B0A7" w14:textId="77777777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CCCA1A" w14:textId="77777777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2D517" w14:textId="77777777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87C55" w14:textId="382561FD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 XXXX</w:t>
      </w:r>
    </w:p>
    <w:p w14:paraId="649DA61D" w14:textId="77777777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E1B3204" w14:textId="77777777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57315E6" w14:textId="77777777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0710EF" w14:textId="77777777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514639E" w14:textId="77777777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AD7BD4" w14:textId="77777777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 Note</w:t>
      </w:r>
    </w:p>
    <w:p w14:paraId="6C7469CD" w14:textId="380C6CA0" w:rsidR="002757EC" w:rsidRDefault="002757EC" w:rsidP="002757EC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Correspondence regarding this article can be addressed to Nicholas P. Maxwell, Department of Psychology, Midwestern State University, 3410 Taft Blvd, Wichita Falls, TX, 76308. Email: nicholas.maxwell@msutexas.edu. Study materials, data files, and analysis code have been made available at: [</w:t>
      </w:r>
      <w:r w:rsidRPr="002757EC">
        <w:rPr>
          <w:rFonts w:ascii="Times New Roman" w:hAnsi="Times New Roman" w:cs="Times New Roman"/>
          <w:bCs/>
          <w:sz w:val="24"/>
          <w:szCs w:val="24"/>
          <w:highlight w:val="green"/>
        </w:rPr>
        <w:t>OSF LINK</w:t>
      </w:r>
      <w:r>
        <w:rPr>
          <w:rFonts w:ascii="Times New Roman" w:hAnsi="Times New Roman" w:cs="Times New Roman"/>
          <w:bCs/>
          <w:sz w:val="24"/>
          <w:szCs w:val="24"/>
        </w:rPr>
        <w:t>]</w:t>
      </w:r>
    </w:p>
    <w:p w14:paraId="13404EE4" w14:textId="5C02DC7F" w:rsidR="002757EC" w:rsidRDefault="00275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D1E6C6" w14:textId="1DE9E251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694D6166" w14:textId="22EAF6F6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[WORDS HERE]</w:t>
      </w:r>
    </w:p>
    <w:p w14:paraId="48702F0C" w14:textId="6B74E7D2" w:rsidR="002757EC" w:rsidRDefault="002757EC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757EC">
        <w:rPr>
          <w:rFonts w:ascii="Times New Roman" w:hAnsi="Times New Roman" w:cs="Times New Roman"/>
          <w:i/>
          <w:iCs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>: Judgments of Learning; Reactivity; Mediated Associates, Cued-Recall Testing</w:t>
      </w:r>
    </w:p>
    <w:p w14:paraId="1840E38F" w14:textId="0C669BBA" w:rsidR="002757EC" w:rsidRDefault="00275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70D994" w14:textId="5DF71C23" w:rsidR="002757EC" w:rsidRDefault="002757EC" w:rsidP="002757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TITLE HERE</w:t>
      </w:r>
    </w:p>
    <w:p w14:paraId="4C252D2F" w14:textId="5F82230E" w:rsidR="00917BA0" w:rsidRPr="00917BA0" w:rsidRDefault="003126E3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1499">
        <w:rPr>
          <w:rFonts w:ascii="Times New Roman" w:hAnsi="Times New Roman" w:cs="Times New Roman"/>
          <w:sz w:val="24"/>
          <w:szCs w:val="24"/>
        </w:rPr>
        <w:t xml:space="preserve">Judgments of learning </w:t>
      </w:r>
      <w:r>
        <w:rPr>
          <w:rFonts w:ascii="Times New Roman" w:hAnsi="Times New Roman" w:cs="Times New Roman"/>
          <w:sz w:val="24"/>
          <w:szCs w:val="24"/>
        </w:rPr>
        <w:t xml:space="preserve">(JOLs) </w:t>
      </w:r>
      <w:r w:rsidR="00071499">
        <w:rPr>
          <w:rFonts w:ascii="Times New Roman" w:hAnsi="Times New Roman" w:cs="Times New Roman"/>
          <w:sz w:val="24"/>
          <w:szCs w:val="24"/>
        </w:rPr>
        <w:t xml:space="preserve">are commonly used to </w:t>
      </w:r>
      <w:r>
        <w:rPr>
          <w:rFonts w:ascii="Times New Roman" w:hAnsi="Times New Roman" w:cs="Times New Roman"/>
          <w:sz w:val="24"/>
          <w:szCs w:val="24"/>
        </w:rPr>
        <w:t xml:space="preserve">investigate questions surrounding </w:t>
      </w:r>
      <w:r w:rsidR="004D35B7">
        <w:rPr>
          <w:rFonts w:ascii="Times New Roman" w:hAnsi="Times New Roman" w:cs="Times New Roman"/>
          <w:sz w:val="24"/>
          <w:szCs w:val="24"/>
        </w:rPr>
        <w:t xml:space="preserve">learning. </w:t>
      </w:r>
      <w:r w:rsidR="009714A6">
        <w:rPr>
          <w:rFonts w:ascii="Times New Roman" w:hAnsi="Times New Roman" w:cs="Times New Roman"/>
          <w:sz w:val="24"/>
          <w:szCs w:val="24"/>
        </w:rPr>
        <w:t xml:space="preserve">Although </w:t>
      </w:r>
      <w:r w:rsidR="004D35B7">
        <w:rPr>
          <w:rFonts w:ascii="Times New Roman" w:hAnsi="Times New Roman" w:cs="Times New Roman"/>
          <w:sz w:val="24"/>
          <w:szCs w:val="24"/>
        </w:rPr>
        <w:t xml:space="preserve">JOLs can be elicited for a variety of study materials (e.g., faces; Hourihan, Benjamin, &amp; Liu, 2012; educational text passages; Ariel, </w:t>
      </w:r>
      <w:r w:rsidR="000C1A13">
        <w:rPr>
          <w:rFonts w:ascii="Times New Roman" w:hAnsi="Times New Roman" w:cs="Times New Roman"/>
          <w:sz w:val="24"/>
          <w:szCs w:val="24"/>
        </w:rPr>
        <w:t>Karpicke, Witherby, &amp; Tauber, 2021)</w:t>
      </w:r>
      <w:r w:rsidR="009714A6">
        <w:rPr>
          <w:rFonts w:ascii="Times New Roman" w:hAnsi="Times New Roman" w:cs="Times New Roman"/>
          <w:sz w:val="24"/>
          <w:szCs w:val="24"/>
        </w:rPr>
        <w:t xml:space="preserve">, </w:t>
      </w:r>
      <w:r w:rsidR="000C1A13">
        <w:rPr>
          <w:rFonts w:ascii="Times New Roman" w:hAnsi="Times New Roman" w:cs="Times New Roman"/>
          <w:sz w:val="24"/>
          <w:szCs w:val="24"/>
        </w:rPr>
        <w:t xml:space="preserve"> </w:t>
      </w:r>
      <w:r w:rsidR="009714A6">
        <w:rPr>
          <w:rFonts w:ascii="Times New Roman" w:hAnsi="Times New Roman" w:cs="Times New Roman"/>
          <w:sz w:val="24"/>
          <w:szCs w:val="24"/>
        </w:rPr>
        <w:t xml:space="preserve">they are often provided for cue-target word pairs </w:t>
      </w:r>
      <w:r w:rsidR="000C1A13">
        <w:rPr>
          <w:rFonts w:ascii="Times New Roman" w:hAnsi="Times New Roman" w:cs="Times New Roman"/>
          <w:sz w:val="24"/>
          <w:szCs w:val="24"/>
        </w:rPr>
        <w:t>(</w:t>
      </w:r>
      <w:r w:rsidR="009714A6">
        <w:rPr>
          <w:rFonts w:ascii="Times New Roman" w:hAnsi="Times New Roman" w:cs="Times New Roman"/>
          <w:sz w:val="24"/>
          <w:szCs w:val="24"/>
        </w:rPr>
        <w:t xml:space="preserve">e.g., mouse – cheese; </w:t>
      </w:r>
      <w:r w:rsidR="000C1A13">
        <w:rPr>
          <w:rFonts w:ascii="Times New Roman" w:hAnsi="Times New Roman" w:cs="Times New Roman"/>
          <w:sz w:val="24"/>
          <w:szCs w:val="24"/>
        </w:rPr>
        <w:t>see Rhodes, 2016)</w:t>
      </w:r>
      <w:r w:rsidR="00415851">
        <w:rPr>
          <w:rFonts w:ascii="Times New Roman" w:hAnsi="Times New Roman" w:cs="Times New Roman"/>
          <w:sz w:val="24"/>
          <w:szCs w:val="24"/>
        </w:rPr>
        <w:t>.</w:t>
      </w:r>
      <w:r w:rsidR="009714A6">
        <w:rPr>
          <w:rFonts w:ascii="Times New Roman" w:hAnsi="Times New Roman" w:cs="Times New Roman"/>
          <w:sz w:val="24"/>
          <w:szCs w:val="24"/>
        </w:rPr>
        <w:t xml:space="preserve"> </w:t>
      </w:r>
      <w:r w:rsidR="000C1A13">
        <w:rPr>
          <w:rFonts w:ascii="Times New Roman" w:hAnsi="Times New Roman" w:cs="Times New Roman"/>
          <w:sz w:val="24"/>
          <w:szCs w:val="24"/>
        </w:rPr>
        <w:t xml:space="preserve">Within this context, JOLs have historically been treated as neutral measures which have little effect on subsequent memory. However, </w:t>
      </w:r>
      <w:r w:rsidR="00152A32">
        <w:rPr>
          <w:rFonts w:ascii="Times New Roman" w:hAnsi="Times New Roman" w:cs="Times New Roman"/>
          <w:sz w:val="24"/>
          <w:szCs w:val="24"/>
        </w:rPr>
        <w:t xml:space="preserve">research over the last decade has repeatedly demonstrated that JOLs are </w:t>
      </w:r>
      <w:r w:rsidR="00152A32">
        <w:rPr>
          <w:rFonts w:ascii="Times New Roman" w:hAnsi="Times New Roman" w:cs="Times New Roman"/>
          <w:i/>
          <w:iCs/>
          <w:sz w:val="24"/>
          <w:szCs w:val="24"/>
        </w:rPr>
        <w:t xml:space="preserve">reactive </w:t>
      </w:r>
      <w:r w:rsidR="00152A32">
        <w:rPr>
          <w:rFonts w:ascii="Times New Roman" w:hAnsi="Times New Roman" w:cs="Times New Roman"/>
          <w:sz w:val="24"/>
          <w:szCs w:val="24"/>
        </w:rPr>
        <w:t xml:space="preserve">when </w:t>
      </w:r>
      <w:r w:rsidR="00917BA0">
        <w:rPr>
          <w:rFonts w:ascii="Times New Roman" w:hAnsi="Times New Roman" w:cs="Times New Roman"/>
          <w:sz w:val="24"/>
          <w:szCs w:val="24"/>
        </w:rPr>
        <w:t xml:space="preserve">they are </w:t>
      </w:r>
      <w:r w:rsidR="00323113">
        <w:rPr>
          <w:rFonts w:ascii="Times New Roman" w:hAnsi="Times New Roman" w:cs="Times New Roman"/>
          <w:sz w:val="24"/>
          <w:szCs w:val="24"/>
        </w:rPr>
        <w:t>provided</w:t>
      </w:r>
      <w:r w:rsidR="00152A32">
        <w:rPr>
          <w:rFonts w:ascii="Times New Roman" w:hAnsi="Times New Roman" w:cs="Times New Roman"/>
          <w:sz w:val="24"/>
          <w:szCs w:val="24"/>
        </w:rPr>
        <w:t xml:space="preserve"> for cue-target pairs (e.g., Janes et al., 2018; Maxwell &amp; Huff, 2022; 2023; Mitchum et al., 2016; Soderstrom et al., 2015; see Double et al., 2018 for review)</w:t>
      </w:r>
      <w:r w:rsidR="00917BA0">
        <w:rPr>
          <w:rFonts w:ascii="Times New Roman" w:hAnsi="Times New Roman" w:cs="Times New Roman"/>
          <w:sz w:val="24"/>
          <w:szCs w:val="24"/>
        </w:rPr>
        <w:t xml:space="preserve">, such that compared to a no-JOL control group, participants show changes in memory performance. Furthermore, JOL reactivity on cue-target pairs is often moderated by pre-existing pair relations, with JOLs often imparting a memorial benefit (i.e., </w:t>
      </w:r>
      <w:r w:rsidR="00917BA0">
        <w:rPr>
          <w:rFonts w:ascii="Times New Roman" w:hAnsi="Times New Roman" w:cs="Times New Roman"/>
          <w:i/>
          <w:iCs/>
          <w:sz w:val="24"/>
          <w:szCs w:val="24"/>
        </w:rPr>
        <w:t>positive reactivity</w:t>
      </w:r>
      <w:r w:rsidR="00917BA0">
        <w:rPr>
          <w:rFonts w:ascii="Times New Roman" w:hAnsi="Times New Roman" w:cs="Times New Roman"/>
          <w:sz w:val="24"/>
          <w:szCs w:val="24"/>
        </w:rPr>
        <w:t xml:space="preserve">) on related cue-target pairs but no reactivity or even memory costs (i.e., </w:t>
      </w:r>
      <w:r w:rsidR="00917BA0">
        <w:rPr>
          <w:rFonts w:ascii="Times New Roman" w:hAnsi="Times New Roman" w:cs="Times New Roman"/>
          <w:i/>
          <w:iCs/>
          <w:sz w:val="24"/>
          <w:szCs w:val="24"/>
        </w:rPr>
        <w:t>negative reactivity</w:t>
      </w:r>
      <w:r w:rsidR="00917BA0">
        <w:rPr>
          <w:rFonts w:ascii="Times New Roman" w:hAnsi="Times New Roman" w:cs="Times New Roman"/>
          <w:sz w:val="24"/>
          <w:szCs w:val="24"/>
        </w:rPr>
        <w:t xml:space="preserve">) on unrelated pairs (see XXX). Thus, compared to </w:t>
      </w:r>
      <w:r w:rsidR="006D1107">
        <w:rPr>
          <w:rFonts w:ascii="Times New Roman" w:hAnsi="Times New Roman" w:cs="Times New Roman"/>
          <w:sz w:val="24"/>
          <w:szCs w:val="24"/>
        </w:rPr>
        <w:t xml:space="preserve">no-JOL </w:t>
      </w:r>
      <w:r w:rsidR="00917BA0">
        <w:rPr>
          <w:rFonts w:ascii="Times New Roman" w:hAnsi="Times New Roman" w:cs="Times New Roman"/>
          <w:sz w:val="24"/>
          <w:szCs w:val="24"/>
        </w:rPr>
        <w:t xml:space="preserve">control tasks like silent reading, it is evident that </w:t>
      </w:r>
      <w:r w:rsidR="009714A6">
        <w:rPr>
          <w:rFonts w:ascii="Times New Roman" w:hAnsi="Times New Roman" w:cs="Times New Roman"/>
          <w:sz w:val="24"/>
          <w:szCs w:val="24"/>
        </w:rPr>
        <w:t xml:space="preserve">making </w:t>
      </w:r>
      <w:r w:rsidR="00917BA0">
        <w:rPr>
          <w:rFonts w:ascii="Times New Roman" w:hAnsi="Times New Roman" w:cs="Times New Roman"/>
          <w:sz w:val="24"/>
          <w:szCs w:val="24"/>
        </w:rPr>
        <w:t xml:space="preserve">JOLs </w:t>
      </w:r>
      <w:r w:rsidR="009714A6">
        <w:rPr>
          <w:rFonts w:ascii="Times New Roman" w:hAnsi="Times New Roman" w:cs="Times New Roman"/>
          <w:sz w:val="24"/>
          <w:szCs w:val="24"/>
        </w:rPr>
        <w:t>modifies</w:t>
      </w:r>
      <w:r w:rsidR="00917BA0">
        <w:rPr>
          <w:rFonts w:ascii="Times New Roman" w:hAnsi="Times New Roman" w:cs="Times New Roman"/>
          <w:sz w:val="24"/>
          <w:szCs w:val="24"/>
        </w:rPr>
        <w:t xml:space="preserve"> memory for cue-target pairs</w:t>
      </w:r>
    </w:p>
    <w:p w14:paraId="40F6CFE7" w14:textId="77777777" w:rsidR="006D1107" w:rsidRDefault="00756EE4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1107">
        <w:rPr>
          <w:rFonts w:ascii="Times New Roman" w:hAnsi="Times New Roman" w:cs="Times New Roman"/>
          <w:sz w:val="24"/>
          <w:szCs w:val="24"/>
        </w:rPr>
        <w:t xml:space="preserve">Because </w:t>
      </w:r>
      <w:r>
        <w:rPr>
          <w:rFonts w:ascii="Times New Roman" w:hAnsi="Times New Roman" w:cs="Times New Roman"/>
          <w:sz w:val="24"/>
          <w:szCs w:val="24"/>
        </w:rPr>
        <w:t>[CUE STRENGTHENING PARAGRAPH</w:t>
      </w:r>
      <w:r w:rsidR="006D1107">
        <w:rPr>
          <w:rFonts w:ascii="Times New Roman" w:hAnsi="Times New Roman" w:cs="Times New Roman"/>
          <w:sz w:val="24"/>
          <w:szCs w:val="24"/>
        </w:rPr>
        <w:t>]</w:t>
      </w:r>
    </w:p>
    <w:p w14:paraId="5B8A45B3" w14:textId="51A506AE" w:rsidR="00756EE4" w:rsidRDefault="006D1107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r w:rsidR="006D67AA">
        <w:rPr>
          <w:rFonts w:ascii="Times New Roman" w:hAnsi="Times New Roman" w:cs="Times New Roman"/>
          <w:sz w:val="24"/>
          <w:szCs w:val="24"/>
        </w:rPr>
        <w:t>CUE STRENGTHENING DOESN’T HAVE TO BE RELATIONAL IN NATURE</w:t>
      </w:r>
      <w:r w:rsidR="00756EE4">
        <w:rPr>
          <w:rFonts w:ascii="Times New Roman" w:hAnsi="Times New Roman" w:cs="Times New Roman"/>
          <w:sz w:val="24"/>
          <w:szCs w:val="24"/>
        </w:rPr>
        <w:t>]</w:t>
      </w:r>
    </w:p>
    <w:p w14:paraId="64AF4BBE" w14:textId="3ABE589B" w:rsidR="00756EE4" w:rsidRDefault="00756EE4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[RELATIONAL ACCOUNT]</w:t>
      </w:r>
    </w:p>
    <w:p w14:paraId="2068A14A" w14:textId="528F0468" w:rsidR="00317B96" w:rsidRPr="002757EC" w:rsidRDefault="00317B96" w:rsidP="002757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[MAXWELL HUFF IN PRESS]</w:t>
      </w:r>
    </w:p>
    <w:sectPr w:rsidR="00317B96" w:rsidRPr="002757EC" w:rsidSect="00E7551B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7AF26" w14:textId="77777777" w:rsidR="00E7551B" w:rsidRDefault="00E7551B" w:rsidP="002757EC">
      <w:pPr>
        <w:spacing w:after="0" w:line="240" w:lineRule="auto"/>
      </w:pPr>
      <w:r>
        <w:separator/>
      </w:r>
    </w:p>
  </w:endnote>
  <w:endnote w:type="continuationSeparator" w:id="0">
    <w:p w14:paraId="3BDD94FA" w14:textId="77777777" w:rsidR="00E7551B" w:rsidRDefault="00E7551B" w:rsidP="0027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0FC0E" w14:textId="77777777" w:rsidR="00E7551B" w:rsidRDefault="00E7551B" w:rsidP="002757EC">
      <w:pPr>
        <w:spacing w:after="0" w:line="240" w:lineRule="auto"/>
      </w:pPr>
      <w:r>
        <w:separator/>
      </w:r>
    </w:p>
  </w:footnote>
  <w:footnote w:type="continuationSeparator" w:id="0">
    <w:p w14:paraId="281B0E35" w14:textId="77777777" w:rsidR="00E7551B" w:rsidRDefault="00E7551B" w:rsidP="0027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77264" w14:textId="256BF5BE" w:rsidR="002757EC" w:rsidRPr="002757EC" w:rsidRDefault="002757E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757EC">
      <w:rPr>
        <w:rFonts w:ascii="Times New Roman" w:hAnsi="Times New Roman" w:cs="Times New Roman"/>
        <w:sz w:val="24"/>
        <w:szCs w:val="24"/>
      </w:rPr>
      <w:t>SOMETHING MEDIATED ASSOCIATES</w:t>
    </w:r>
    <w:r w:rsidRPr="002757EC">
      <w:rPr>
        <w:rFonts w:ascii="Times New Roman" w:hAnsi="Times New Roman" w:cs="Times New Roman"/>
        <w:sz w:val="24"/>
        <w:szCs w:val="24"/>
      </w:rPr>
      <w:tab/>
    </w:r>
    <w:r w:rsidRPr="002757EC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8304754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7E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57E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57E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757E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757E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09B4BCF" w14:textId="77777777" w:rsidR="002757EC" w:rsidRDefault="00275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3240534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A73034" w14:textId="50F1B8EC" w:rsidR="002757EC" w:rsidRPr="002757EC" w:rsidRDefault="002757E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757EC">
          <w:rPr>
            <w:rFonts w:ascii="Times New Roman" w:hAnsi="Times New Roman" w:cs="Times New Roman"/>
            <w:sz w:val="24"/>
            <w:szCs w:val="24"/>
          </w:rPr>
          <w:t>Running Head: SOMETHING MEDIATED ASSCOCIATES</w:t>
        </w:r>
        <w:r w:rsidRPr="002757EC">
          <w:rPr>
            <w:rFonts w:ascii="Times New Roman" w:hAnsi="Times New Roman" w:cs="Times New Roman"/>
            <w:sz w:val="24"/>
            <w:szCs w:val="24"/>
          </w:rPr>
          <w:tab/>
        </w:r>
        <w:r w:rsidRPr="002757E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57E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57E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757E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757E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3BDC314" w14:textId="77777777" w:rsidR="002757EC" w:rsidRPr="002757EC" w:rsidRDefault="002757E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EC"/>
    <w:rsid w:val="000519CC"/>
    <w:rsid w:val="00071499"/>
    <w:rsid w:val="000C1A13"/>
    <w:rsid w:val="00140DA2"/>
    <w:rsid w:val="00152A32"/>
    <w:rsid w:val="002757EC"/>
    <w:rsid w:val="002B231B"/>
    <w:rsid w:val="003126E3"/>
    <w:rsid w:val="00317B96"/>
    <w:rsid w:val="00323113"/>
    <w:rsid w:val="003F6EB2"/>
    <w:rsid w:val="00415851"/>
    <w:rsid w:val="004D35B7"/>
    <w:rsid w:val="006A0795"/>
    <w:rsid w:val="006D1107"/>
    <w:rsid w:val="006D67AA"/>
    <w:rsid w:val="00756EE4"/>
    <w:rsid w:val="008D76D7"/>
    <w:rsid w:val="00917BA0"/>
    <w:rsid w:val="009714A6"/>
    <w:rsid w:val="009C3EA3"/>
    <w:rsid w:val="00A134D2"/>
    <w:rsid w:val="00B06F14"/>
    <w:rsid w:val="00B839D9"/>
    <w:rsid w:val="00CE76EA"/>
    <w:rsid w:val="00E14F7D"/>
    <w:rsid w:val="00E7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1D4D"/>
  <w15:chartTrackingRefBased/>
  <w15:docId w15:val="{4597A10C-E4A1-4DB5-8711-C36B8836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7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7EC"/>
  </w:style>
  <w:style w:type="paragraph" w:styleId="Footer">
    <w:name w:val="footer"/>
    <w:basedOn w:val="Normal"/>
    <w:link w:val="FooterChar"/>
    <w:uiPriority w:val="99"/>
    <w:unhideWhenUsed/>
    <w:rsid w:val="0027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13</cp:revision>
  <dcterms:created xsi:type="dcterms:W3CDTF">2024-02-17T20:16:00Z</dcterms:created>
  <dcterms:modified xsi:type="dcterms:W3CDTF">2024-02-18T20:18:00Z</dcterms:modified>
</cp:coreProperties>
</file>