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6942" w14:textId="4B04ABF8" w:rsidR="00BD669B" w:rsidRPr="00BD669B" w:rsidRDefault="00BD669B" w:rsidP="00BD669B">
      <w:pPr>
        <w:widowControl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We conducted six studies investigating how fWHR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w:t>
      </w:r>
      <w:r w:rsidR="002D4180">
        <w:rPr>
          <w:rFonts w:ascii="Times New Roman" w:hAnsi="Times New Roman" w:cs="Times New Roman"/>
          <w:sz w:val="24"/>
          <w:szCs w:val="24"/>
        </w:rPr>
        <w:t xml:space="preserve"> In all studies, we did not analyze data until we completed data collection over the allotted period of data collection.</w:t>
      </w:r>
      <w:r>
        <w:rPr>
          <w:rFonts w:ascii="Times New Roman" w:hAnsi="Times New Roman" w:cs="Times New Roman"/>
          <w:sz w:val="24"/>
          <w:szCs w:val="24"/>
        </w:rPr>
        <w:t xml:space="preserve"> Materials, data, and syntax are available at: </w:t>
      </w:r>
      <w:hyperlink r:id="rId4" w:history="1">
        <w:r w:rsidRPr="00043C62">
          <w:rPr>
            <w:rStyle w:val="Hyperlink"/>
            <w:rFonts w:ascii="Times New Roman" w:hAnsi="Times New Roman" w:cs="Times New Roman"/>
            <w:sz w:val="24"/>
            <w:szCs w:val="24"/>
          </w:rPr>
          <w:t>https://osf.io/hc32s/?view_only=32db53207cb145e0825abe3b4f3a2a37</w:t>
        </w:r>
      </w:hyperlink>
      <w:r>
        <w:rPr>
          <w:rFonts w:ascii="Times New Roman" w:hAnsi="Times New Roman" w:cs="Times New Roman"/>
          <w:sz w:val="24"/>
          <w:szCs w:val="24"/>
        </w:rPr>
        <w:t xml:space="preserve"> </w:t>
      </w:r>
    </w:p>
    <w:p w14:paraId="3DA0BB76" w14:textId="0FD246EB" w:rsidR="00A017C4" w:rsidRPr="00CE65B0" w:rsidRDefault="00A017C4" w:rsidP="00A017C4">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5A447010" w14:textId="77777777" w:rsidR="00A017C4" w:rsidRPr="00CE65B0" w:rsidRDefault="00A017C4" w:rsidP="00A017C4">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0E8BF99F" w14:textId="54DCB1D5" w:rsidR="00A017C4" w:rsidRDefault="00A017C4" w:rsidP="00A017C4">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w:t>
      </w:r>
      <w:r w:rsidR="000D0560">
        <w:rPr>
          <w:rFonts w:ascii="Times New Roman" w:hAnsi="Times New Roman" w:cs="Times New Roman"/>
          <w:sz w:val="24"/>
          <w:szCs w:val="24"/>
        </w:rPr>
        <w:t>0</w:t>
      </w:r>
      <w:r>
        <w:rPr>
          <w:rFonts w:ascii="Times New Roman" w:hAnsi="Times New Roman" w:cs="Times New Roman"/>
          <w:sz w:val="24"/>
          <w:szCs w:val="24"/>
        </w:rPr>
        <w:t xml:space="preserve">, </w:t>
      </w:r>
      <w:r w:rsidR="00830631">
        <w:rPr>
          <w:rFonts w:ascii="Times New Roman" w:hAnsi="Times New Roman" w:cs="Times New Roman"/>
          <w:sz w:val="24"/>
          <w:szCs w:val="24"/>
        </w:rPr>
        <w:t>1-</w:t>
      </w:r>
      <w:r>
        <w:rPr>
          <w:rFonts w:ascii="Times New Roman" w:hAnsi="Times New Roman" w:cs="Times New Roman"/>
          <w:sz w:val="24"/>
          <w:szCs w:val="24"/>
        </w:rPr>
        <w:t>β=0.80</w:t>
      </w:r>
      <w:r w:rsidR="00136E22">
        <w:rPr>
          <w:rFonts w:ascii="Times New Roman" w:hAnsi="Times New Roman" w:cs="Times New Roman"/>
          <w:sz w:val="24"/>
          <w:szCs w:val="24"/>
        </w:rPr>
        <w:t>)</w:t>
      </w:r>
      <w:r w:rsidR="00C82FC3">
        <w:rPr>
          <w:rFonts w:ascii="Times New Roman" w:hAnsi="Times New Roman" w:cs="Times New Roman"/>
          <w:sz w:val="24"/>
          <w:szCs w:val="24"/>
        </w:rPr>
        <w:t>.</w:t>
      </w:r>
    </w:p>
    <w:p w14:paraId="2AF3FA24" w14:textId="77777777" w:rsidR="00A017C4" w:rsidRPr="00CE65B0" w:rsidRDefault="00A017C4" w:rsidP="00A017C4">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275ECE8B" w14:textId="24130007" w:rsidR="00A017C4" w:rsidRDefault="00A017C4" w:rsidP="00A017C4">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w:t>
      </w:r>
      <w:r w:rsidR="001B6ED7">
        <w:rPr>
          <w:rFonts w:ascii="Times New Roman" w:hAnsi="Times New Roman" w:cs="Times New Roman"/>
          <w:sz w:val="24"/>
          <w:szCs w:val="24"/>
        </w:rPr>
        <w:t>aces Database (Ma, Correll, &amp; Wittenbrink, 2015)</w:t>
      </w:r>
      <w:r w:rsidR="00D14A10">
        <w:rPr>
          <w:rFonts w:ascii="Times New Roman" w:hAnsi="Times New Roman" w:cs="Times New Roman"/>
          <w:sz w:val="24"/>
          <w:szCs w:val="24"/>
        </w:rPr>
        <w:t xml:space="preserve">. Norming of stimuli demonstrated substantial differences in fWHR between high- and low-fWHR </w:t>
      </w:r>
      <w:r w:rsidR="008D1325">
        <w:rPr>
          <w:rFonts w:ascii="Times New Roman" w:hAnsi="Times New Roman" w:cs="Times New Roman"/>
          <w:sz w:val="24"/>
          <w:szCs w:val="24"/>
        </w:rPr>
        <w:t>f</w:t>
      </w:r>
      <w:r>
        <w:rPr>
          <w:rFonts w:ascii="Times New Roman" w:hAnsi="Times New Roman" w:cs="Times New Roman"/>
          <w:sz w:val="24"/>
          <w:szCs w:val="24"/>
        </w:rPr>
        <w:t xml:space="preserve">aces Database naturally varying in fWHR, with 10 possessing the highest fWHR in the set and 10 </w:t>
      </w:r>
      <w:r>
        <w:rPr>
          <w:rFonts w:ascii="Times New Roman" w:hAnsi="Times New Roman" w:cs="Times New Roman"/>
          <w:sz w:val="24"/>
          <w:szCs w:val="24"/>
        </w:rPr>
        <w:lastRenderedPageBreak/>
        <w:t>possessing the lowest (Deska &amp; Hugenberg, 2018</w:t>
      </w:r>
      <w:r w:rsidR="001B6ED7">
        <w:rPr>
          <w:rFonts w:ascii="Times New Roman" w:hAnsi="Times New Roman" w:cs="Times New Roman"/>
          <w:sz w:val="24"/>
          <w:szCs w:val="24"/>
        </w:rPr>
        <w:t>)</w:t>
      </w:r>
      <w:r>
        <w:rPr>
          <w:rFonts w:ascii="Times New Roman" w:hAnsi="Times New Roman" w:cs="Times New Roman"/>
          <w:sz w:val="24"/>
          <w:szCs w:val="24"/>
        </w:rPr>
        <w:t xml:space="preserve">. </w:t>
      </w:r>
    </w:p>
    <w:p w14:paraId="036E0CD5" w14:textId="448A7C60" w:rsidR="00A017C4" w:rsidRDefault="00A017C4" w:rsidP="00D137AA">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w:t>
      </w:r>
      <w:r w:rsidR="00BD669B">
        <w:rPr>
          <w:rFonts w:ascii="Times New Roman" w:hAnsi="Times New Roman" w:cs="Times New Roman"/>
          <w:sz w:val="24"/>
          <w:szCs w:val="24"/>
        </w:rPr>
        <w:t>two</w:t>
      </w:r>
      <w:r>
        <w:rPr>
          <w:rFonts w:ascii="Times New Roman" w:hAnsi="Times New Roman" w:cs="Times New Roman"/>
          <w:sz w:val="24"/>
          <w:szCs w:val="24"/>
        </w:rPr>
        <w:t xml:space="preserve"> face-valid 7-point scales assessing the extent </w:t>
      </w:r>
      <w:r w:rsidR="00D137AA">
        <w:rPr>
          <w:rFonts w:ascii="Times New Roman" w:hAnsi="Times New Roman" w:cs="Times New Roman"/>
          <w:sz w:val="24"/>
          <w:szCs w:val="24"/>
        </w:rPr>
        <w:t>these targets</w:t>
      </w:r>
      <w:r>
        <w:rPr>
          <w:rFonts w:ascii="Times New Roman" w:hAnsi="Times New Roman" w:cs="Times New Roman"/>
          <w:sz w:val="24"/>
          <w:szCs w:val="24"/>
        </w:rPr>
        <w:t xml:space="preserve">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w:t>
      </w:r>
      <w:r w:rsidR="0048539C">
        <w:rPr>
          <w:rFonts w:ascii="Times New Roman" w:hAnsi="Times New Roman" w:cs="Times New Roman"/>
          <w:sz w:val="24"/>
          <w:szCs w:val="24"/>
        </w:rPr>
        <w:t xml:space="preserve"> Items were placed below each target with participants having as much time to evaluate each face as they would like.</w:t>
      </w:r>
    </w:p>
    <w:p w14:paraId="2FEF0B31" w14:textId="77777777" w:rsidR="00A017C4" w:rsidRPr="00BF73E0" w:rsidRDefault="00A017C4" w:rsidP="00A017C4">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p>
    <w:p w14:paraId="008D190B" w14:textId="636858E9" w:rsidR="00A017C4" w:rsidRDefault="00A017C4" w:rsidP="00A017C4">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conducted a 2 (Participant Sex: Male vs. Female) × 2 (Target fWHR: High vs. Low) × 2 (Parenting Role: Protection vs. Nurturance) mixed-model ANOVA with repeated factors over the latter two factors. A Target fWHR </w:t>
      </w:r>
      <w:r w:rsidR="00D137AA">
        <w:rPr>
          <w:rFonts w:ascii="Times New Roman" w:hAnsi="Times New Roman" w:cs="Times New Roman"/>
          <w:sz w:val="24"/>
          <w:szCs w:val="24"/>
        </w:rPr>
        <w:t xml:space="preserve">main effect </w:t>
      </w:r>
      <w:r>
        <w:rPr>
          <w:rFonts w:ascii="Times New Roman" w:hAnsi="Times New Roman" w:cs="Times New Roman"/>
          <w:sz w:val="24"/>
          <w:szCs w:val="24"/>
        </w:rPr>
        <w:t>indicated high-fWHR targets were perceived as more effective parents (</w:t>
      </w:r>
      <w:r w:rsidRPr="00BF73E0">
        <w:rPr>
          <w:rFonts w:ascii="Times New Roman" w:hAnsi="Times New Roman" w:cs="Times New Roman"/>
          <w:i/>
          <w:iCs/>
          <w:sz w:val="24"/>
          <w:szCs w:val="24"/>
        </w:rPr>
        <w:t>M</w:t>
      </w:r>
      <w:r>
        <w:rPr>
          <w:rFonts w:ascii="Times New Roman" w:hAnsi="Times New Roman" w:cs="Times New Roman"/>
          <w:sz w:val="24"/>
          <w:szCs w:val="24"/>
        </w:rPr>
        <w:t xml:space="preserve">=4.06, </w:t>
      </w:r>
      <w:r w:rsidRPr="00BF73E0">
        <w:rPr>
          <w:rFonts w:ascii="Times New Roman" w:hAnsi="Times New Roman" w:cs="Times New Roman"/>
          <w:i/>
          <w:iCs/>
          <w:sz w:val="24"/>
          <w:szCs w:val="24"/>
        </w:rPr>
        <w:t>SD</w:t>
      </w:r>
      <w:r>
        <w:rPr>
          <w:rFonts w:ascii="Times New Roman" w:hAnsi="Times New Roman" w:cs="Times New Roman"/>
          <w:sz w:val="24"/>
          <w:szCs w:val="24"/>
        </w:rPr>
        <w:t xml:space="preserve">=1.04) than low-fWHR targets (M=3.88, SD=0.99),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99)=9.31, </w:t>
      </w:r>
      <w:r w:rsidRPr="00D77D71">
        <w:rPr>
          <w:rFonts w:ascii="Times New Roman" w:hAnsi="Times New Roman" w:cs="Times New Roman"/>
          <w:i/>
          <w:iCs/>
          <w:sz w:val="24"/>
          <w:szCs w:val="24"/>
        </w:rPr>
        <w:t>p</w:t>
      </w:r>
      <w:r>
        <w:rPr>
          <w:rFonts w:ascii="Times New Roman" w:hAnsi="Times New Roman" w:cs="Times New Roman"/>
          <w:sz w:val="24"/>
          <w:szCs w:val="24"/>
        </w:rPr>
        <w:t xml:space="preserve">=0.003,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=0.086. A Parenting Role</w:t>
      </w:r>
      <w:r w:rsidR="00D137AA">
        <w:rPr>
          <w:rFonts w:ascii="Times New Roman" w:hAnsi="Times New Roman" w:cs="Times New Roman"/>
          <w:sz w:val="24"/>
          <w:szCs w:val="24"/>
        </w:rPr>
        <w:t xml:space="preserve"> main effect</w:t>
      </w:r>
      <w:r>
        <w:rPr>
          <w:rFonts w:ascii="Times New Roman" w:hAnsi="Times New Roman" w:cs="Times New Roman"/>
          <w:sz w:val="24"/>
          <w:szCs w:val="24"/>
        </w:rPr>
        <w:t xml:space="preserve"> indicated that targets were perceived as more effective in protecting their offspring (</w:t>
      </w:r>
      <w:r w:rsidRPr="0004103B">
        <w:rPr>
          <w:rFonts w:ascii="Times New Roman" w:hAnsi="Times New Roman" w:cs="Times New Roman"/>
          <w:i/>
          <w:iCs/>
          <w:sz w:val="24"/>
          <w:szCs w:val="24"/>
        </w:rPr>
        <w:t>M</w:t>
      </w:r>
      <w:r>
        <w:rPr>
          <w:rFonts w:ascii="Times New Roman" w:hAnsi="Times New Roman" w:cs="Times New Roman"/>
          <w:sz w:val="24"/>
          <w:szCs w:val="24"/>
        </w:rPr>
        <w:t xml:space="preserve">=4.03, </w:t>
      </w:r>
      <w:r w:rsidRPr="0004103B">
        <w:rPr>
          <w:rFonts w:ascii="Times New Roman" w:hAnsi="Times New Roman" w:cs="Times New Roman"/>
          <w:i/>
          <w:iCs/>
          <w:sz w:val="24"/>
          <w:szCs w:val="24"/>
        </w:rPr>
        <w:t>SD</w:t>
      </w:r>
      <w:r>
        <w:rPr>
          <w:rFonts w:ascii="Times New Roman" w:hAnsi="Times New Roman" w:cs="Times New Roman"/>
          <w:sz w:val="24"/>
          <w:szCs w:val="24"/>
        </w:rPr>
        <w:t>=1.03) than nurturing them (</w:t>
      </w:r>
      <w:r w:rsidRPr="0004103B">
        <w:rPr>
          <w:rFonts w:ascii="Times New Roman" w:hAnsi="Times New Roman" w:cs="Times New Roman"/>
          <w:i/>
          <w:iCs/>
          <w:sz w:val="24"/>
          <w:szCs w:val="24"/>
        </w:rPr>
        <w:t>M</w:t>
      </w:r>
      <w:r>
        <w:rPr>
          <w:rFonts w:ascii="Times New Roman" w:hAnsi="Times New Roman" w:cs="Times New Roman"/>
          <w:sz w:val="24"/>
          <w:szCs w:val="24"/>
        </w:rPr>
        <w:t xml:space="preserve">=3.91, </w:t>
      </w:r>
      <w:r w:rsidRPr="0004103B">
        <w:rPr>
          <w:rFonts w:ascii="Times New Roman" w:hAnsi="Times New Roman" w:cs="Times New Roman"/>
          <w:i/>
          <w:iCs/>
          <w:sz w:val="24"/>
          <w:szCs w:val="24"/>
        </w:rPr>
        <w:t>SD</w:t>
      </w:r>
      <w:r>
        <w:rPr>
          <w:rFonts w:ascii="Times New Roman" w:hAnsi="Times New Roman" w:cs="Times New Roman"/>
          <w:sz w:val="24"/>
          <w:szCs w:val="24"/>
        </w:rPr>
        <w:t xml:space="preserve">=0.99),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99)=5.77, </w:t>
      </w:r>
      <w:r w:rsidRPr="00D77D71">
        <w:rPr>
          <w:rFonts w:ascii="Times New Roman" w:hAnsi="Times New Roman" w:cs="Times New Roman"/>
          <w:i/>
          <w:iCs/>
          <w:sz w:val="24"/>
          <w:szCs w:val="24"/>
        </w:rPr>
        <w:t>p</w:t>
      </w:r>
      <w:r>
        <w:rPr>
          <w:rFonts w:ascii="Times New Roman" w:hAnsi="Times New Roman" w:cs="Times New Roman"/>
          <w:sz w:val="24"/>
          <w:szCs w:val="24"/>
        </w:rPr>
        <w:t xml:space="preserve">=0.018,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 xml:space="preserve">=0.055. No main effect of Participant Sex emerged,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99)=1.25, </w:t>
      </w:r>
      <w:r w:rsidRPr="00D77D71">
        <w:rPr>
          <w:rFonts w:ascii="Times New Roman" w:hAnsi="Times New Roman" w:cs="Times New Roman"/>
          <w:i/>
          <w:iCs/>
          <w:sz w:val="24"/>
          <w:szCs w:val="24"/>
        </w:rPr>
        <w:t>p</w:t>
      </w:r>
      <w:r>
        <w:rPr>
          <w:rFonts w:ascii="Times New Roman" w:hAnsi="Times New Roman" w:cs="Times New Roman"/>
          <w:sz w:val="24"/>
          <w:szCs w:val="24"/>
        </w:rPr>
        <w:t xml:space="preserve">=0.265,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=0.013.</w:t>
      </w:r>
    </w:p>
    <w:p w14:paraId="167D738B" w14:textId="7866720A" w:rsidR="00835BBB" w:rsidRDefault="00A017C4" w:rsidP="00A017C4">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Effects were qualified by the predicted Target fWHR × Parenting Role interaction,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99)=49.50,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=0.333</w:t>
      </w:r>
      <w:r w:rsidR="00570F2A">
        <w:rPr>
          <w:rFonts w:ascii="Times New Roman" w:hAnsi="Times New Roman" w:cs="Times New Roman"/>
          <w:sz w:val="24"/>
          <w:szCs w:val="24"/>
        </w:rPr>
        <w:t xml:space="preserve"> (see Figure 1)</w:t>
      </w:r>
      <w:r>
        <w:rPr>
          <w:rFonts w:ascii="Times New Roman" w:hAnsi="Times New Roman" w:cs="Times New Roman"/>
          <w:sz w:val="24"/>
          <w:szCs w:val="24"/>
        </w:rPr>
        <w:t>. Simple effects tests indicated high-fWHR targets were perceived as more effective at protecting their offspring (</w:t>
      </w:r>
      <w:r w:rsidRPr="0047063F">
        <w:rPr>
          <w:rFonts w:ascii="Times New Roman" w:hAnsi="Times New Roman" w:cs="Times New Roman"/>
          <w:i/>
          <w:iCs/>
          <w:sz w:val="24"/>
          <w:szCs w:val="24"/>
        </w:rPr>
        <w:t>M</w:t>
      </w:r>
      <w:r>
        <w:rPr>
          <w:rFonts w:ascii="Times New Roman" w:hAnsi="Times New Roman" w:cs="Times New Roman"/>
          <w:sz w:val="24"/>
          <w:szCs w:val="24"/>
        </w:rPr>
        <w:t xml:space="preserve">=4.23, </w:t>
      </w:r>
      <w:r w:rsidRPr="0047063F">
        <w:rPr>
          <w:rFonts w:ascii="Times New Roman" w:hAnsi="Times New Roman" w:cs="Times New Roman"/>
          <w:i/>
          <w:iCs/>
          <w:sz w:val="24"/>
          <w:szCs w:val="24"/>
        </w:rPr>
        <w:t>SD</w:t>
      </w:r>
      <w:r>
        <w:rPr>
          <w:rFonts w:ascii="Times New Roman" w:hAnsi="Times New Roman" w:cs="Times New Roman"/>
          <w:sz w:val="24"/>
          <w:szCs w:val="24"/>
        </w:rPr>
        <w:t>=1.07) than were low-fWHR targets (</w:t>
      </w:r>
      <w:r w:rsidRPr="0047063F">
        <w:rPr>
          <w:rFonts w:ascii="Times New Roman" w:hAnsi="Times New Roman" w:cs="Times New Roman"/>
          <w:i/>
          <w:iCs/>
          <w:sz w:val="24"/>
          <w:szCs w:val="24"/>
        </w:rPr>
        <w:t>M</w:t>
      </w:r>
      <w:r>
        <w:rPr>
          <w:rFonts w:ascii="Times New Roman" w:hAnsi="Times New Roman" w:cs="Times New Roman"/>
          <w:sz w:val="24"/>
          <w:szCs w:val="24"/>
        </w:rPr>
        <w:t xml:space="preserve">=3.84, </w:t>
      </w:r>
      <w:r w:rsidRPr="0047063F">
        <w:rPr>
          <w:rFonts w:ascii="Times New Roman" w:hAnsi="Times New Roman" w:cs="Times New Roman"/>
          <w:i/>
          <w:iCs/>
          <w:sz w:val="24"/>
          <w:szCs w:val="24"/>
        </w:rPr>
        <w:t>SD</w:t>
      </w:r>
      <w:r>
        <w:rPr>
          <w:rFonts w:ascii="Times New Roman" w:hAnsi="Times New Roman" w:cs="Times New Roman"/>
          <w:sz w:val="24"/>
          <w:szCs w:val="24"/>
        </w:rPr>
        <w:t xml:space="preserve">=0.99),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99)=35.01,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 xml:space="preserve">=0.261. </w:t>
      </w:r>
      <w:r w:rsidR="00D137AA">
        <w:rPr>
          <w:rFonts w:ascii="Times New Roman" w:hAnsi="Times New Roman" w:cs="Times New Roman"/>
          <w:sz w:val="24"/>
          <w:szCs w:val="24"/>
        </w:rPr>
        <w:t>N</w:t>
      </w:r>
      <w:r>
        <w:rPr>
          <w:rFonts w:ascii="Times New Roman" w:hAnsi="Times New Roman" w:cs="Times New Roman"/>
          <w:sz w:val="24"/>
          <w:szCs w:val="24"/>
        </w:rPr>
        <w:t>o difference emerged in perceptions of high- (</w:t>
      </w:r>
      <w:r w:rsidRPr="0047063F">
        <w:rPr>
          <w:rFonts w:ascii="Times New Roman" w:hAnsi="Times New Roman" w:cs="Times New Roman"/>
          <w:i/>
          <w:iCs/>
          <w:sz w:val="24"/>
          <w:szCs w:val="24"/>
        </w:rPr>
        <w:t>M</w:t>
      </w:r>
      <w:r>
        <w:rPr>
          <w:rFonts w:ascii="Times New Roman" w:hAnsi="Times New Roman" w:cs="Times New Roman"/>
          <w:sz w:val="24"/>
          <w:szCs w:val="24"/>
        </w:rPr>
        <w:t xml:space="preserve">=3.89, </w:t>
      </w:r>
      <w:r w:rsidRPr="0047063F">
        <w:rPr>
          <w:rFonts w:ascii="Times New Roman" w:hAnsi="Times New Roman" w:cs="Times New Roman"/>
          <w:i/>
          <w:iCs/>
          <w:sz w:val="24"/>
          <w:szCs w:val="24"/>
        </w:rPr>
        <w:t>SD</w:t>
      </w:r>
      <w:r>
        <w:rPr>
          <w:rFonts w:ascii="Times New Roman" w:hAnsi="Times New Roman" w:cs="Times New Roman"/>
          <w:sz w:val="24"/>
          <w:szCs w:val="24"/>
        </w:rPr>
        <w:t>=1.01) and low-fWHR</w:t>
      </w:r>
      <w:r w:rsidR="00D137AA">
        <w:rPr>
          <w:rFonts w:ascii="Times New Roman" w:hAnsi="Times New Roman" w:cs="Times New Roman"/>
          <w:sz w:val="24"/>
          <w:szCs w:val="24"/>
        </w:rPr>
        <w:t xml:space="preserve"> targets</w:t>
      </w:r>
      <w:r>
        <w:rPr>
          <w:rFonts w:ascii="Times New Roman" w:hAnsi="Times New Roman" w:cs="Times New Roman"/>
          <w:sz w:val="24"/>
          <w:szCs w:val="24"/>
        </w:rPr>
        <w:t xml:space="preserve"> (</w:t>
      </w:r>
      <w:r w:rsidRPr="0047063F">
        <w:rPr>
          <w:rFonts w:ascii="Times New Roman" w:hAnsi="Times New Roman" w:cs="Times New Roman"/>
          <w:i/>
          <w:iCs/>
          <w:sz w:val="24"/>
          <w:szCs w:val="24"/>
        </w:rPr>
        <w:t>M</w:t>
      </w:r>
      <w:r>
        <w:rPr>
          <w:rFonts w:ascii="Times New Roman" w:hAnsi="Times New Roman" w:cs="Times New Roman"/>
          <w:sz w:val="24"/>
          <w:szCs w:val="24"/>
        </w:rPr>
        <w:t xml:space="preserve">=3.93, </w:t>
      </w:r>
      <w:r w:rsidRPr="0047063F">
        <w:rPr>
          <w:rFonts w:ascii="Times New Roman" w:hAnsi="Times New Roman" w:cs="Times New Roman"/>
          <w:i/>
          <w:iCs/>
          <w:sz w:val="24"/>
          <w:szCs w:val="24"/>
        </w:rPr>
        <w:t>SD</w:t>
      </w:r>
      <w:r>
        <w:rPr>
          <w:rFonts w:ascii="Times New Roman" w:hAnsi="Times New Roman" w:cs="Times New Roman"/>
          <w:sz w:val="24"/>
          <w:szCs w:val="24"/>
        </w:rPr>
        <w:t xml:space="preserve">=0.98) in being nurturing,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99)=0.55, </w:t>
      </w:r>
      <w:r w:rsidRPr="00D77D71">
        <w:rPr>
          <w:rFonts w:ascii="Times New Roman" w:hAnsi="Times New Roman" w:cs="Times New Roman"/>
          <w:i/>
          <w:iCs/>
          <w:sz w:val="24"/>
          <w:szCs w:val="24"/>
        </w:rPr>
        <w:t>p</w:t>
      </w:r>
      <w:r>
        <w:rPr>
          <w:rFonts w:ascii="Times New Roman" w:hAnsi="Times New Roman" w:cs="Times New Roman"/>
          <w:sz w:val="24"/>
          <w:szCs w:val="24"/>
        </w:rPr>
        <w:t xml:space="preserve">=0.460,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 xml:space="preserve">=0.006. Viewed another way, high-fWHR targets were perceived as more effective in protecting offspring than nurturing them,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99)=28.40,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 xml:space="preserve">=0.223. No difference emerged for the different roles for low-fWHR targets, </w:t>
      </w:r>
      <w:r w:rsidRPr="00D77D71">
        <w:rPr>
          <w:rFonts w:ascii="Times New Roman" w:hAnsi="Times New Roman" w:cs="Times New Roman"/>
          <w:i/>
          <w:iCs/>
          <w:sz w:val="24"/>
          <w:szCs w:val="24"/>
        </w:rPr>
        <w:t>F</w:t>
      </w:r>
      <w:r>
        <w:rPr>
          <w:rFonts w:ascii="Times New Roman" w:hAnsi="Times New Roman" w:cs="Times New Roman"/>
          <w:sz w:val="24"/>
          <w:szCs w:val="24"/>
        </w:rPr>
        <w:t xml:space="preserve">(1, 99)=2.42, </w:t>
      </w:r>
      <w:r w:rsidRPr="00D77D71">
        <w:rPr>
          <w:rFonts w:ascii="Times New Roman" w:hAnsi="Times New Roman" w:cs="Times New Roman"/>
          <w:i/>
          <w:iCs/>
          <w:sz w:val="24"/>
          <w:szCs w:val="24"/>
        </w:rPr>
        <w:t>p</w:t>
      </w:r>
      <w:r>
        <w:rPr>
          <w:rFonts w:ascii="Times New Roman" w:hAnsi="Times New Roman" w:cs="Times New Roman"/>
          <w:sz w:val="24"/>
          <w:szCs w:val="24"/>
        </w:rPr>
        <w:t xml:space="preserve">=0.123,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=0.024</w:t>
      </w:r>
      <w:r w:rsidR="00A36DDA">
        <w:rPr>
          <w:rFonts w:ascii="Times New Roman" w:hAnsi="Times New Roman" w:cs="Times New Roman"/>
          <w:sz w:val="24"/>
          <w:szCs w:val="24"/>
        </w:rPr>
        <w:t>.</w:t>
      </w:r>
    </w:p>
    <w:p w14:paraId="649AFF26" w14:textId="3918A7A3" w:rsidR="0048539C" w:rsidRPr="0048539C" w:rsidRDefault="0048539C" w:rsidP="0048539C">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lastRenderedPageBreak/>
        <w:t>Study 2</w:t>
      </w:r>
    </w:p>
    <w:p w14:paraId="01E3EFBC" w14:textId="7A51B037" w:rsidR="0048539C" w:rsidRPr="0048539C" w:rsidRDefault="0048539C" w:rsidP="0048539C">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2AE237C6" w14:textId="319F2D91" w:rsidR="0048539C" w:rsidRDefault="0048539C" w:rsidP="0048539C">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 public university in Southeastern U.S. for course credit in a single wave of data collection (153 women, 41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 xml:space="preserve">=0.07, </w:t>
      </w:r>
      <w:r w:rsidR="00830631">
        <w:rPr>
          <w:rFonts w:ascii="Times New Roman" w:hAnsi="Times New Roman" w:cs="Times New Roman"/>
          <w:sz w:val="24"/>
          <w:szCs w:val="24"/>
        </w:rPr>
        <w:t>1-</w:t>
      </w:r>
      <w:r>
        <w:rPr>
          <w:rFonts w:ascii="Times New Roman" w:hAnsi="Times New Roman" w:cs="Times New Roman"/>
          <w:sz w:val="24"/>
          <w:szCs w:val="24"/>
        </w:rPr>
        <w:t>β=0.80).</w:t>
      </w:r>
    </w:p>
    <w:p w14:paraId="2F429D0B" w14:textId="33DAFD89" w:rsidR="0048539C" w:rsidRDefault="0048539C" w:rsidP="0048539C">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w:t>
      </w:r>
      <w:r w:rsidR="00E85F11">
        <w:rPr>
          <w:rFonts w:ascii="Times New Roman" w:hAnsi="Times New Roman" w:cs="Times New Roman"/>
          <w:sz w:val="24"/>
          <w:szCs w:val="24"/>
        </w:rPr>
        <w:t xml:space="preserve"> in a similar capacity</w:t>
      </w:r>
      <w:r>
        <w:rPr>
          <w:rFonts w:ascii="Times New Roman" w:hAnsi="Times New Roman" w:cs="Times New Roman"/>
          <w:sz w:val="24"/>
          <w:szCs w:val="24"/>
        </w:rPr>
        <w:t xml:space="preserve">. Critically, half of the trials presented the faces </w:t>
      </w:r>
      <w:r w:rsidR="00E85F11">
        <w:rPr>
          <w:rFonts w:ascii="Times New Roman" w:hAnsi="Times New Roman" w:cs="Times New Roman"/>
          <w:sz w:val="24"/>
          <w:szCs w:val="24"/>
        </w:rPr>
        <w:t xml:space="preserve">upright with the other half </w:t>
      </w:r>
      <w:r w:rsidR="004431DE">
        <w:rPr>
          <w:rFonts w:ascii="Times New Roman" w:hAnsi="Times New Roman" w:cs="Times New Roman"/>
          <w:sz w:val="24"/>
          <w:szCs w:val="24"/>
        </w:rPr>
        <w:t>presenting them</w:t>
      </w:r>
      <w:r w:rsidR="00E85F11">
        <w:rPr>
          <w:rFonts w:ascii="Times New Roman" w:hAnsi="Times New Roman" w:cs="Times New Roman"/>
          <w:sz w:val="24"/>
          <w:szCs w:val="24"/>
        </w:rPr>
        <w:t xml:space="preserve"> inverted.</w:t>
      </w:r>
    </w:p>
    <w:p w14:paraId="7982685B" w14:textId="60C90982" w:rsidR="00E85F11" w:rsidRPr="00497D0B" w:rsidRDefault="00E85F11" w:rsidP="0048539C">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5951F660" w14:textId="3C1F8011" w:rsidR="00E85F11" w:rsidRDefault="00E85F11" w:rsidP="00E85F1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conducted a 2 (Participant Sex: Male vs. Female) × </w:t>
      </w:r>
      <w:r w:rsidRPr="00D77D71">
        <w:rPr>
          <w:rFonts w:ascii="Times New Roman" w:hAnsi="Times New Roman" w:cs="Times New Roman"/>
          <w:sz w:val="24"/>
          <w:szCs w:val="24"/>
        </w:rPr>
        <w:t>2 (Target fWHR: High vs. Low) × 2 (</w:t>
      </w:r>
      <w:r w:rsidR="00DE1273">
        <w:rPr>
          <w:rFonts w:ascii="Times New Roman" w:hAnsi="Times New Roman" w:cs="Times New Roman"/>
          <w:sz w:val="24"/>
          <w:szCs w:val="24"/>
        </w:rPr>
        <w:t>Parenting Role</w:t>
      </w:r>
      <w:r w:rsidRPr="00D77D71">
        <w:rPr>
          <w:rFonts w:ascii="Times New Roman" w:hAnsi="Times New Roman" w:cs="Times New Roman"/>
          <w:sz w:val="24"/>
          <w:szCs w:val="24"/>
        </w:rPr>
        <w:t xml:space="preserve">: Protection vs. </w:t>
      </w:r>
      <w:r>
        <w:rPr>
          <w:rFonts w:ascii="Times New Roman" w:hAnsi="Times New Roman" w:cs="Times New Roman"/>
          <w:sz w:val="24"/>
          <w:szCs w:val="24"/>
        </w:rPr>
        <w:t>Nurturance</w:t>
      </w:r>
      <w:r w:rsidRPr="00D77D71">
        <w:rPr>
          <w:rFonts w:ascii="Times New Roman" w:hAnsi="Times New Roman" w:cs="Times New Roman"/>
          <w:sz w:val="24"/>
          <w:szCs w:val="24"/>
        </w:rPr>
        <w:t>)</w:t>
      </w:r>
      <w:r w:rsidRPr="00E85F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7D71">
        <w:rPr>
          <w:rFonts w:ascii="Times New Roman" w:hAnsi="Times New Roman" w:cs="Times New Roman"/>
          <w:sz w:val="24"/>
          <w:szCs w:val="24"/>
        </w:rPr>
        <w:t>2</w:t>
      </w:r>
      <w:r>
        <w:rPr>
          <w:rFonts w:ascii="Times New Roman" w:hAnsi="Times New Roman" w:cs="Times New Roman"/>
          <w:sz w:val="24"/>
          <w:szCs w:val="24"/>
        </w:rPr>
        <w:t xml:space="preserve"> (Target Presentation: Upright vs. Inverted) mixed-model ANOVA with repeated factors over the latter three factors.</w:t>
      </w:r>
      <w:r w:rsidR="00497D0B">
        <w:rPr>
          <w:rFonts w:ascii="Times New Roman" w:hAnsi="Times New Roman" w:cs="Times New Roman"/>
          <w:sz w:val="24"/>
          <w:szCs w:val="24"/>
        </w:rPr>
        <w:t xml:space="preserve"> </w:t>
      </w:r>
      <w:r w:rsidR="00DE1273">
        <w:rPr>
          <w:rFonts w:ascii="Times New Roman" w:hAnsi="Times New Roman" w:cs="Times New Roman"/>
          <w:sz w:val="24"/>
          <w:szCs w:val="24"/>
        </w:rPr>
        <w:t>A main effect of Parenting Role indicated targets were perceived as more effective at protective roles (M=4.00, SD=0.99) than n</w:t>
      </w:r>
      <w:r w:rsidR="00497D0B">
        <w:rPr>
          <w:rFonts w:ascii="Times New Roman" w:hAnsi="Times New Roman" w:cs="Times New Roman"/>
          <w:sz w:val="24"/>
          <w:szCs w:val="24"/>
        </w:rPr>
        <w:t>urtur</w:t>
      </w:r>
      <w:r w:rsidR="00DE1273">
        <w:rPr>
          <w:rFonts w:ascii="Times New Roman" w:hAnsi="Times New Roman" w:cs="Times New Roman"/>
          <w:sz w:val="24"/>
          <w:szCs w:val="24"/>
        </w:rPr>
        <w:t>ing roles</w:t>
      </w:r>
      <w:r w:rsidR="00497D0B">
        <w:rPr>
          <w:rFonts w:ascii="Times New Roman" w:hAnsi="Times New Roman" w:cs="Times New Roman"/>
          <w:sz w:val="24"/>
          <w:szCs w:val="24"/>
        </w:rPr>
        <w:t xml:space="preserve"> (</w:t>
      </w:r>
      <w:r w:rsidR="00497D0B" w:rsidRPr="00672BDC">
        <w:rPr>
          <w:rFonts w:ascii="Times New Roman" w:hAnsi="Times New Roman" w:cs="Times New Roman"/>
          <w:i/>
          <w:iCs/>
          <w:sz w:val="24"/>
          <w:szCs w:val="24"/>
        </w:rPr>
        <w:t>M</w:t>
      </w:r>
      <w:r w:rsidR="00497D0B">
        <w:rPr>
          <w:rFonts w:ascii="Times New Roman" w:hAnsi="Times New Roman" w:cs="Times New Roman"/>
          <w:sz w:val="24"/>
          <w:szCs w:val="24"/>
        </w:rPr>
        <w:t xml:space="preserve">=3.84, </w:t>
      </w:r>
      <w:r w:rsidR="00497D0B" w:rsidRPr="00672BDC">
        <w:rPr>
          <w:rFonts w:ascii="Times New Roman" w:hAnsi="Times New Roman" w:cs="Times New Roman"/>
          <w:i/>
          <w:iCs/>
          <w:sz w:val="24"/>
          <w:szCs w:val="24"/>
        </w:rPr>
        <w:t>SD</w:t>
      </w:r>
      <w:r w:rsidR="00497D0B">
        <w:rPr>
          <w:rFonts w:ascii="Times New Roman" w:hAnsi="Times New Roman" w:cs="Times New Roman"/>
          <w:sz w:val="24"/>
          <w:szCs w:val="24"/>
        </w:rPr>
        <w:t>=0.92)</w:t>
      </w:r>
      <w:r w:rsidR="00DE1273">
        <w:rPr>
          <w:rFonts w:ascii="Times New Roman" w:hAnsi="Times New Roman" w:cs="Times New Roman"/>
          <w:sz w:val="24"/>
          <w:szCs w:val="24"/>
        </w:rPr>
        <w:t xml:space="preserve">, </w:t>
      </w:r>
      <w:r w:rsidR="00DE1273" w:rsidRPr="00D77D71">
        <w:rPr>
          <w:rFonts w:ascii="Times New Roman" w:hAnsi="Times New Roman" w:cs="Times New Roman"/>
          <w:i/>
          <w:iCs/>
          <w:sz w:val="24"/>
          <w:szCs w:val="24"/>
        </w:rPr>
        <w:t>F</w:t>
      </w:r>
      <w:r w:rsidR="00DE1273">
        <w:rPr>
          <w:rFonts w:ascii="Times New Roman" w:hAnsi="Times New Roman" w:cs="Times New Roman"/>
          <w:sz w:val="24"/>
          <w:szCs w:val="24"/>
        </w:rPr>
        <w:t xml:space="preserve">(1, 192)=7.29, </w:t>
      </w:r>
      <w:r w:rsidR="00DE1273" w:rsidRPr="00D77D71">
        <w:rPr>
          <w:rFonts w:ascii="Times New Roman" w:hAnsi="Times New Roman" w:cs="Times New Roman"/>
          <w:i/>
          <w:iCs/>
          <w:sz w:val="24"/>
          <w:szCs w:val="24"/>
        </w:rPr>
        <w:t>p</w:t>
      </w:r>
      <w:r w:rsidR="00DE1273">
        <w:rPr>
          <w:rFonts w:ascii="Times New Roman" w:hAnsi="Times New Roman" w:cs="Times New Roman"/>
          <w:sz w:val="24"/>
          <w:szCs w:val="24"/>
        </w:rPr>
        <w:t xml:space="preserve">=0.008, </w:t>
      </w:r>
      <w:r w:rsidR="00DE1273" w:rsidRPr="00D77D71">
        <w:rPr>
          <w:rFonts w:ascii="Times New Roman" w:hAnsi="Times New Roman" w:cs="Times New Roman"/>
          <w:i/>
          <w:iCs/>
          <w:sz w:val="24"/>
          <w:szCs w:val="24"/>
        </w:rPr>
        <w:t>η</w:t>
      </w:r>
      <w:r w:rsidR="00DE1273" w:rsidRPr="00D77D71">
        <w:rPr>
          <w:rFonts w:ascii="Times New Roman" w:hAnsi="Times New Roman" w:cs="Times New Roman"/>
          <w:i/>
          <w:iCs/>
          <w:sz w:val="24"/>
          <w:szCs w:val="24"/>
          <w:vertAlign w:val="subscript"/>
        </w:rPr>
        <w:t>p</w:t>
      </w:r>
      <w:r w:rsidR="00DE1273" w:rsidRPr="00D77D71">
        <w:rPr>
          <w:rFonts w:ascii="Times New Roman" w:hAnsi="Times New Roman" w:cs="Times New Roman"/>
          <w:i/>
          <w:iCs/>
          <w:sz w:val="24"/>
          <w:szCs w:val="24"/>
        </w:rPr>
        <w:t>²</w:t>
      </w:r>
      <w:r w:rsidR="00DE1273">
        <w:rPr>
          <w:rFonts w:ascii="Times New Roman" w:hAnsi="Times New Roman" w:cs="Times New Roman"/>
          <w:sz w:val="24"/>
          <w:szCs w:val="24"/>
        </w:rPr>
        <w:t>=0.037. Another main effect of Target Presentation indicated participants inferred more parenting ability in inverted faces (</w:t>
      </w:r>
      <w:r w:rsidR="00DE1273" w:rsidRPr="00672BDC">
        <w:rPr>
          <w:rFonts w:ascii="Times New Roman" w:hAnsi="Times New Roman" w:cs="Times New Roman"/>
          <w:i/>
          <w:iCs/>
          <w:sz w:val="24"/>
          <w:szCs w:val="24"/>
        </w:rPr>
        <w:t>M</w:t>
      </w:r>
      <w:r w:rsidR="00DE1273">
        <w:rPr>
          <w:rFonts w:ascii="Times New Roman" w:hAnsi="Times New Roman" w:cs="Times New Roman"/>
          <w:sz w:val="24"/>
          <w:szCs w:val="24"/>
        </w:rPr>
        <w:t xml:space="preserve">=4.10, </w:t>
      </w:r>
      <w:r w:rsidR="00DE1273" w:rsidRPr="00672BDC">
        <w:rPr>
          <w:rFonts w:ascii="Times New Roman" w:hAnsi="Times New Roman" w:cs="Times New Roman"/>
          <w:i/>
          <w:iCs/>
          <w:sz w:val="24"/>
          <w:szCs w:val="24"/>
        </w:rPr>
        <w:t>SD</w:t>
      </w:r>
      <w:r w:rsidR="00DE1273">
        <w:rPr>
          <w:rFonts w:ascii="Times New Roman" w:hAnsi="Times New Roman" w:cs="Times New Roman"/>
          <w:sz w:val="24"/>
          <w:szCs w:val="24"/>
        </w:rPr>
        <w:t>=0.94) than upright faces (</w:t>
      </w:r>
      <w:r w:rsidR="00DE1273" w:rsidRPr="00672BDC">
        <w:rPr>
          <w:rFonts w:ascii="Times New Roman" w:hAnsi="Times New Roman" w:cs="Times New Roman"/>
          <w:i/>
          <w:iCs/>
          <w:sz w:val="24"/>
          <w:szCs w:val="24"/>
        </w:rPr>
        <w:t>M</w:t>
      </w:r>
      <w:r w:rsidR="00DE1273">
        <w:rPr>
          <w:rFonts w:ascii="Times New Roman" w:hAnsi="Times New Roman" w:cs="Times New Roman"/>
          <w:sz w:val="24"/>
          <w:szCs w:val="24"/>
        </w:rPr>
        <w:t xml:space="preserve">=3.74, </w:t>
      </w:r>
      <w:r w:rsidR="00DE1273" w:rsidRPr="00672BDC">
        <w:rPr>
          <w:rFonts w:ascii="Times New Roman" w:hAnsi="Times New Roman" w:cs="Times New Roman"/>
          <w:i/>
          <w:iCs/>
          <w:sz w:val="24"/>
          <w:szCs w:val="24"/>
        </w:rPr>
        <w:t>SD</w:t>
      </w:r>
      <w:r w:rsidR="00DE1273">
        <w:rPr>
          <w:rFonts w:ascii="Times New Roman" w:hAnsi="Times New Roman" w:cs="Times New Roman"/>
          <w:sz w:val="24"/>
          <w:szCs w:val="24"/>
        </w:rPr>
        <w:t xml:space="preserve">=0.97), </w:t>
      </w:r>
      <w:r w:rsidR="00DE1273" w:rsidRPr="00D77D71">
        <w:rPr>
          <w:rFonts w:ascii="Times New Roman" w:hAnsi="Times New Roman" w:cs="Times New Roman"/>
          <w:i/>
          <w:iCs/>
          <w:sz w:val="24"/>
          <w:szCs w:val="24"/>
        </w:rPr>
        <w:t>F</w:t>
      </w:r>
      <w:r w:rsidR="00DE1273">
        <w:rPr>
          <w:rFonts w:ascii="Times New Roman" w:hAnsi="Times New Roman" w:cs="Times New Roman"/>
          <w:sz w:val="24"/>
          <w:szCs w:val="24"/>
        </w:rPr>
        <w:t xml:space="preserve">(1, 204)=63.50, </w:t>
      </w:r>
      <w:r w:rsidR="00DE1273" w:rsidRPr="00D77D71">
        <w:rPr>
          <w:rFonts w:ascii="Times New Roman" w:hAnsi="Times New Roman" w:cs="Times New Roman"/>
          <w:i/>
          <w:iCs/>
          <w:sz w:val="24"/>
          <w:szCs w:val="24"/>
        </w:rPr>
        <w:t>p</w:t>
      </w:r>
      <w:r w:rsidR="00DE1273">
        <w:rPr>
          <w:rFonts w:ascii="Times New Roman" w:hAnsi="Times New Roman" w:cs="Times New Roman"/>
          <w:sz w:val="24"/>
          <w:szCs w:val="24"/>
        </w:rPr>
        <w:t xml:space="preserve">&lt;0.001, </w:t>
      </w:r>
      <w:r w:rsidR="00DE1273" w:rsidRPr="00D77D71">
        <w:rPr>
          <w:rFonts w:ascii="Times New Roman" w:hAnsi="Times New Roman" w:cs="Times New Roman"/>
          <w:i/>
          <w:iCs/>
          <w:sz w:val="24"/>
          <w:szCs w:val="24"/>
        </w:rPr>
        <w:t>η</w:t>
      </w:r>
      <w:r w:rsidR="00DE1273" w:rsidRPr="00D77D71">
        <w:rPr>
          <w:rFonts w:ascii="Times New Roman" w:hAnsi="Times New Roman" w:cs="Times New Roman"/>
          <w:i/>
          <w:iCs/>
          <w:sz w:val="24"/>
          <w:szCs w:val="24"/>
          <w:vertAlign w:val="subscript"/>
        </w:rPr>
        <w:t>p</w:t>
      </w:r>
      <w:r w:rsidR="00DE1273" w:rsidRPr="00D77D71">
        <w:rPr>
          <w:rFonts w:ascii="Times New Roman" w:hAnsi="Times New Roman" w:cs="Times New Roman"/>
          <w:i/>
          <w:iCs/>
          <w:sz w:val="24"/>
          <w:szCs w:val="24"/>
        </w:rPr>
        <w:t>²</w:t>
      </w:r>
      <w:r w:rsidR="00DE1273">
        <w:rPr>
          <w:rFonts w:ascii="Times New Roman" w:hAnsi="Times New Roman" w:cs="Times New Roman"/>
          <w:sz w:val="24"/>
          <w:szCs w:val="24"/>
        </w:rPr>
        <w:t>=0.249.</w:t>
      </w:r>
      <w:r w:rsidR="00B81A1F">
        <w:rPr>
          <w:rFonts w:ascii="Times New Roman" w:hAnsi="Times New Roman" w:cs="Times New Roman"/>
          <w:sz w:val="24"/>
          <w:szCs w:val="24"/>
        </w:rPr>
        <w:t xml:space="preserve"> Another main effect of Participant Sex indicated women evaluated the targets as more effective parents (</w:t>
      </w:r>
      <w:r w:rsidR="00B81A1F" w:rsidRPr="00672BDC">
        <w:rPr>
          <w:rFonts w:ascii="Times New Roman" w:hAnsi="Times New Roman" w:cs="Times New Roman"/>
          <w:i/>
          <w:iCs/>
          <w:sz w:val="24"/>
          <w:szCs w:val="24"/>
        </w:rPr>
        <w:t>M</w:t>
      </w:r>
      <w:r w:rsidR="00B81A1F">
        <w:rPr>
          <w:rFonts w:ascii="Times New Roman" w:hAnsi="Times New Roman" w:cs="Times New Roman"/>
          <w:sz w:val="24"/>
          <w:szCs w:val="24"/>
        </w:rPr>
        <w:t xml:space="preserve">=3.99, </w:t>
      </w:r>
      <w:r w:rsidR="00B81A1F" w:rsidRPr="00672BDC">
        <w:rPr>
          <w:rFonts w:ascii="Times New Roman" w:hAnsi="Times New Roman" w:cs="Times New Roman"/>
          <w:i/>
          <w:iCs/>
          <w:sz w:val="24"/>
          <w:szCs w:val="24"/>
        </w:rPr>
        <w:t>SD</w:t>
      </w:r>
      <w:r w:rsidR="00B81A1F">
        <w:rPr>
          <w:rFonts w:ascii="Times New Roman" w:hAnsi="Times New Roman" w:cs="Times New Roman"/>
          <w:sz w:val="24"/>
          <w:szCs w:val="24"/>
        </w:rPr>
        <w:t>=0.76) than men (</w:t>
      </w:r>
      <w:r w:rsidR="00B81A1F" w:rsidRPr="00672BDC">
        <w:rPr>
          <w:rFonts w:ascii="Times New Roman" w:hAnsi="Times New Roman" w:cs="Times New Roman"/>
          <w:i/>
          <w:iCs/>
          <w:sz w:val="24"/>
          <w:szCs w:val="24"/>
        </w:rPr>
        <w:t>M</w:t>
      </w:r>
      <w:r w:rsidR="00B81A1F">
        <w:rPr>
          <w:rFonts w:ascii="Times New Roman" w:hAnsi="Times New Roman" w:cs="Times New Roman"/>
          <w:sz w:val="24"/>
          <w:szCs w:val="24"/>
        </w:rPr>
        <w:t xml:space="preserve">=3.64, </w:t>
      </w:r>
      <w:r w:rsidR="00B81A1F" w:rsidRPr="00672BDC">
        <w:rPr>
          <w:rFonts w:ascii="Times New Roman" w:hAnsi="Times New Roman" w:cs="Times New Roman"/>
          <w:i/>
          <w:iCs/>
          <w:sz w:val="24"/>
          <w:szCs w:val="24"/>
        </w:rPr>
        <w:t>SD</w:t>
      </w:r>
      <w:r w:rsidR="00B81A1F">
        <w:rPr>
          <w:rFonts w:ascii="Times New Roman" w:hAnsi="Times New Roman" w:cs="Times New Roman"/>
          <w:sz w:val="24"/>
          <w:szCs w:val="24"/>
        </w:rPr>
        <w:t xml:space="preserve">=0.76), </w:t>
      </w:r>
      <w:r w:rsidR="00B81A1F" w:rsidRPr="00D77D71">
        <w:rPr>
          <w:rFonts w:ascii="Times New Roman" w:hAnsi="Times New Roman" w:cs="Times New Roman"/>
          <w:i/>
          <w:iCs/>
          <w:sz w:val="24"/>
          <w:szCs w:val="24"/>
        </w:rPr>
        <w:t>F</w:t>
      </w:r>
      <w:r w:rsidR="00B81A1F">
        <w:rPr>
          <w:rFonts w:ascii="Times New Roman" w:hAnsi="Times New Roman" w:cs="Times New Roman"/>
          <w:sz w:val="24"/>
          <w:szCs w:val="24"/>
        </w:rPr>
        <w:t>(1, 192)=7.</w:t>
      </w:r>
      <w:r w:rsidR="00D23412">
        <w:rPr>
          <w:rFonts w:ascii="Times New Roman" w:hAnsi="Times New Roman" w:cs="Times New Roman"/>
          <w:sz w:val="24"/>
          <w:szCs w:val="24"/>
        </w:rPr>
        <w:t>07</w:t>
      </w:r>
      <w:r w:rsidR="00B81A1F">
        <w:rPr>
          <w:rFonts w:ascii="Times New Roman" w:hAnsi="Times New Roman" w:cs="Times New Roman"/>
          <w:sz w:val="24"/>
          <w:szCs w:val="24"/>
        </w:rPr>
        <w:t xml:space="preserve">, </w:t>
      </w:r>
      <w:r w:rsidR="00B81A1F" w:rsidRPr="00D77D71">
        <w:rPr>
          <w:rFonts w:ascii="Times New Roman" w:hAnsi="Times New Roman" w:cs="Times New Roman"/>
          <w:i/>
          <w:iCs/>
          <w:sz w:val="24"/>
          <w:szCs w:val="24"/>
        </w:rPr>
        <w:t>p</w:t>
      </w:r>
      <w:r w:rsidR="00B81A1F">
        <w:rPr>
          <w:rFonts w:ascii="Times New Roman" w:hAnsi="Times New Roman" w:cs="Times New Roman"/>
          <w:sz w:val="24"/>
          <w:szCs w:val="24"/>
        </w:rPr>
        <w:t>=0.00</w:t>
      </w:r>
      <w:r w:rsidR="00D23412">
        <w:rPr>
          <w:rFonts w:ascii="Times New Roman" w:hAnsi="Times New Roman" w:cs="Times New Roman"/>
          <w:sz w:val="24"/>
          <w:szCs w:val="24"/>
        </w:rPr>
        <w:t>9</w:t>
      </w:r>
      <w:r w:rsidR="00B81A1F">
        <w:rPr>
          <w:rFonts w:ascii="Times New Roman" w:hAnsi="Times New Roman" w:cs="Times New Roman"/>
          <w:sz w:val="24"/>
          <w:szCs w:val="24"/>
        </w:rPr>
        <w:t xml:space="preserve">, </w:t>
      </w:r>
      <w:r w:rsidR="00B81A1F" w:rsidRPr="00D77D71">
        <w:rPr>
          <w:rFonts w:ascii="Times New Roman" w:hAnsi="Times New Roman" w:cs="Times New Roman"/>
          <w:i/>
          <w:iCs/>
          <w:sz w:val="24"/>
          <w:szCs w:val="24"/>
        </w:rPr>
        <w:t>η</w:t>
      </w:r>
      <w:r w:rsidR="00B81A1F" w:rsidRPr="00D77D71">
        <w:rPr>
          <w:rFonts w:ascii="Times New Roman" w:hAnsi="Times New Roman" w:cs="Times New Roman"/>
          <w:i/>
          <w:iCs/>
          <w:sz w:val="24"/>
          <w:szCs w:val="24"/>
          <w:vertAlign w:val="subscript"/>
        </w:rPr>
        <w:t>p</w:t>
      </w:r>
      <w:r w:rsidR="00B81A1F" w:rsidRPr="00D77D71">
        <w:rPr>
          <w:rFonts w:ascii="Times New Roman" w:hAnsi="Times New Roman" w:cs="Times New Roman"/>
          <w:i/>
          <w:iCs/>
          <w:sz w:val="24"/>
          <w:szCs w:val="24"/>
        </w:rPr>
        <w:t>²</w:t>
      </w:r>
      <w:r w:rsidR="00B81A1F">
        <w:rPr>
          <w:rFonts w:ascii="Times New Roman" w:hAnsi="Times New Roman" w:cs="Times New Roman"/>
          <w:sz w:val="24"/>
          <w:szCs w:val="24"/>
        </w:rPr>
        <w:t>=0.03</w:t>
      </w:r>
      <w:r w:rsidR="00D23412">
        <w:rPr>
          <w:rFonts w:ascii="Times New Roman" w:hAnsi="Times New Roman" w:cs="Times New Roman"/>
          <w:sz w:val="24"/>
          <w:szCs w:val="24"/>
        </w:rPr>
        <w:t>6</w:t>
      </w:r>
      <w:r w:rsidR="00B81A1F">
        <w:rPr>
          <w:rFonts w:ascii="Times New Roman" w:hAnsi="Times New Roman" w:cs="Times New Roman"/>
          <w:sz w:val="24"/>
          <w:szCs w:val="24"/>
        </w:rPr>
        <w:t>.</w:t>
      </w:r>
    </w:p>
    <w:p w14:paraId="2B78CD6C" w14:textId="4E2BAFB9" w:rsidR="00D23412" w:rsidRDefault="00D23412" w:rsidP="00E85F1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Effects were most superordinately qualified by a Target fWHR × Parenting Role × Target Presentation interaction, </w:t>
      </w:r>
      <w:r w:rsidRPr="00D77D71">
        <w:rPr>
          <w:rFonts w:ascii="Times New Roman" w:hAnsi="Times New Roman" w:cs="Times New Roman"/>
          <w:i/>
          <w:iCs/>
          <w:sz w:val="24"/>
          <w:szCs w:val="24"/>
        </w:rPr>
        <w:t>F</w:t>
      </w:r>
      <w:r>
        <w:rPr>
          <w:rFonts w:ascii="Times New Roman" w:hAnsi="Times New Roman" w:cs="Times New Roman"/>
          <w:sz w:val="24"/>
          <w:szCs w:val="24"/>
        </w:rPr>
        <w:t xml:space="preserve">(1, 192)=9.00, </w:t>
      </w:r>
      <w:r w:rsidRPr="00D77D71">
        <w:rPr>
          <w:rFonts w:ascii="Times New Roman" w:hAnsi="Times New Roman" w:cs="Times New Roman"/>
          <w:i/>
          <w:iCs/>
          <w:sz w:val="24"/>
          <w:szCs w:val="24"/>
        </w:rPr>
        <w:t>p</w:t>
      </w:r>
      <w:r>
        <w:rPr>
          <w:rFonts w:ascii="Times New Roman" w:hAnsi="Times New Roman" w:cs="Times New Roman"/>
          <w:sz w:val="24"/>
          <w:szCs w:val="24"/>
        </w:rPr>
        <w:t xml:space="preserve">=0.003,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=0.045</w:t>
      </w:r>
      <w:r w:rsidR="00A6109E">
        <w:rPr>
          <w:rFonts w:ascii="Times New Roman" w:hAnsi="Times New Roman" w:cs="Times New Roman"/>
          <w:sz w:val="24"/>
          <w:szCs w:val="24"/>
        </w:rPr>
        <w:t xml:space="preserve"> (see Figure 2)</w:t>
      </w:r>
      <w:r>
        <w:rPr>
          <w:rFonts w:ascii="Times New Roman" w:hAnsi="Times New Roman" w:cs="Times New Roman"/>
          <w:sz w:val="24"/>
          <w:szCs w:val="24"/>
        </w:rPr>
        <w:t xml:space="preserve">. We decomposed this interaction by conducting </w:t>
      </w:r>
      <w:r w:rsidR="00F52BF1">
        <w:rPr>
          <w:rFonts w:ascii="Times New Roman" w:hAnsi="Times New Roman" w:cs="Times New Roman"/>
          <w:sz w:val="24"/>
          <w:szCs w:val="24"/>
        </w:rPr>
        <w:t>simple interactions</w:t>
      </w:r>
      <w:r>
        <w:rPr>
          <w:rFonts w:ascii="Times New Roman" w:hAnsi="Times New Roman" w:cs="Times New Roman"/>
          <w:sz w:val="24"/>
          <w:szCs w:val="24"/>
        </w:rPr>
        <w:t>, separate for upright and inverted faces</w:t>
      </w:r>
      <w:r w:rsidR="00F52BF1">
        <w:rPr>
          <w:rFonts w:ascii="Times New Roman" w:hAnsi="Times New Roman" w:cs="Times New Roman"/>
          <w:sz w:val="24"/>
          <w:szCs w:val="24"/>
        </w:rPr>
        <w:t xml:space="preserve"> (Howell &amp; </w:t>
      </w:r>
      <w:r w:rsidR="00F52BF1">
        <w:rPr>
          <w:rFonts w:ascii="Times New Roman" w:hAnsi="Times New Roman" w:cs="Times New Roman"/>
          <w:sz w:val="24"/>
          <w:szCs w:val="24"/>
        </w:rPr>
        <w:lastRenderedPageBreak/>
        <w:t>LaCroix, 2012)</w:t>
      </w:r>
      <w:r>
        <w:rPr>
          <w:rFonts w:ascii="Times New Roman" w:hAnsi="Times New Roman" w:cs="Times New Roman"/>
          <w:sz w:val="24"/>
          <w:szCs w:val="24"/>
        </w:rPr>
        <w:t xml:space="preserve">. For upright faces, effects were qualified by a subordinate Target fWHR × Parenting Role interaction, </w:t>
      </w:r>
      <w:r w:rsidRPr="00D77D71">
        <w:rPr>
          <w:rFonts w:ascii="Times New Roman" w:hAnsi="Times New Roman" w:cs="Times New Roman"/>
          <w:i/>
          <w:iCs/>
          <w:sz w:val="24"/>
          <w:szCs w:val="24"/>
        </w:rPr>
        <w:t>F</w:t>
      </w:r>
      <w:r>
        <w:rPr>
          <w:rFonts w:ascii="Times New Roman" w:hAnsi="Times New Roman" w:cs="Times New Roman"/>
          <w:sz w:val="24"/>
          <w:szCs w:val="24"/>
        </w:rPr>
        <w:t>(1, 192)=</w:t>
      </w:r>
      <w:r w:rsidR="00F52BF1">
        <w:rPr>
          <w:rFonts w:ascii="Times New Roman" w:hAnsi="Times New Roman" w:cs="Times New Roman"/>
          <w:sz w:val="24"/>
          <w:szCs w:val="24"/>
        </w:rPr>
        <w:t>70.03</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w:t>
      </w:r>
      <w:r w:rsidR="00F52BF1">
        <w:rPr>
          <w:rFonts w:ascii="Times New Roman" w:hAnsi="Times New Roman" w:cs="Times New Roman"/>
          <w:sz w:val="24"/>
          <w:szCs w:val="24"/>
        </w:rPr>
        <w:t>267</w:t>
      </w:r>
      <w:r>
        <w:rPr>
          <w:rFonts w:ascii="Times New Roman" w:hAnsi="Times New Roman" w:cs="Times New Roman"/>
          <w:sz w:val="24"/>
          <w:szCs w:val="24"/>
        </w:rPr>
        <w:t>. Simple effects tests indicated low-fWHR targets were perceived as more effective at nurturing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=3.76,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=0.92</w:t>
      </w:r>
      <w:r>
        <w:rPr>
          <w:rFonts w:ascii="Times New Roman" w:hAnsi="Times New Roman" w:cs="Times New Roman"/>
          <w:sz w:val="24"/>
          <w:szCs w:val="24"/>
        </w:rPr>
        <w:t>) compared to high-fWHR targets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=3.48,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=0.96</w:t>
      </w:r>
      <w:r>
        <w:rPr>
          <w:rFonts w:ascii="Times New Roman" w:hAnsi="Times New Roman" w:cs="Times New Roman"/>
          <w:sz w:val="24"/>
          <w:szCs w:val="24"/>
        </w:rPr>
        <w:t xml:space="preserve">), </w:t>
      </w:r>
      <w:r w:rsidRPr="00D77D71">
        <w:rPr>
          <w:rFonts w:ascii="Times New Roman" w:hAnsi="Times New Roman" w:cs="Times New Roman"/>
          <w:i/>
          <w:iCs/>
          <w:sz w:val="24"/>
          <w:szCs w:val="24"/>
        </w:rPr>
        <w:t>F</w:t>
      </w:r>
      <w:r>
        <w:rPr>
          <w:rFonts w:ascii="Times New Roman" w:hAnsi="Times New Roman" w:cs="Times New Roman"/>
          <w:sz w:val="24"/>
          <w:szCs w:val="24"/>
        </w:rPr>
        <w:t>(1, 19</w:t>
      </w:r>
      <w:r w:rsidR="00F52BF1">
        <w:rPr>
          <w:rFonts w:ascii="Times New Roman" w:hAnsi="Times New Roman" w:cs="Times New Roman"/>
          <w:sz w:val="24"/>
          <w:szCs w:val="24"/>
        </w:rPr>
        <w:t>2</w:t>
      </w:r>
      <w:r>
        <w:rPr>
          <w:rFonts w:ascii="Times New Roman" w:hAnsi="Times New Roman" w:cs="Times New Roman"/>
          <w:sz w:val="24"/>
          <w:szCs w:val="24"/>
        </w:rPr>
        <w:t>)=</w:t>
      </w:r>
      <w:r w:rsidR="00F52BF1">
        <w:rPr>
          <w:rFonts w:ascii="Times New Roman" w:hAnsi="Times New Roman" w:cs="Times New Roman"/>
          <w:sz w:val="24"/>
          <w:szCs w:val="24"/>
        </w:rPr>
        <w:t>12.27</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w:t>
      </w:r>
      <w:r w:rsidR="00F52BF1">
        <w:rPr>
          <w:rFonts w:ascii="Times New Roman" w:hAnsi="Times New Roman" w:cs="Times New Roman"/>
          <w:sz w:val="24"/>
          <w:szCs w:val="24"/>
        </w:rPr>
        <w:t>0</w:t>
      </w:r>
      <w:r>
        <w:rPr>
          <w:rFonts w:ascii="Times New Roman" w:hAnsi="Times New Roman" w:cs="Times New Roman"/>
          <w:sz w:val="24"/>
          <w:szCs w:val="24"/>
        </w:rPr>
        <w:t>6</w:t>
      </w:r>
      <w:r w:rsidR="00F52BF1">
        <w:rPr>
          <w:rFonts w:ascii="Times New Roman" w:hAnsi="Times New Roman" w:cs="Times New Roman"/>
          <w:sz w:val="24"/>
          <w:szCs w:val="24"/>
        </w:rPr>
        <w:t>0</w:t>
      </w:r>
      <w:r>
        <w:rPr>
          <w:rFonts w:ascii="Times New Roman" w:hAnsi="Times New Roman" w:cs="Times New Roman"/>
          <w:sz w:val="24"/>
          <w:szCs w:val="24"/>
        </w:rPr>
        <w:t>. Conversely, high-fWHR targets were perceived as more effective at protection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=4.00,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=1.05</w:t>
      </w:r>
      <w:r>
        <w:rPr>
          <w:rFonts w:ascii="Times New Roman" w:hAnsi="Times New Roman" w:cs="Times New Roman"/>
          <w:sz w:val="24"/>
          <w:szCs w:val="24"/>
        </w:rPr>
        <w:t>) than low-fWHR targets (</w:t>
      </w:r>
      <w:r w:rsidR="00EC000E" w:rsidRPr="00C66E57">
        <w:rPr>
          <w:rFonts w:ascii="Times New Roman" w:hAnsi="Times New Roman" w:cs="Times New Roman"/>
          <w:i/>
          <w:iCs/>
          <w:sz w:val="24"/>
          <w:szCs w:val="24"/>
        </w:rPr>
        <w:t>M</w:t>
      </w:r>
      <w:r w:rsidR="00EC000E">
        <w:rPr>
          <w:rFonts w:ascii="Times New Roman" w:hAnsi="Times New Roman" w:cs="Times New Roman"/>
          <w:sz w:val="24"/>
          <w:szCs w:val="24"/>
        </w:rPr>
        <w:t>=</w:t>
      </w:r>
      <w:r w:rsidR="00C66E57">
        <w:rPr>
          <w:rFonts w:ascii="Times New Roman" w:hAnsi="Times New Roman" w:cs="Times New Roman"/>
          <w:sz w:val="24"/>
          <w:szCs w:val="24"/>
        </w:rPr>
        <w:t>3.72</w:t>
      </w:r>
      <w:r w:rsidR="00EC000E">
        <w:rPr>
          <w:rFonts w:ascii="Times New Roman" w:hAnsi="Times New Roman" w:cs="Times New Roman"/>
          <w:sz w:val="24"/>
          <w:szCs w:val="24"/>
        </w:rPr>
        <w:t xml:space="preserve">, </w:t>
      </w:r>
      <w:r w:rsidR="00EC000E" w:rsidRPr="00C66E57">
        <w:rPr>
          <w:rFonts w:ascii="Times New Roman" w:hAnsi="Times New Roman" w:cs="Times New Roman"/>
          <w:i/>
          <w:iCs/>
          <w:sz w:val="24"/>
          <w:szCs w:val="24"/>
        </w:rPr>
        <w:t>SD</w:t>
      </w:r>
      <w:r w:rsidR="00EC000E">
        <w:rPr>
          <w:rFonts w:ascii="Times New Roman" w:hAnsi="Times New Roman" w:cs="Times New Roman"/>
          <w:sz w:val="24"/>
          <w:szCs w:val="24"/>
        </w:rPr>
        <w:t>=</w:t>
      </w:r>
      <w:r w:rsidR="00C66E57">
        <w:rPr>
          <w:rFonts w:ascii="Times New Roman" w:hAnsi="Times New Roman" w:cs="Times New Roman"/>
          <w:sz w:val="24"/>
          <w:szCs w:val="24"/>
        </w:rPr>
        <w:t>0.99</w:t>
      </w:r>
      <w:r>
        <w:rPr>
          <w:rFonts w:ascii="Times New Roman" w:hAnsi="Times New Roman" w:cs="Times New Roman"/>
          <w:sz w:val="24"/>
          <w:szCs w:val="24"/>
        </w:rPr>
        <w:t xml:space="preserve">), </w:t>
      </w:r>
      <w:r w:rsidRPr="00D77D71">
        <w:rPr>
          <w:rFonts w:ascii="Times New Roman" w:hAnsi="Times New Roman" w:cs="Times New Roman"/>
          <w:i/>
          <w:iCs/>
          <w:sz w:val="24"/>
          <w:szCs w:val="24"/>
        </w:rPr>
        <w:t>F</w:t>
      </w:r>
      <w:r>
        <w:rPr>
          <w:rFonts w:ascii="Times New Roman" w:hAnsi="Times New Roman" w:cs="Times New Roman"/>
          <w:sz w:val="24"/>
          <w:szCs w:val="24"/>
        </w:rPr>
        <w:t>(1, 19</w:t>
      </w:r>
      <w:r w:rsidR="00F52BF1">
        <w:rPr>
          <w:rFonts w:ascii="Times New Roman" w:hAnsi="Times New Roman" w:cs="Times New Roman"/>
          <w:sz w:val="24"/>
          <w:szCs w:val="24"/>
        </w:rPr>
        <w:t>2</w:t>
      </w:r>
      <w:r>
        <w:rPr>
          <w:rFonts w:ascii="Times New Roman" w:hAnsi="Times New Roman" w:cs="Times New Roman"/>
          <w:sz w:val="24"/>
          <w:szCs w:val="24"/>
        </w:rPr>
        <w:t>)=1</w:t>
      </w:r>
      <w:r w:rsidR="00F52BF1">
        <w:rPr>
          <w:rFonts w:ascii="Times New Roman" w:hAnsi="Times New Roman" w:cs="Times New Roman"/>
          <w:sz w:val="24"/>
          <w:szCs w:val="24"/>
        </w:rPr>
        <w:t>9</w:t>
      </w:r>
      <w:r>
        <w:rPr>
          <w:rFonts w:ascii="Times New Roman" w:hAnsi="Times New Roman" w:cs="Times New Roman"/>
          <w:sz w:val="24"/>
          <w:szCs w:val="24"/>
        </w:rPr>
        <w:t>.</w:t>
      </w:r>
      <w:r w:rsidR="00F52BF1">
        <w:rPr>
          <w:rFonts w:ascii="Times New Roman" w:hAnsi="Times New Roman" w:cs="Times New Roman"/>
          <w:sz w:val="24"/>
          <w:szCs w:val="24"/>
        </w:rPr>
        <w:t>44</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w:t>
      </w:r>
      <w:r w:rsidR="0050205A">
        <w:rPr>
          <w:rFonts w:ascii="Times New Roman" w:hAnsi="Times New Roman" w:cs="Times New Roman"/>
          <w:sz w:val="24"/>
          <w:szCs w:val="24"/>
        </w:rPr>
        <w:t>09</w:t>
      </w:r>
      <w:r w:rsidR="00F52BF1">
        <w:rPr>
          <w:rFonts w:ascii="Times New Roman" w:hAnsi="Times New Roman" w:cs="Times New Roman"/>
          <w:sz w:val="24"/>
          <w:szCs w:val="24"/>
        </w:rPr>
        <w:t>2</w:t>
      </w:r>
      <w:r w:rsidR="0050205A">
        <w:rPr>
          <w:rFonts w:ascii="Times New Roman" w:hAnsi="Times New Roman" w:cs="Times New Roman"/>
          <w:sz w:val="24"/>
          <w:szCs w:val="24"/>
        </w:rPr>
        <w:t>. Viewed another way, high-fWHR targets were perceived as more effective at protection than nurtur</w:t>
      </w:r>
      <w:r w:rsidR="000856FF">
        <w:rPr>
          <w:rFonts w:ascii="Times New Roman" w:hAnsi="Times New Roman" w:cs="Times New Roman"/>
          <w:sz w:val="24"/>
          <w:szCs w:val="24"/>
        </w:rPr>
        <w:t>ance</w:t>
      </w:r>
      <w:r w:rsidR="0050205A">
        <w:rPr>
          <w:rFonts w:ascii="Times New Roman" w:hAnsi="Times New Roman" w:cs="Times New Roman"/>
          <w:sz w:val="24"/>
          <w:szCs w:val="24"/>
        </w:rPr>
        <w:t xml:space="preserve">, </w:t>
      </w:r>
      <w:r w:rsidR="0050205A" w:rsidRPr="00D77D71">
        <w:rPr>
          <w:rFonts w:ascii="Times New Roman" w:hAnsi="Times New Roman" w:cs="Times New Roman"/>
          <w:i/>
          <w:iCs/>
          <w:sz w:val="24"/>
          <w:szCs w:val="24"/>
        </w:rPr>
        <w:t>F</w:t>
      </w:r>
      <w:r w:rsidR="0050205A">
        <w:rPr>
          <w:rFonts w:ascii="Times New Roman" w:hAnsi="Times New Roman" w:cs="Times New Roman"/>
          <w:sz w:val="24"/>
          <w:szCs w:val="24"/>
        </w:rPr>
        <w:t>(1, 19</w:t>
      </w:r>
      <w:r w:rsidR="00F52BF1">
        <w:rPr>
          <w:rFonts w:ascii="Times New Roman" w:hAnsi="Times New Roman" w:cs="Times New Roman"/>
          <w:sz w:val="24"/>
          <w:szCs w:val="24"/>
        </w:rPr>
        <w:t>2</w:t>
      </w:r>
      <w:r w:rsidR="0050205A">
        <w:rPr>
          <w:rFonts w:ascii="Times New Roman" w:hAnsi="Times New Roman" w:cs="Times New Roman"/>
          <w:sz w:val="24"/>
          <w:szCs w:val="24"/>
        </w:rPr>
        <w:t>)=</w:t>
      </w:r>
      <w:r w:rsidR="00F52BF1">
        <w:rPr>
          <w:rFonts w:ascii="Times New Roman" w:hAnsi="Times New Roman" w:cs="Times New Roman"/>
          <w:sz w:val="24"/>
          <w:szCs w:val="24"/>
        </w:rPr>
        <w:t>57</w:t>
      </w:r>
      <w:r w:rsidR="0050205A">
        <w:rPr>
          <w:rFonts w:ascii="Times New Roman" w:hAnsi="Times New Roman" w:cs="Times New Roman"/>
          <w:sz w:val="24"/>
          <w:szCs w:val="24"/>
        </w:rPr>
        <w:t>.9</w:t>
      </w:r>
      <w:r w:rsidR="00F52BF1">
        <w:rPr>
          <w:rFonts w:ascii="Times New Roman" w:hAnsi="Times New Roman" w:cs="Times New Roman"/>
          <w:sz w:val="24"/>
          <w:szCs w:val="24"/>
        </w:rPr>
        <w:t>4</w:t>
      </w:r>
      <w:r w:rsidR="0050205A">
        <w:rPr>
          <w:rFonts w:ascii="Times New Roman" w:hAnsi="Times New Roman" w:cs="Times New Roman"/>
          <w:sz w:val="24"/>
          <w:szCs w:val="24"/>
        </w:rPr>
        <w:t xml:space="preserve">, </w:t>
      </w:r>
      <w:r w:rsidR="0050205A" w:rsidRPr="00D77D71">
        <w:rPr>
          <w:rFonts w:ascii="Times New Roman" w:hAnsi="Times New Roman" w:cs="Times New Roman"/>
          <w:i/>
          <w:iCs/>
          <w:sz w:val="24"/>
          <w:szCs w:val="24"/>
        </w:rPr>
        <w:t>p</w:t>
      </w:r>
      <w:r w:rsidR="0050205A">
        <w:rPr>
          <w:rFonts w:ascii="Times New Roman" w:hAnsi="Times New Roman" w:cs="Times New Roman"/>
          <w:sz w:val="24"/>
          <w:szCs w:val="24"/>
        </w:rPr>
        <w:t xml:space="preserve">&lt;0.001, </w:t>
      </w:r>
      <w:r w:rsidR="0050205A" w:rsidRPr="00D77D71">
        <w:rPr>
          <w:rFonts w:ascii="Times New Roman" w:hAnsi="Times New Roman" w:cs="Times New Roman"/>
          <w:i/>
          <w:iCs/>
          <w:sz w:val="24"/>
          <w:szCs w:val="24"/>
        </w:rPr>
        <w:t>η</w:t>
      </w:r>
      <w:r w:rsidR="0050205A" w:rsidRPr="00D77D71">
        <w:rPr>
          <w:rFonts w:ascii="Times New Roman" w:hAnsi="Times New Roman" w:cs="Times New Roman"/>
          <w:i/>
          <w:iCs/>
          <w:sz w:val="24"/>
          <w:szCs w:val="24"/>
          <w:vertAlign w:val="subscript"/>
        </w:rPr>
        <w:t>p</w:t>
      </w:r>
      <w:r w:rsidR="0050205A" w:rsidRPr="00D77D71">
        <w:rPr>
          <w:rFonts w:ascii="Times New Roman" w:hAnsi="Times New Roman" w:cs="Times New Roman"/>
          <w:i/>
          <w:iCs/>
          <w:sz w:val="24"/>
          <w:szCs w:val="24"/>
        </w:rPr>
        <w:t>²</w:t>
      </w:r>
      <w:r w:rsidR="0050205A">
        <w:rPr>
          <w:rFonts w:ascii="Times New Roman" w:hAnsi="Times New Roman" w:cs="Times New Roman"/>
          <w:sz w:val="24"/>
          <w:szCs w:val="24"/>
        </w:rPr>
        <w:t>=0.</w:t>
      </w:r>
      <w:r w:rsidR="00F52BF1">
        <w:rPr>
          <w:rFonts w:ascii="Times New Roman" w:hAnsi="Times New Roman" w:cs="Times New Roman"/>
          <w:sz w:val="24"/>
          <w:szCs w:val="24"/>
        </w:rPr>
        <w:t>2</w:t>
      </w:r>
      <w:r w:rsidR="0050205A">
        <w:rPr>
          <w:rFonts w:ascii="Times New Roman" w:hAnsi="Times New Roman" w:cs="Times New Roman"/>
          <w:sz w:val="24"/>
          <w:szCs w:val="24"/>
        </w:rPr>
        <w:t>3</w:t>
      </w:r>
      <w:r w:rsidR="00F52BF1">
        <w:rPr>
          <w:rFonts w:ascii="Times New Roman" w:hAnsi="Times New Roman" w:cs="Times New Roman"/>
          <w:sz w:val="24"/>
          <w:szCs w:val="24"/>
        </w:rPr>
        <w:t>2. N</w:t>
      </w:r>
      <w:r w:rsidR="0050205A">
        <w:rPr>
          <w:rFonts w:ascii="Times New Roman" w:hAnsi="Times New Roman" w:cs="Times New Roman"/>
          <w:sz w:val="24"/>
          <w:szCs w:val="24"/>
        </w:rPr>
        <w:t>o difference emerged</w:t>
      </w:r>
      <w:r w:rsidR="00F52BF1">
        <w:rPr>
          <w:rFonts w:ascii="Times New Roman" w:hAnsi="Times New Roman" w:cs="Times New Roman"/>
          <w:sz w:val="24"/>
          <w:szCs w:val="24"/>
        </w:rPr>
        <w:t xml:space="preserve"> in perceptions of abilities</w:t>
      </w:r>
      <w:r w:rsidR="0050205A">
        <w:rPr>
          <w:rFonts w:ascii="Times New Roman" w:hAnsi="Times New Roman" w:cs="Times New Roman"/>
          <w:sz w:val="24"/>
          <w:szCs w:val="24"/>
        </w:rPr>
        <w:t xml:space="preserve"> for low-fWHR targets, </w:t>
      </w:r>
      <w:r w:rsidR="0050205A" w:rsidRPr="00D77D71">
        <w:rPr>
          <w:rFonts w:ascii="Times New Roman" w:hAnsi="Times New Roman" w:cs="Times New Roman"/>
          <w:i/>
          <w:iCs/>
          <w:sz w:val="24"/>
          <w:szCs w:val="24"/>
        </w:rPr>
        <w:t>F</w:t>
      </w:r>
      <w:r w:rsidR="0050205A">
        <w:rPr>
          <w:rFonts w:ascii="Times New Roman" w:hAnsi="Times New Roman" w:cs="Times New Roman"/>
          <w:sz w:val="24"/>
          <w:szCs w:val="24"/>
        </w:rPr>
        <w:t>(1, 1</w:t>
      </w:r>
      <w:r w:rsidR="00F52BF1">
        <w:rPr>
          <w:rFonts w:ascii="Times New Roman" w:hAnsi="Times New Roman" w:cs="Times New Roman"/>
          <w:sz w:val="24"/>
          <w:szCs w:val="24"/>
        </w:rPr>
        <w:t>92</w:t>
      </w:r>
      <w:r w:rsidR="0050205A">
        <w:rPr>
          <w:rFonts w:ascii="Times New Roman" w:hAnsi="Times New Roman" w:cs="Times New Roman"/>
          <w:sz w:val="24"/>
          <w:szCs w:val="24"/>
        </w:rPr>
        <w:t>)=</w:t>
      </w:r>
      <w:r w:rsidR="00F52BF1">
        <w:rPr>
          <w:rFonts w:ascii="Times New Roman" w:hAnsi="Times New Roman" w:cs="Times New Roman"/>
          <w:sz w:val="24"/>
          <w:szCs w:val="24"/>
        </w:rPr>
        <w:t>1</w:t>
      </w:r>
      <w:r w:rsidR="0050205A">
        <w:rPr>
          <w:rFonts w:ascii="Times New Roman" w:hAnsi="Times New Roman" w:cs="Times New Roman"/>
          <w:sz w:val="24"/>
          <w:szCs w:val="24"/>
        </w:rPr>
        <w:t>.</w:t>
      </w:r>
      <w:r w:rsidR="00F52BF1">
        <w:rPr>
          <w:rFonts w:ascii="Times New Roman" w:hAnsi="Times New Roman" w:cs="Times New Roman"/>
          <w:sz w:val="24"/>
          <w:szCs w:val="24"/>
        </w:rPr>
        <w:t>10</w:t>
      </w:r>
      <w:r w:rsidR="0050205A">
        <w:rPr>
          <w:rFonts w:ascii="Times New Roman" w:hAnsi="Times New Roman" w:cs="Times New Roman"/>
          <w:sz w:val="24"/>
          <w:szCs w:val="24"/>
        </w:rPr>
        <w:t xml:space="preserve">, </w:t>
      </w:r>
      <w:r w:rsidR="0050205A" w:rsidRPr="00D77D71">
        <w:rPr>
          <w:rFonts w:ascii="Times New Roman" w:hAnsi="Times New Roman" w:cs="Times New Roman"/>
          <w:i/>
          <w:iCs/>
          <w:sz w:val="24"/>
          <w:szCs w:val="24"/>
        </w:rPr>
        <w:t>p</w:t>
      </w:r>
      <w:r w:rsidR="0050205A">
        <w:rPr>
          <w:rFonts w:ascii="Times New Roman" w:hAnsi="Times New Roman" w:cs="Times New Roman"/>
          <w:sz w:val="24"/>
          <w:szCs w:val="24"/>
        </w:rPr>
        <w:t>=0.</w:t>
      </w:r>
      <w:r w:rsidR="00F52BF1">
        <w:rPr>
          <w:rFonts w:ascii="Times New Roman" w:hAnsi="Times New Roman" w:cs="Times New Roman"/>
          <w:sz w:val="24"/>
          <w:szCs w:val="24"/>
        </w:rPr>
        <w:t>295</w:t>
      </w:r>
      <w:r w:rsidR="0050205A">
        <w:rPr>
          <w:rFonts w:ascii="Times New Roman" w:hAnsi="Times New Roman" w:cs="Times New Roman"/>
          <w:sz w:val="24"/>
          <w:szCs w:val="24"/>
        </w:rPr>
        <w:t xml:space="preserve">, </w:t>
      </w:r>
      <w:r w:rsidR="0050205A" w:rsidRPr="00D77D71">
        <w:rPr>
          <w:rFonts w:ascii="Times New Roman" w:hAnsi="Times New Roman" w:cs="Times New Roman"/>
          <w:i/>
          <w:iCs/>
          <w:sz w:val="24"/>
          <w:szCs w:val="24"/>
        </w:rPr>
        <w:t>η</w:t>
      </w:r>
      <w:r w:rsidR="0050205A" w:rsidRPr="00D77D71">
        <w:rPr>
          <w:rFonts w:ascii="Times New Roman" w:hAnsi="Times New Roman" w:cs="Times New Roman"/>
          <w:i/>
          <w:iCs/>
          <w:sz w:val="24"/>
          <w:szCs w:val="24"/>
          <w:vertAlign w:val="subscript"/>
        </w:rPr>
        <w:t>p</w:t>
      </w:r>
      <w:r w:rsidR="0050205A" w:rsidRPr="00D77D71">
        <w:rPr>
          <w:rFonts w:ascii="Times New Roman" w:hAnsi="Times New Roman" w:cs="Times New Roman"/>
          <w:i/>
          <w:iCs/>
          <w:sz w:val="24"/>
          <w:szCs w:val="24"/>
        </w:rPr>
        <w:t>²</w:t>
      </w:r>
      <w:r w:rsidR="0050205A">
        <w:rPr>
          <w:rFonts w:ascii="Times New Roman" w:hAnsi="Times New Roman" w:cs="Times New Roman"/>
          <w:sz w:val="24"/>
          <w:szCs w:val="24"/>
        </w:rPr>
        <w:t>=0.00</w:t>
      </w:r>
      <w:r w:rsidR="00F52BF1">
        <w:rPr>
          <w:rFonts w:ascii="Times New Roman" w:hAnsi="Times New Roman" w:cs="Times New Roman"/>
          <w:sz w:val="24"/>
          <w:szCs w:val="24"/>
        </w:rPr>
        <w:t>6</w:t>
      </w:r>
      <w:r w:rsidR="0050205A">
        <w:rPr>
          <w:rFonts w:ascii="Times New Roman" w:hAnsi="Times New Roman" w:cs="Times New Roman"/>
          <w:sz w:val="24"/>
          <w:szCs w:val="24"/>
        </w:rPr>
        <w:t>.</w:t>
      </w:r>
    </w:p>
    <w:p w14:paraId="2417F0D2" w14:textId="77A86C37" w:rsidR="0050205A" w:rsidRDefault="0050205A" w:rsidP="00E85F1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similar 2-way interaction emerged for inverted targets, albeit at a substantially reduced magnitude, </w:t>
      </w:r>
      <w:r w:rsidRPr="00D77D71">
        <w:rPr>
          <w:rFonts w:ascii="Times New Roman" w:hAnsi="Times New Roman" w:cs="Times New Roman"/>
          <w:i/>
          <w:iCs/>
          <w:sz w:val="24"/>
          <w:szCs w:val="24"/>
        </w:rPr>
        <w:t>F</w:t>
      </w:r>
      <w:r>
        <w:rPr>
          <w:rFonts w:ascii="Times New Roman" w:hAnsi="Times New Roman" w:cs="Times New Roman"/>
          <w:sz w:val="24"/>
          <w:szCs w:val="24"/>
        </w:rPr>
        <w:t>(1, 19</w:t>
      </w:r>
      <w:r w:rsidR="00F52BF1">
        <w:rPr>
          <w:rFonts w:ascii="Times New Roman" w:hAnsi="Times New Roman" w:cs="Times New Roman"/>
          <w:sz w:val="24"/>
          <w:szCs w:val="24"/>
        </w:rPr>
        <w:t>2</w:t>
      </w:r>
      <w:r>
        <w:rPr>
          <w:rFonts w:ascii="Times New Roman" w:hAnsi="Times New Roman" w:cs="Times New Roman"/>
          <w:sz w:val="24"/>
          <w:szCs w:val="24"/>
        </w:rPr>
        <w:t>)=1</w:t>
      </w:r>
      <w:r w:rsidR="00F52BF1">
        <w:rPr>
          <w:rFonts w:ascii="Times New Roman" w:hAnsi="Times New Roman" w:cs="Times New Roman"/>
          <w:sz w:val="24"/>
          <w:szCs w:val="24"/>
        </w:rPr>
        <w:t>7</w:t>
      </w:r>
      <w:r>
        <w:rPr>
          <w:rFonts w:ascii="Times New Roman" w:hAnsi="Times New Roman" w:cs="Times New Roman"/>
          <w:sz w:val="24"/>
          <w:szCs w:val="24"/>
        </w:rPr>
        <w:t>.</w:t>
      </w:r>
      <w:r w:rsidR="00F52BF1">
        <w:rPr>
          <w:rFonts w:ascii="Times New Roman" w:hAnsi="Times New Roman" w:cs="Times New Roman"/>
          <w:sz w:val="24"/>
          <w:szCs w:val="24"/>
        </w:rPr>
        <w:t>01</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w:t>
      </w:r>
      <w:r w:rsidR="00F52BF1">
        <w:rPr>
          <w:rFonts w:ascii="Times New Roman" w:hAnsi="Times New Roman" w:cs="Times New Roman"/>
          <w:sz w:val="24"/>
          <w:szCs w:val="24"/>
        </w:rPr>
        <w:t>81</w:t>
      </w:r>
      <w:r>
        <w:rPr>
          <w:rFonts w:ascii="Times New Roman" w:hAnsi="Times New Roman" w:cs="Times New Roman"/>
          <w:sz w:val="24"/>
          <w:szCs w:val="24"/>
        </w:rPr>
        <w:t xml:space="preserve">. </w:t>
      </w:r>
      <w:r w:rsidR="00FA703E">
        <w:rPr>
          <w:rFonts w:ascii="Times New Roman" w:hAnsi="Times New Roman" w:cs="Times New Roman"/>
          <w:sz w:val="24"/>
          <w:szCs w:val="24"/>
        </w:rPr>
        <w:t>L</w:t>
      </w:r>
      <w:r>
        <w:rPr>
          <w:rFonts w:ascii="Times New Roman" w:hAnsi="Times New Roman" w:cs="Times New Roman"/>
          <w:sz w:val="24"/>
          <w:szCs w:val="24"/>
        </w:rPr>
        <w:t>ow-fWHR targets were perceived as more effective at nurturing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=4.15,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=0.89</w:t>
      </w:r>
      <w:r>
        <w:rPr>
          <w:rFonts w:ascii="Times New Roman" w:hAnsi="Times New Roman" w:cs="Times New Roman"/>
          <w:sz w:val="24"/>
          <w:szCs w:val="24"/>
        </w:rPr>
        <w:t>) than high-fWHR targets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=3.98,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=0.91</w:t>
      </w:r>
      <w:r>
        <w:rPr>
          <w:rFonts w:ascii="Times New Roman" w:hAnsi="Times New Roman" w:cs="Times New Roman"/>
          <w:sz w:val="24"/>
          <w:szCs w:val="24"/>
        </w:rPr>
        <w:t xml:space="preserve">), </w:t>
      </w:r>
      <w:r w:rsidRPr="00D77D71">
        <w:rPr>
          <w:rFonts w:ascii="Times New Roman" w:hAnsi="Times New Roman" w:cs="Times New Roman"/>
          <w:i/>
          <w:iCs/>
          <w:sz w:val="24"/>
          <w:szCs w:val="24"/>
        </w:rPr>
        <w:t>F</w:t>
      </w:r>
      <w:r>
        <w:rPr>
          <w:rFonts w:ascii="Times New Roman" w:hAnsi="Times New Roman" w:cs="Times New Roman"/>
          <w:sz w:val="24"/>
          <w:szCs w:val="24"/>
        </w:rPr>
        <w:t>(1, 19</w:t>
      </w:r>
      <w:r w:rsidR="00FA703E">
        <w:rPr>
          <w:rFonts w:ascii="Times New Roman" w:hAnsi="Times New Roman" w:cs="Times New Roman"/>
          <w:sz w:val="24"/>
          <w:szCs w:val="24"/>
        </w:rPr>
        <w:t>2</w:t>
      </w:r>
      <w:r>
        <w:rPr>
          <w:rFonts w:ascii="Times New Roman" w:hAnsi="Times New Roman" w:cs="Times New Roman"/>
          <w:sz w:val="24"/>
          <w:szCs w:val="24"/>
        </w:rPr>
        <w:t>)=</w:t>
      </w:r>
      <w:r w:rsidR="00FA703E">
        <w:rPr>
          <w:rFonts w:ascii="Times New Roman" w:hAnsi="Times New Roman" w:cs="Times New Roman"/>
          <w:sz w:val="24"/>
          <w:szCs w:val="24"/>
        </w:rPr>
        <w:t>6</w:t>
      </w:r>
      <w:r>
        <w:rPr>
          <w:rFonts w:ascii="Times New Roman" w:hAnsi="Times New Roman" w:cs="Times New Roman"/>
          <w:sz w:val="24"/>
          <w:szCs w:val="24"/>
        </w:rPr>
        <w:t>.</w:t>
      </w:r>
      <w:r w:rsidR="00FA703E">
        <w:rPr>
          <w:rFonts w:ascii="Times New Roman" w:hAnsi="Times New Roman" w:cs="Times New Roman"/>
          <w:sz w:val="24"/>
          <w:szCs w:val="24"/>
        </w:rPr>
        <w:t>4</w:t>
      </w:r>
      <w:r>
        <w:rPr>
          <w:rFonts w:ascii="Times New Roman" w:hAnsi="Times New Roman" w:cs="Times New Roman"/>
          <w:sz w:val="24"/>
          <w:szCs w:val="24"/>
        </w:rPr>
        <w:t xml:space="preserve">6, </w:t>
      </w:r>
      <w:r w:rsidRPr="00D77D71">
        <w:rPr>
          <w:rFonts w:ascii="Times New Roman" w:hAnsi="Times New Roman" w:cs="Times New Roman"/>
          <w:i/>
          <w:iCs/>
          <w:sz w:val="24"/>
          <w:szCs w:val="24"/>
        </w:rPr>
        <w:t>p</w:t>
      </w:r>
      <w:r w:rsidR="00FA703E">
        <w:rPr>
          <w:rFonts w:ascii="Times New Roman" w:hAnsi="Times New Roman" w:cs="Times New Roman"/>
          <w:sz w:val="24"/>
          <w:szCs w:val="24"/>
        </w:rPr>
        <w:t>=</w:t>
      </w:r>
      <w:r>
        <w:rPr>
          <w:rFonts w:ascii="Times New Roman" w:hAnsi="Times New Roman" w:cs="Times New Roman"/>
          <w:sz w:val="24"/>
          <w:szCs w:val="24"/>
        </w:rPr>
        <w:t>0.01</w:t>
      </w:r>
      <w:r w:rsidR="00FA703E">
        <w:rPr>
          <w:rFonts w:ascii="Times New Roman" w:hAnsi="Times New Roman" w:cs="Times New Roman"/>
          <w:sz w:val="24"/>
          <w:szCs w:val="24"/>
        </w:rPr>
        <w:t>2</w:t>
      </w:r>
      <w:r>
        <w:rPr>
          <w:rFonts w:ascii="Times New Roman" w:hAnsi="Times New Roman" w:cs="Times New Roman"/>
          <w:sz w:val="24"/>
          <w:szCs w:val="24"/>
        </w:rPr>
        <w:t xml:space="preserve">,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w:t>
      </w:r>
      <w:r w:rsidR="00FA703E">
        <w:rPr>
          <w:rFonts w:ascii="Times New Roman" w:hAnsi="Times New Roman" w:cs="Times New Roman"/>
          <w:sz w:val="24"/>
          <w:szCs w:val="24"/>
        </w:rPr>
        <w:t>33</w:t>
      </w:r>
      <w:r>
        <w:rPr>
          <w:rFonts w:ascii="Times New Roman" w:hAnsi="Times New Roman" w:cs="Times New Roman"/>
          <w:sz w:val="24"/>
          <w:szCs w:val="24"/>
        </w:rPr>
        <w:t xml:space="preserve">. </w:t>
      </w:r>
      <w:r w:rsidR="00FA703E">
        <w:rPr>
          <w:rFonts w:ascii="Times New Roman" w:hAnsi="Times New Roman" w:cs="Times New Roman"/>
          <w:sz w:val="24"/>
          <w:szCs w:val="24"/>
        </w:rPr>
        <w:t>Conversely, the difference between perceptions of h</w:t>
      </w:r>
      <w:r>
        <w:rPr>
          <w:rFonts w:ascii="Times New Roman" w:hAnsi="Times New Roman" w:cs="Times New Roman"/>
          <w:sz w:val="24"/>
          <w:szCs w:val="24"/>
        </w:rPr>
        <w:t>igh-fWHR targets as more effective at protection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=4.22,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=0.97</w:t>
      </w:r>
      <w:r>
        <w:rPr>
          <w:rFonts w:ascii="Times New Roman" w:hAnsi="Times New Roman" w:cs="Times New Roman"/>
          <w:sz w:val="24"/>
          <w:szCs w:val="24"/>
        </w:rPr>
        <w:t xml:space="preserve">) </w:t>
      </w:r>
      <w:r w:rsidR="00FA703E">
        <w:rPr>
          <w:rFonts w:ascii="Times New Roman" w:hAnsi="Times New Roman" w:cs="Times New Roman"/>
          <w:sz w:val="24"/>
          <w:szCs w:val="24"/>
        </w:rPr>
        <w:t>and</w:t>
      </w:r>
      <w:r>
        <w:rPr>
          <w:rFonts w:ascii="Times New Roman" w:hAnsi="Times New Roman" w:cs="Times New Roman"/>
          <w:sz w:val="24"/>
          <w:szCs w:val="24"/>
        </w:rPr>
        <w:t xml:space="preserve"> low-fWHR targets (</w:t>
      </w:r>
      <w:r w:rsidR="00EC000E" w:rsidRPr="00EC000E">
        <w:rPr>
          <w:rFonts w:ascii="Times New Roman" w:hAnsi="Times New Roman" w:cs="Times New Roman"/>
          <w:i/>
          <w:iCs/>
          <w:sz w:val="24"/>
          <w:szCs w:val="24"/>
        </w:rPr>
        <w:t>M</w:t>
      </w:r>
      <w:r w:rsidR="00EC000E">
        <w:rPr>
          <w:rFonts w:ascii="Times New Roman" w:hAnsi="Times New Roman" w:cs="Times New Roman"/>
          <w:sz w:val="24"/>
          <w:szCs w:val="24"/>
        </w:rPr>
        <w:t xml:space="preserve">=4.06, </w:t>
      </w:r>
      <w:r w:rsidR="00EC000E" w:rsidRPr="00EC000E">
        <w:rPr>
          <w:rFonts w:ascii="Times New Roman" w:hAnsi="Times New Roman" w:cs="Times New Roman"/>
          <w:i/>
          <w:iCs/>
          <w:sz w:val="24"/>
          <w:szCs w:val="24"/>
        </w:rPr>
        <w:t>SD</w:t>
      </w:r>
      <w:r w:rsidR="00EC000E">
        <w:rPr>
          <w:rFonts w:ascii="Times New Roman" w:hAnsi="Times New Roman" w:cs="Times New Roman"/>
          <w:sz w:val="24"/>
          <w:szCs w:val="24"/>
        </w:rPr>
        <w:t>=0.95</w:t>
      </w:r>
      <w:r>
        <w:rPr>
          <w:rFonts w:ascii="Times New Roman" w:hAnsi="Times New Roman" w:cs="Times New Roman"/>
          <w:sz w:val="24"/>
          <w:szCs w:val="24"/>
        </w:rPr>
        <w:t>)</w:t>
      </w:r>
      <w:r w:rsidR="00FA703E">
        <w:rPr>
          <w:rFonts w:ascii="Times New Roman" w:hAnsi="Times New Roman" w:cs="Times New Roman"/>
          <w:sz w:val="24"/>
          <w:szCs w:val="24"/>
        </w:rPr>
        <w:t xml:space="preserve"> was not conventionally significant</w:t>
      </w:r>
      <w:r>
        <w:rPr>
          <w:rFonts w:ascii="Times New Roman" w:hAnsi="Times New Roman" w:cs="Times New Roman"/>
          <w:sz w:val="24"/>
          <w:szCs w:val="24"/>
        </w:rPr>
        <w:t xml:space="preserve">, </w:t>
      </w:r>
      <w:r w:rsidRPr="00D77D71">
        <w:rPr>
          <w:rFonts w:ascii="Times New Roman" w:hAnsi="Times New Roman" w:cs="Times New Roman"/>
          <w:i/>
          <w:iCs/>
          <w:sz w:val="24"/>
          <w:szCs w:val="24"/>
        </w:rPr>
        <w:t>F</w:t>
      </w:r>
      <w:r>
        <w:rPr>
          <w:rFonts w:ascii="Times New Roman" w:hAnsi="Times New Roman" w:cs="Times New Roman"/>
          <w:sz w:val="24"/>
          <w:szCs w:val="24"/>
        </w:rPr>
        <w:t>(1, 19</w:t>
      </w:r>
      <w:r w:rsidR="00FA703E">
        <w:rPr>
          <w:rFonts w:ascii="Times New Roman" w:hAnsi="Times New Roman" w:cs="Times New Roman"/>
          <w:sz w:val="24"/>
          <w:szCs w:val="24"/>
        </w:rPr>
        <w:t>2</w:t>
      </w:r>
      <w:r>
        <w:rPr>
          <w:rFonts w:ascii="Times New Roman" w:hAnsi="Times New Roman" w:cs="Times New Roman"/>
          <w:sz w:val="24"/>
          <w:szCs w:val="24"/>
        </w:rPr>
        <w:t>)=</w:t>
      </w:r>
      <w:r w:rsidR="00FA703E">
        <w:rPr>
          <w:rFonts w:ascii="Times New Roman" w:hAnsi="Times New Roman" w:cs="Times New Roman"/>
          <w:sz w:val="24"/>
          <w:szCs w:val="24"/>
        </w:rPr>
        <w:t>3</w:t>
      </w:r>
      <w:r>
        <w:rPr>
          <w:rFonts w:ascii="Times New Roman" w:hAnsi="Times New Roman" w:cs="Times New Roman"/>
          <w:sz w:val="24"/>
          <w:szCs w:val="24"/>
        </w:rPr>
        <w:t>.</w:t>
      </w:r>
      <w:r w:rsidR="00FA703E">
        <w:rPr>
          <w:rFonts w:ascii="Times New Roman" w:hAnsi="Times New Roman" w:cs="Times New Roman"/>
          <w:sz w:val="24"/>
          <w:szCs w:val="24"/>
        </w:rPr>
        <w:t>46</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=0.0</w:t>
      </w:r>
      <w:r w:rsidR="00FA703E">
        <w:rPr>
          <w:rFonts w:ascii="Times New Roman" w:hAnsi="Times New Roman" w:cs="Times New Roman"/>
          <w:sz w:val="24"/>
          <w:szCs w:val="24"/>
        </w:rPr>
        <w:t>64</w:t>
      </w:r>
      <w:r>
        <w:rPr>
          <w:rFonts w:ascii="Times New Roman" w:hAnsi="Times New Roman" w:cs="Times New Roman"/>
          <w:sz w:val="24"/>
          <w:szCs w:val="24"/>
        </w:rPr>
        <w:t xml:space="preserve">,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w:t>
      </w:r>
      <w:r w:rsidR="00FA703E">
        <w:rPr>
          <w:rFonts w:ascii="Times New Roman" w:hAnsi="Times New Roman" w:cs="Times New Roman"/>
          <w:sz w:val="24"/>
          <w:szCs w:val="24"/>
        </w:rPr>
        <w:t>18</w:t>
      </w:r>
      <w:r>
        <w:rPr>
          <w:rFonts w:ascii="Times New Roman" w:hAnsi="Times New Roman" w:cs="Times New Roman"/>
          <w:sz w:val="24"/>
          <w:szCs w:val="24"/>
        </w:rPr>
        <w:t xml:space="preserve">. Viewed another way, </w:t>
      </w:r>
      <w:r w:rsidR="000856FF">
        <w:rPr>
          <w:rFonts w:ascii="Times New Roman" w:hAnsi="Times New Roman" w:cs="Times New Roman"/>
          <w:sz w:val="24"/>
          <w:szCs w:val="24"/>
        </w:rPr>
        <w:t xml:space="preserve">high-fWHR targets were perceived as more effective at protection compared to nurturance, </w:t>
      </w:r>
      <w:r w:rsidR="000856FF" w:rsidRPr="00D77D71">
        <w:rPr>
          <w:rFonts w:ascii="Times New Roman" w:hAnsi="Times New Roman" w:cs="Times New Roman"/>
          <w:i/>
          <w:iCs/>
          <w:sz w:val="24"/>
          <w:szCs w:val="24"/>
        </w:rPr>
        <w:t>F</w:t>
      </w:r>
      <w:r w:rsidR="000856FF">
        <w:rPr>
          <w:rFonts w:ascii="Times New Roman" w:hAnsi="Times New Roman" w:cs="Times New Roman"/>
          <w:sz w:val="24"/>
          <w:szCs w:val="24"/>
        </w:rPr>
        <w:t xml:space="preserve">(1, 192)=7.55, </w:t>
      </w:r>
      <w:r w:rsidR="000856FF" w:rsidRPr="00D77D71">
        <w:rPr>
          <w:rFonts w:ascii="Times New Roman" w:hAnsi="Times New Roman" w:cs="Times New Roman"/>
          <w:i/>
          <w:iCs/>
          <w:sz w:val="24"/>
          <w:szCs w:val="24"/>
        </w:rPr>
        <w:t>p</w:t>
      </w:r>
      <w:r w:rsidR="000856FF">
        <w:rPr>
          <w:rFonts w:ascii="Times New Roman" w:hAnsi="Times New Roman" w:cs="Times New Roman"/>
          <w:sz w:val="24"/>
          <w:szCs w:val="24"/>
        </w:rPr>
        <w:t xml:space="preserve">=0.007, </w:t>
      </w:r>
      <w:r w:rsidR="000856FF" w:rsidRPr="00D77D71">
        <w:rPr>
          <w:rFonts w:ascii="Times New Roman" w:hAnsi="Times New Roman" w:cs="Times New Roman"/>
          <w:i/>
          <w:iCs/>
          <w:sz w:val="24"/>
          <w:szCs w:val="24"/>
        </w:rPr>
        <w:t>η</w:t>
      </w:r>
      <w:r w:rsidR="000856FF" w:rsidRPr="00D77D71">
        <w:rPr>
          <w:rFonts w:ascii="Times New Roman" w:hAnsi="Times New Roman" w:cs="Times New Roman"/>
          <w:i/>
          <w:iCs/>
          <w:sz w:val="24"/>
          <w:szCs w:val="24"/>
          <w:vertAlign w:val="subscript"/>
        </w:rPr>
        <w:t>p</w:t>
      </w:r>
      <w:r w:rsidR="000856FF" w:rsidRPr="00D77D71">
        <w:rPr>
          <w:rFonts w:ascii="Times New Roman" w:hAnsi="Times New Roman" w:cs="Times New Roman"/>
          <w:i/>
          <w:iCs/>
          <w:sz w:val="24"/>
          <w:szCs w:val="24"/>
        </w:rPr>
        <w:t>²</w:t>
      </w:r>
      <w:r w:rsidR="000856FF">
        <w:rPr>
          <w:rFonts w:ascii="Times New Roman" w:hAnsi="Times New Roman" w:cs="Times New Roman"/>
          <w:sz w:val="24"/>
          <w:szCs w:val="24"/>
        </w:rPr>
        <w:t xml:space="preserve">=0.038. Low-fWHR targets were perceived as more effective in nurturance than protection, </w:t>
      </w:r>
      <w:r w:rsidR="000856FF" w:rsidRPr="00D77D71">
        <w:rPr>
          <w:rFonts w:ascii="Times New Roman" w:hAnsi="Times New Roman" w:cs="Times New Roman"/>
          <w:i/>
          <w:iCs/>
          <w:sz w:val="24"/>
          <w:szCs w:val="24"/>
        </w:rPr>
        <w:t>F</w:t>
      </w:r>
      <w:r w:rsidR="000856FF">
        <w:rPr>
          <w:rFonts w:ascii="Times New Roman" w:hAnsi="Times New Roman" w:cs="Times New Roman"/>
          <w:sz w:val="24"/>
          <w:szCs w:val="24"/>
        </w:rPr>
        <w:t xml:space="preserve">(1, 192)=4.15, </w:t>
      </w:r>
      <w:r w:rsidR="000856FF" w:rsidRPr="00D77D71">
        <w:rPr>
          <w:rFonts w:ascii="Times New Roman" w:hAnsi="Times New Roman" w:cs="Times New Roman"/>
          <w:i/>
          <w:iCs/>
          <w:sz w:val="24"/>
          <w:szCs w:val="24"/>
        </w:rPr>
        <w:t>p</w:t>
      </w:r>
      <w:r w:rsidR="000856FF">
        <w:rPr>
          <w:rFonts w:ascii="Times New Roman" w:hAnsi="Times New Roman" w:cs="Times New Roman"/>
          <w:sz w:val="24"/>
          <w:szCs w:val="24"/>
        </w:rPr>
        <w:t xml:space="preserve">=0.043, </w:t>
      </w:r>
      <w:r w:rsidR="000856FF" w:rsidRPr="00D77D71">
        <w:rPr>
          <w:rFonts w:ascii="Times New Roman" w:hAnsi="Times New Roman" w:cs="Times New Roman"/>
          <w:i/>
          <w:iCs/>
          <w:sz w:val="24"/>
          <w:szCs w:val="24"/>
        </w:rPr>
        <w:t>η</w:t>
      </w:r>
      <w:r w:rsidR="000856FF" w:rsidRPr="00D77D71">
        <w:rPr>
          <w:rFonts w:ascii="Times New Roman" w:hAnsi="Times New Roman" w:cs="Times New Roman"/>
          <w:i/>
          <w:iCs/>
          <w:sz w:val="24"/>
          <w:szCs w:val="24"/>
          <w:vertAlign w:val="subscript"/>
        </w:rPr>
        <w:t>p</w:t>
      </w:r>
      <w:r w:rsidR="000856FF" w:rsidRPr="00D77D71">
        <w:rPr>
          <w:rFonts w:ascii="Times New Roman" w:hAnsi="Times New Roman" w:cs="Times New Roman"/>
          <w:i/>
          <w:iCs/>
          <w:sz w:val="24"/>
          <w:szCs w:val="24"/>
        </w:rPr>
        <w:t>²</w:t>
      </w:r>
      <w:r w:rsidR="000856FF">
        <w:rPr>
          <w:rFonts w:ascii="Times New Roman" w:hAnsi="Times New Roman" w:cs="Times New Roman"/>
          <w:sz w:val="24"/>
          <w:szCs w:val="24"/>
        </w:rPr>
        <w:t xml:space="preserve">=0.021. </w:t>
      </w:r>
      <w:r w:rsidR="00EC000E">
        <w:rPr>
          <w:rFonts w:ascii="Times New Roman" w:hAnsi="Times New Roman" w:cs="Times New Roman"/>
          <w:sz w:val="24"/>
          <w:szCs w:val="24"/>
        </w:rPr>
        <w:t xml:space="preserve">No other main effects or superordinate interactions emerged, </w:t>
      </w:r>
      <w:r w:rsidR="00EC000E" w:rsidRPr="00EC000E">
        <w:rPr>
          <w:rFonts w:ascii="Times New Roman" w:hAnsi="Times New Roman" w:cs="Times New Roman"/>
          <w:i/>
          <w:iCs/>
          <w:sz w:val="24"/>
          <w:szCs w:val="24"/>
        </w:rPr>
        <w:t>F</w:t>
      </w:r>
      <w:r w:rsidR="00EC000E">
        <w:rPr>
          <w:rFonts w:ascii="Times New Roman" w:hAnsi="Times New Roman" w:cs="Times New Roman"/>
          <w:sz w:val="24"/>
          <w:szCs w:val="24"/>
        </w:rPr>
        <w:t xml:space="preserve">s&lt;2.46, </w:t>
      </w:r>
      <w:r w:rsidR="00EC000E" w:rsidRPr="00EC000E">
        <w:rPr>
          <w:rFonts w:ascii="Times New Roman" w:hAnsi="Times New Roman" w:cs="Times New Roman"/>
          <w:i/>
          <w:iCs/>
          <w:sz w:val="24"/>
          <w:szCs w:val="24"/>
        </w:rPr>
        <w:t>p</w:t>
      </w:r>
      <w:r w:rsidR="00EC000E">
        <w:rPr>
          <w:rFonts w:ascii="Times New Roman" w:hAnsi="Times New Roman" w:cs="Times New Roman"/>
          <w:sz w:val="24"/>
          <w:szCs w:val="24"/>
        </w:rPr>
        <w:t>s&gt;0.118.</w:t>
      </w:r>
    </w:p>
    <w:p w14:paraId="4C30E03B" w14:textId="0E1BBDED" w:rsidR="00CE65B0" w:rsidRDefault="00CE65B0" w:rsidP="00E85F1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Study </w:t>
      </w:r>
      <w:r w:rsidR="0048539C">
        <w:rPr>
          <w:rFonts w:ascii="Times New Roman" w:hAnsi="Times New Roman" w:cs="Times New Roman"/>
          <w:b/>
          <w:bCs/>
          <w:sz w:val="24"/>
          <w:szCs w:val="24"/>
        </w:rPr>
        <w:t>3</w:t>
      </w:r>
    </w:p>
    <w:p w14:paraId="1A3D1C2E" w14:textId="752FF758" w:rsidR="00656CAD" w:rsidRDefault="00656CAD" w:rsidP="00656CAD">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238E0991" w14:textId="760F1F3D" w:rsidR="00C82FC3" w:rsidRDefault="00656CAD" w:rsidP="00656CAD">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w:t>
      </w:r>
      <w:r w:rsidR="00565BA0">
        <w:rPr>
          <w:rFonts w:ascii="Times New Roman" w:hAnsi="Times New Roman" w:cs="Times New Roman"/>
          <w:sz w:val="24"/>
          <w:szCs w:val="24"/>
        </w:rPr>
        <w:t>ecruited 207 undergraduates from a private university in Northeastern U.S. for course credit</w:t>
      </w:r>
      <w:r w:rsidR="00CE4AEA">
        <w:rPr>
          <w:rFonts w:ascii="Times New Roman" w:hAnsi="Times New Roman" w:cs="Times New Roman"/>
          <w:sz w:val="24"/>
          <w:szCs w:val="24"/>
        </w:rPr>
        <w:t xml:space="preserve"> in a single wave of data collection</w:t>
      </w:r>
      <w:r w:rsidR="00565BA0">
        <w:rPr>
          <w:rFonts w:ascii="Times New Roman" w:hAnsi="Times New Roman" w:cs="Times New Roman"/>
          <w:sz w:val="24"/>
          <w:szCs w:val="24"/>
        </w:rPr>
        <w:t xml:space="preserve">. We excluded one participant from final </w:t>
      </w:r>
      <w:r w:rsidR="00565BA0">
        <w:rPr>
          <w:rFonts w:ascii="Times New Roman" w:hAnsi="Times New Roman" w:cs="Times New Roman"/>
          <w:sz w:val="24"/>
          <w:szCs w:val="24"/>
        </w:rPr>
        <w:lastRenderedPageBreak/>
        <w:t>analyses for reporting being neither male nor female</w:t>
      </w:r>
      <w:r w:rsidR="00C41750">
        <w:rPr>
          <w:rFonts w:ascii="Times New Roman" w:hAnsi="Times New Roman" w:cs="Times New Roman"/>
          <w:sz w:val="24"/>
          <w:szCs w:val="24"/>
        </w:rPr>
        <w:t>, given our interest in identifying potential sex differences</w:t>
      </w:r>
      <w:r w:rsidR="00565BA0">
        <w:rPr>
          <w:rFonts w:ascii="Times New Roman" w:hAnsi="Times New Roman" w:cs="Times New Roman"/>
          <w:sz w:val="24"/>
          <w:szCs w:val="24"/>
        </w:rPr>
        <w:t xml:space="preserve"> (155 women, 51 men; </w:t>
      </w:r>
      <w:r w:rsidR="00565BA0" w:rsidRPr="00565BA0">
        <w:rPr>
          <w:rFonts w:ascii="Times New Roman" w:hAnsi="Times New Roman" w:cs="Times New Roman"/>
          <w:i/>
          <w:iCs/>
          <w:sz w:val="24"/>
          <w:szCs w:val="24"/>
        </w:rPr>
        <w:t>M</w:t>
      </w:r>
      <w:r w:rsidR="00565BA0" w:rsidRPr="00565BA0">
        <w:rPr>
          <w:rFonts w:ascii="Times New Roman" w:hAnsi="Times New Roman" w:cs="Times New Roman"/>
          <w:i/>
          <w:iCs/>
          <w:sz w:val="24"/>
          <w:szCs w:val="24"/>
          <w:vertAlign w:val="subscript"/>
        </w:rPr>
        <w:t>Age</w:t>
      </w:r>
      <w:r w:rsidR="00565BA0">
        <w:rPr>
          <w:rFonts w:ascii="Times New Roman" w:hAnsi="Times New Roman" w:cs="Times New Roman"/>
          <w:sz w:val="24"/>
          <w:szCs w:val="24"/>
        </w:rPr>
        <w:t xml:space="preserve">=19.61, </w:t>
      </w:r>
      <w:r w:rsidR="00565BA0" w:rsidRPr="00565BA0">
        <w:rPr>
          <w:rFonts w:ascii="Times New Roman" w:hAnsi="Times New Roman" w:cs="Times New Roman"/>
          <w:i/>
          <w:iCs/>
          <w:sz w:val="24"/>
          <w:szCs w:val="24"/>
        </w:rPr>
        <w:t>SD</w:t>
      </w:r>
      <w:r w:rsidR="00565BA0">
        <w:rPr>
          <w:rFonts w:ascii="Times New Roman" w:hAnsi="Times New Roman" w:cs="Times New Roman"/>
          <w:sz w:val="24"/>
          <w:szCs w:val="24"/>
        </w:rPr>
        <w:t>=1.94</w:t>
      </w:r>
      <w:r w:rsidR="00CE65B0">
        <w:rPr>
          <w:rFonts w:ascii="Times New Roman" w:hAnsi="Times New Roman" w:cs="Times New Roman"/>
          <w:sz w:val="24"/>
          <w:szCs w:val="24"/>
        </w:rPr>
        <w:t>; 40% White</w:t>
      </w:r>
      <w:r w:rsidR="00565BA0">
        <w:rPr>
          <w:rFonts w:ascii="Times New Roman" w:hAnsi="Times New Roman" w:cs="Times New Roman"/>
          <w:sz w:val="24"/>
          <w:szCs w:val="24"/>
        </w:rPr>
        <w:t xml:space="preserve">). </w:t>
      </w:r>
      <w:r w:rsidR="00C82FC3">
        <w:rPr>
          <w:rFonts w:ascii="Times New Roman" w:hAnsi="Times New Roman" w:cs="Times New Roman"/>
          <w:sz w:val="24"/>
          <w:szCs w:val="24"/>
        </w:rPr>
        <w:t xml:space="preserve">Sensitivity analyses indicated we were sufficiently powered to detect small effects (Cohen’s </w:t>
      </w:r>
      <w:r w:rsidR="00C82FC3" w:rsidRPr="00CE65B0">
        <w:rPr>
          <w:rFonts w:ascii="Times New Roman" w:hAnsi="Times New Roman" w:cs="Times New Roman"/>
          <w:i/>
          <w:iCs/>
          <w:sz w:val="24"/>
          <w:szCs w:val="24"/>
        </w:rPr>
        <w:t>f</w:t>
      </w:r>
      <w:r w:rsidR="00C82FC3">
        <w:rPr>
          <w:rFonts w:ascii="Times New Roman" w:hAnsi="Times New Roman" w:cs="Times New Roman"/>
          <w:sz w:val="24"/>
          <w:szCs w:val="24"/>
        </w:rPr>
        <w:t>=0.09, 1-β=0.80).</w:t>
      </w:r>
    </w:p>
    <w:p w14:paraId="02D46D8F" w14:textId="1B11C656" w:rsidR="00312770" w:rsidRPr="00A017C4" w:rsidRDefault="004E4FD8" w:rsidP="00656CAD">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2F32130A" w14:textId="42747B22" w:rsidR="0000583A" w:rsidRDefault="004E4FD8" w:rsidP="00312770">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w:t>
      </w:r>
      <w:r w:rsidR="001F5071">
        <w:rPr>
          <w:rFonts w:ascii="Times New Roman" w:hAnsi="Times New Roman" w:cs="Times New Roman"/>
          <w:sz w:val="24"/>
          <w:szCs w:val="24"/>
        </w:rPr>
        <w:t>A</w:t>
      </w:r>
      <w:r w:rsidR="0000583A">
        <w:rPr>
          <w:rFonts w:ascii="Times New Roman" w:hAnsi="Times New Roman" w:cs="Times New Roman"/>
          <w:sz w:val="24"/>
          <w:szCs w:val="24"/>
        </w:rPr>
        <w:t xml:space="preserve">bbreviated Parental Care and Nurturance Scale (PCAT-pn), a scale developed to assess individual differences in parenting motives along dimensions of protection and nurturance (Hofer, Buckels, White, Beall, &amp; Schaller, 2018). </w:t>
      </w:r>
      <w:r w:rsidR="001F5071">
        <w:rPr>
          <w:rFonts w:ascii="Times New Roman" w:hAnsi="Times New Roman" w:cs="Times New Roman"/>
          <w:sz w:val="24"/>
          <w:szCs w:val="24"/>
        </w:rPr>
        <w:t>W</w:t>
      </w:r>
      <w:r w:rsidR="0000583A">
        <w:rPr>
          <w:rFonts w:ascii="Times New Roman" w:hAnsi="Times New Roman" w:cs="Times New Roman"/>
          <w:sz w:val="24"/>
          <w:szCs w:val="24"/>
        </w:rPr>
        <w:t xml:space="preserve">e modified the wording </w:t>
      </w:r>
      <w:r w:rsidR="001F5071">
        <w:rPr>
          <w:rFonts w:ascii="Times New Roman" w:hAnsi="Times New Roman" w:cs="Times New Roman"/>
          <w:sz w:val="24"/>
          <w:szCs w:val="24"/>
        </w:rPr>
        <w:t>of</w:t>
      </w:r>
      <w:r w:rsidR="0000583A">
        <w:rPr>
          <w:rFonts w:ascii="Times New Roman" w:hAnsi="Times New Roman" w:cs="Times New Roman"/>
          <w:sz w:val="24"/>
          <w:szCs w:val="24"/>
        </w:rPr>
        <w:t xml:space="preserve"> items to assess </w:t>
      </w:r>
      <w:r w:rsidR="001F5071">
        <w:rPr>
          <w:rFonts w:ascii="Times New Roman" w:hAnsi="Times New Roman" w:cs="Times New Roman"/>
          <w:sz w:val="24"/>
          <w:szCs w:val="24"/>
        </w:rPr>
        <w:t>how</w:t>
      </w:r>
      <w:r w:rsidR="0000583A">
        <w:rPr>
          <w:rFonts w:ascii="Times New Roman" w:hAnsi="Times New Roman" w:cs="Times New Roman"/>
          <w:sz w:val="24"/>
          <w:szCs w:val="24"/>
        </w:rPr>
        <w:t xml:space="preserve"> each target appeared to typify </w:t>
      </w:r>
      <w:r w:rsidR="001F5071">
        <w:rPr>
          <w:rFonts w:ascii="Times New Roman" w:hAnsi="Times New Roman" w:cs="Times New Roman"/>
          <w:sz w:val="24"/>
          <w:szCs w:val="24"/>
        </w:rPr>
        <w:t>both</w:t>
      </w:r>
      <w:r w:rsidR="0000583A">
        <w:rPr>
          <w:rFonts w:ascii="Times New Roman" w:hAnsi="Times New Roman" w:cs="Times New Roman"/>
          <w:sz w:val="24"/>
          <w:szCs w:val="24"/>
        </w:rPr>
        <w:t xml:space="preserve"> motive</w:t>
      </w:r>
      <w:r w:rsidR="001F5071">
        <w:rPr>
          <w:rFonts w:ascii="Times New Roman" w:hAnsi="Times New Roman" w:cs="Times New Roman"/>
          <w:sz w:val="24"/>
          <w:szCs w:val="24"/>
        </w:rPr>
        <w:t>s</w:t>
      </w:r>
      <w:r w:rsidR="0000583A">
        <w:rPr>
          <w:rFonts w:ascii="Times New Roman" w:hAnsi="Times New Roman" w:cs="Times New Roman"/>
          <w:sz w:val="24"/>
          <w:szCs w:val="24"/>
        </w:rPr>
        <w:t>,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7CE56213" w14:textId="46791FFB" w:rsidR="0000583A" w:rsidRDefault="0000583A" w:rsidP="00656CAD">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w:t>
      </w:r>
      <w:r w:rsidR="00790C04">
        <w:rPr>
          <w:rFonts w:ascii="Times New Roman" w:hAnsi="Times New Roman" w:cs="Times New Roman"/>
          <w:sz w:val="24"/>
          <w:szCs w:val="24"/>
        </w:rPr>
        <w:t>items tasking participants with indicating the extent to which they perceived the targets as being interested in LTM or STM (Brown</w:t>
      </w:r>
      <w:r w:rsidR="00D137AA">
        <w:rPr>
          <w:rFonts w:ascii="Times New Roman" w:hAnsi="Times New Roman" w:cs="Times New Roman"/>
          <w:sz w:val="24"/>
          <w:szCs w:val="24"/>
        </w:rPr>
        <w:t>, Keefer, Sacco, &amp; Brown, in press</w:t>
      </w:r>
      <w:r w:rsidR="00790C04">
        <w:rPr>
          <w:rFonts w:ascii="Times New Roman" w:hAnsi="Times New Roman" w:cs="Times New Roman"/>
          <w:sz w:val="24"/>
          <w:szCs w:val="24"/>
        </w:rPr>
        <w:t>).</w:t>
      </w:r>
    </w:p>
    <w:p w14:paraId="330C44D6" w14:textId="78F4363B" w:rsidR="00312770" w:rsidRPr="00656CAD" w:rsidRDefault="00312770" w:rsidP="00656CAD">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w:t>
      </w:r>
      <w:r w:rsidR="00BA2BCF">
        <w:rPr>
          <w:rFonts w:ascii="Times New Roman" w:hAnsi="Times New Roman" w:cs="Times New Roman"/>
          <w:sz w:val="24"/>
          <w:szCs w:val="24"/>
        </w:rPr>
        <w:t xml:space="preserve">ir </w:t>
      </w:r>
      <w:r>
        <w:rPr>
          <w:rFonts w:ascii="Times New Roman" w:hAnsi="Times New Roman" w:cs="Times New Roman"/>
          <w:sz w:val="24"/>
          <w:szCs w:val="24"/>
        </w:rPr>
        <w:t xml:space="preserve">parenting motivation, and contextual mating preferences. </w:t>
      </w:r>
      <w:r w:rsidR="00BA2BCF">
        <w:rPr>
          <w:rFonts w:ascii="Times New Roman" w:hAnsi="Times New Roman" w:cs="Times New Roman"/>
          <w:sz w:val="24"/>
          <w:szCs w:val="24"/>
        </w:rPr>
        <w:t>Participants further indicated how dominant they perceived each target as being using a single, face-valid item (1=</w:t>
      </w:r>
      <w:r w:rsidR="00BA2BCF" w:rsidRPr="00312770">
        <w:rPr>
          <w:rFonts w:ascii="Times New Roman" w:hAnsi="Times New Roman" w:cs="Times New Roman"/>
          <w:i/>
          <w:iCs/>
          <w:sz w:val="24"/>
          <w:szCs w:val="24"/>
        </w:rPr>
        <w:t>Not at All</w:t>
      </w:r>
      <w:r w:rsidR="00BA2BCF">
        <w:rPr>
          <w:rFonts w:ascii="Times New Roman" w:hAnsi="Times New Roman" w:cs="Times New Roman"/>
          <w:sz w:val="24"/>
          <w:szCs w:val="24"/>
        </w:rPr>
        <w:t>; 7=</w:t>
      </w:r>
      <w:r w:rsidR="00BA2BCF" w:rsidRPr="00312770">
        <w:rPr>
          <w:rFonts w:ascii="Times New Roman" w:hAnsi="Times New Roman" w:cs="Times New Roman"/>
          <w:i/>
          <w:iCs/>
          <w:sz w:val="24"/>
          <w:szCs w:val="24"/>
        </w:rPr>
        <w:t>Very Much</w:t>
      </w:r>
      <w:r w:rsidR="00BA2BCF">
        <w:rPr>
          <w:rFonts w:ascii="Times New Roman" w:hAnsi="Times New Roman" w:cs="Times New Roman"/>
          <w:sz w:val="24"/>
          <w:szCs w:val="24"/>
        </w:rPr>
        <w:t xml:space="preserve">). All items operated along the same anchors. </w:t>
      </w:r>
      <w:r>
        <w:rPr>
          <w:rFonts w:ascii="Times New Roman" w:hAnsi="Times New Roman" w:cs="Times New Roman"/>
          <w:sz w:val="24"/>
          <w:szCs w:val="24"/>
        </w:rPr>
        <w:t>This was followed by demographics and debriefing.</w:t>
      </w:r>
    </w:p>
    <w:p w14:paraId="0B4F1DE1" w14:textId="14624D53" w:rsidR="00D77D71" w:rsidRPr="00656CAD" w:rsidRDefault="00D77D71" w:rsidP="00656CAD">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218DA23B" w14:textId="3465DD98" w:rsidR="009535CA" w:rsidRPr="00656CAD" w:rsidRDefault="00A017C4" w:rsidP="00656CAD">
      <w:pPr>
        <w:widowControl w:val="0"/>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Perceived Dominance</w:t>
      </w:r>
      <w:r w:rsidR="00656CAD">
        <w:rPr>
          <w:rFonts w:ascii="Times New Roman" w:hAnsi="Times New Roman" w:cs="Times New Roman"/>
          <w:b/>
          <w:bCs/>
          <w:sz w:val="24"/>
          <w:szCs w:val="24"/>
        </w:rPr>
        <w:t xml:space="preserve">. </w:t>
      </w:r>
      <w:r w:rsidR="00656CAD">
        <w:rPr>
          <w:rFonts w:ascii="Times New Roman" w:hAnsi="Times New Roman" w:cs="Times New Roman"/>
          <w:sz w:val="24"/>
          <w:szCs w:val="24"/>
        </w:rPr>
        <w:t>Participants perceived high-fWHR targets as more dominant (</w:t>
      </w:r>
      <w:r w:rsidR="00656CAD" w:rsidRPr="00656CAD">
        <w:rPr>
          <w:rFonts w:ascii="Times New Roman" w:hAnsi="Times New Roman" w:cs="Times New Roman"/>
          <w:i/>
          <w:iCs/>
          <w:sz w:val="24"/>
          <w:szCs w:val="24"/>
        </w:rPr>
        <w:t>M</w:t>
      </w:r>
      <w:r w:rsidR="00656CAD">
        <w:rPr>
          <w:rFonts w:ascii="Times New Roman" w:hAnsi="Times New Roman" w:cs="Times New Roman"/>
          <w:sz w:val="24"/>
          <w:szCs w:val="24"/>
        </w:rPr>
        <w:t xml:space="preserve">=4.09, </w:t>
      </w:r>
      <w:r w:rsidR="00656CAD" w:rsidRPr="00656CAD">
        <w:rPr>
          <w:rFonts w:ascii="Times New Roman" w:hAnsi="Times New Roman" w:cs="Times New Roman"/>
          <w:i/>
          <w:iCs/>
          <w:sz w:val="24"/>
          <w:szCs w:val="24"/>
        </w:rPr>
        <w:t>SD</w:t>
      </w:r>
      <w:r w:rsidR="00656CAD">
        <w:rPr>
          <w:rFonts w:ascii="Times New Roman" w:hAnsi="Times New Roman" w:cs="Times New Roman"/>
          <w:sz w:val="24"/>
          <w:szCs w:val="24"/>
        </w:rPr>
        <w:t>=0.92) than low-fWHR targets (</w:t>
      </w:r>
      <w:r w:rsidR="00656CAD" w:rsidRPr="00656CAD">
        <w:rPr>
          <w:rFonts w:ascii="Times New Roman" w:hAnsi="Times New Roman" w:cs="Times New Roman"/>
          <w:i/>
          <w:iCs/>
          <w:sz w:val="24"/>
          <w:szCs w:val="24"/>
        </w:rPr>
        <w:t>M</w:t>
      </w:r>
      <w:r w:rsidR="00656CAD">
        <w:rPr>
          <w:rFonts w:ascii="Times New Roman" w:hAnsi="Times New Roman" w:cs="Times New Roman"/>
          <w:sz w:val="24"/>
          <w:szCs w:val="24"/>
        </w:rPr>
        <w:t xml:space="preserve">=3.53, </w:t>
      </w:r>
      <w:r w:rsidR="00656CAD" w:rsidRPr="00656CAD">
        <w:rPr>
          <w:rFonts w:ascii="Times New Roman" w:hAnsi="Times New Roman" w:cs="Times New Roman"/>
          <w:i/>
          <w:iCs/>
          <w:sz w:val="24"/>
          <w:szCs w:val="24"/>
        </w:rPr>
        <w:t>SD</w:t>
      </w:r>
      <w:r w:rsidR="00656CAD">
        <w:rPr>
          <w:rFonts w:ascii="Times New Roman" w:hAnsi="Times New Roman" w:cs="Times New Roman"/>
          <w:sz w:val="24"/>
          <w:szCs w:val="24"/>
        </w:rPr>
        <w:t xml:space="preserve">=0.84), </w:t>
      </w:r>
      <w:r w:rsidR="00656CAD" w:rsidRPr="00656CAD">
        <w:rPr>
          <w:rFonts w:ascii="Times New Roman" w:hAnsi="Times New Roman" w:cs="Times New Roman"/>
          <w:i/>
          <w:iCs/>
          <w:sz w:val="24"/>
          <w:szCs w:val="24"/>
        </w:rPr>
        <w:t>t</w:t>
      </w:r>
      <w:r w:rsidR="00656CAD">
        <w:rPr>
          <w:rFonts w:ascii="Times New Roman" w:hAnsi="Times New Roman" w:cs="Times New Roman"/>
          <w:sz w:val="24"/>
          <w:szCs w:val="24"/>
        </w:rPr>
        <w:t xml:space="preserve">(205)=11.27, </w:t>
      </w:r>
      <w:r w:rsidR="00656CAD" w:rsidRPr="00656CAD">
        <w:rPr>
          <w:rFonts w:ascii="Times New Roman" w:hAnsi="Times New Roman" w:cs="Times New Roman"/>
          <w:i/>
          <w:iCs/>
          <w:sz w:val="24"/>
          <w:szCs w:val="24"/>
        </w:rPr>
        <w:t>p</w:t>
      </w:r>
      <w:r w:rsidR="00656CAD">
        <w:rPr>
          <w:rFonts w:ascii="Times New Roman" w:hAnsi="Times New Roman" w:cs="Times New Roman"/>
          <w:sz w:val="24"/>
          <w:szCs w:val="24"/>
        </w:rPr>
        <w:t xml:space="preserve">&lt;0.001, </w:t>
      </w:r>
      <w:r w:rsidR="00656CAD" w:rsidRPr="00656CAD">
        <w:rPr>
          <w:rFonts w:ascii="Times New Roman" w:hAnsi="Times New Roman" w:cs="Times New Roman"/>
          <w:i/>
          <w:iCs/>
          <w:sz w:val="24"/>
          <w:szCs w:val="24"/>
        </w:rPr>
        <w:t>d</w:t>
      </w:r>
      <w:r w:rsidR="00656CAD">
        <w:rPr>
          <w:rFonts w:ascii="Times New Roman" w:hAnsi="Times New Roman" w:cs="Times New Roman"/>
          <w:sz w:val="24"/>
          <w:szCs w:val="24"/>
        </w:rPr>
        <w:t>=0.</w:t>
      </w:r>
      <w:r w:rsidR="00651507">
        <w:rPr>
          <w:rFonts w:ascii="Times New Roman" w:hAnsi="Times New Roman" w:cs="Times New Roman"/>
          <w:sz w:val="24"/>
          <w:szCs w:val="24"/>
        </w:rPr>
        <w:t>78</w:t>
      </w:r>
      <w:r w:rsidR="00656CAD">
        <w:rPr>
          <w:rFonts w:ascii="Times New Roman" w:hAnsi="Times New Roman" w:cs="Times New Roman"/>
          <w:sz w:val="24"/>
          <w:szCs w:val="24"/>
        </w:rPr>
        <w:t>.</w:t>
      </w:r>
    </w:p>
    <w:p w14:paraId="200F73DB" w14:textId="2CDD4599" w:rsidR="003D78CF" w:rsidRDefault="00D77D71" w:rsidP="00656CAD">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lastRenderedPageBreak/>
        <w:t>Parenting Motives</w:t>
      </w:r>
      <w:r w:rsidR="00656CAD">
        <w:rPr>
          <w:rFonts w:ascii="Times New Roman" w:hAnsi="Times New Roman" w:cs="Times New Roman"/>
          <w:b/>
          <w:bCs/>
          <w:sz w:val="24"/>
          <w:szCs w:val="24"/>
        </w:rPr>
        <w:t xml:space="preserve">. </w:t>
      </w:r>
      <w:r w:rsidRPr="00D77D71">
        <w:rPr>
          <w:rFonts w:ascii="Times New Roman" w:hAnsi="Times New Roman" w:cs="Times New Roman"/>
          <w:sz w:val="24"/>
          <w:szCs w:val="24"/>
        </w:rPr>
        <w:t xml:space="preserve">We conducted a </w:t>
      </w:r>
      <w:r w:rsidR="00565BA0">
        <w:rPr>
          <w:rFonts w:ascii="Times New Roman" w:hAnsi="Times New Roman" w:cs="Times New Roman"/>
          <w:sz w:val="24"/>
          <w:szCs w:val="24"/>
        </w:rPr>
        <w:t>2 (Participant Sex</w:t>
      </w:r>
      <w:r w:rsidR="00212AC7">
        <w:rPr>
          <w:rFonts w:ascii="Times New Roman" w:hAnsi="Times New Roman" w:cs="Times New Roman"/>
          <w:sz w:val="24"/>
          <w:szCs w:val="24"/>
        </w:rPr>
        <w:t>:</w:t>
      </w:r>
      <w:r w:rsidR="00565BA0">
        <w:rPr>
          <w:rFonts w:ascii="Times New Roman" w:hAnsi="Times New Roman" w:cs="Times New Roman"/>
          <w:sz w:val="24"/>
          <w:szCs w:val="24"/>
        </w:rPr>
        <w:t xml:space="preserve"> Male vs. Female) × </w:t>
      </w:r>
      <w:r w:rsidRPr="00D77D71">
        <w:rPr>
          <w:rFonts w:ascii="Times New Roman" w:hAnsi="Times New Roman" w:cs="Times New Roman"/>
          <w:sz w:val="24"/>
          <w:szCs w:val="24"/>
        </w:rPr>
        <w:t xml:space="preserve">2 (Target fWHR: High vs. Low) × 2 (Target Motive: Protection vs. </w:t>
      </w:r>
      <w:r w:rsidR="004E4FD8">
        <w:rPr>
          <w:rFonts w:ascii="Times New Roman" w:hAnsi="Times New Roman" w:cs="Times New Roman"/>
          <w:sz w:val="24"/>
          <w:szCs w:val="24"/>
        </w:rPr>
        <w:t>Nurturance</w:t>
      </w:r>
      <w:r w:rsidRPr="00D77D71">
        <w:rPr>
          <w:rFonts w:ascii="Times New Roman" w:hAnsi="Times New Roman" w:cs="Times New Roman"/>
          <w:sz w:val="24"/>
          <w:szCs w:val="24"/>
        </w:rPr>
        <w:t xml:space="preserve">) </w:t>
      </w:r>
      <w:r w:rsidR="00565BA0">
        <w:rPr>
          <w:rFonts w:ascii="Times New Roman" w:hAnsi="Times New Roman" w:cs="Times New Roman"/>
          <w:sz w:val="24"/>
          <w:szCs w:val="24"/>
        </w:rPr>
        <w:t>mixed-model</w:t>
      </w:r>
      <w:r w:rsidRPr="00D77D71">
        <w:rPr>
          <w:rFonts w:ascii="Times New Roman" w:hAnsi="Times New Roman" w:cs="Times New Roman"/>
          <w:sz w:val="24"/>
          <w:szCs w:val="24"/>
        </w:rPr>
        <w:t xml:space="preserve"> ANOVA</w:t>
      </w:r>
      <w:r w:rsidR="00565BA0">
        <w:rPr>
          <w:rFonts w:ascii="Times New Roman" w:hAnsi="Times New Roman" w:cs="Times New Roman"/>
          <w:sz w:val="24"/>
          <w:szCs w:val="24"/>
        </w:rPr>
        <w:t xml:space="preserve"> with repeated factors over the latter two factors</w:t>
      </w:r>
      <w:r w:rsidRPr="00D77D71">
        <w:rPr>
          <w:rFonts w:ascii="Times New Roman" w:hAnsi="Times New Roman" w:cs="Times New Roman"/>
          <w:sz w:val="24"/>
          <w:szCs w:val="24"/>
        </w:rPr>
        <w:t>.</w:t>
      </w:r>
      <w:r>
        <w:rPr>
          <w:rFonts w:ascii="Times New Roman" w:hAnsi="Times New Roman" w:cs="Times New Roman"/>
          <w:sz w:val="24"/>
          <w:szCs w:val="24"/>
        </w:rPr>
        <w:t xml:space="preserve"> A main effect of Target fWHR indicated that low-fWHR parents appeared more </w:t>
      </w:r>
      <w:r w:rsidR="004E4FD8">
        <w:rPr>
          <w:rFonts w:ascii="Times New Roman" w:hAnsi="Times New Roman" w:cs="Times New Roman"/>
          <w:sz w:val="24"/>
          <w:szCs w:val="24"/>
        </w:rPr>
        <w:t>parentally motivated</w:t>
      </w:r>
      <w:r>
        <w:rPr>
          <w:rFonts w:ascii="Times New Roman" w:hAnsi="Times New Roman" w:cs="Times New Roman"/>
          <w:sz w:val="24"/>
          <w:szCs w:val="24"/>
        </w:rPr>
        <w:t xml:space="preserve"> (</w:t>
      </w:r>
      <w:r w:rsidRPr="00D77D71">
        <w:rPr>
          <w:rFonts w:ascii="Times New Roman" w:hAnsi="Times New Roman" w:cs="Times New Roman"/>
          <w:i/>
          <w:iCs/>
          <w:sz w:val="24"/>
          <w:szCs w:val="24"/>
        </w:rPr>
        <w:t>M</w:t>
      </w:r>
      <w:r>
        <w:rPr>
          <w:rFonts w:ascii="Times New Roman" w:hAnsi="Times New Roman" w:cs="Times New Roman"/>
          <w:sz w:val="24"/>
          <w:szCs w:val="24"/>
        </w:rPr>
        <w:t xml:space="preserve">=3.43, </w:t>
      </w:r>
      <w:r w:rsidRPr="00D77D71">
        <w:rPr>
          <w:rFonts w:ascii="Times New Roman" w:hAnsi="Times New Roman" w:cs="Times New Roman"/>
          <w:i/>
          <w:iCs/>
          <w:sz w:val="24"/>
          <w:szCs w:val="24"/>
        </w:rPr>
        <w:t>SD</w:t>
      </w:r>
      <w:r>
        <w:rPr>
          <w:rFonts w:ascii="Times New Roman" w:hAnsi="Times New Roman" w:cs="Times New Roman"/>
          <w:sz w:val="24"/>
          <w:szCs w:val="24"/>
        </w:rPr>
        <w:t>=0.94) than high-fWHR targets (</w:t>
      </w:r>
      <w:r w:rsidRPr="00D77D71">
        <w:rPr>
          <w:rFonts w:ascii="Times New Roman" w:hAnsi="Times New Roman" w:cs="Times New Roman"/>
          <w:i/>
          <w:iCs/>
          <w:sz w:val="24"/>
          <w:szCs w:val="24"/>
        </w:rPr>
        <w:t>M</w:t>
      </w:r>
      <w:r>
        <w:rPr>
          <w:rFonts w:ascii="Times New Roman" w:hAnsi="Times New Roman" w:cs="Times New Roman"/>
          <w:sz w:val="24"/>
          <w:szCs w:val="24"/>
        </w:rPr>
        <w:t xml:space="preserve">=3.31, </w:t>
      </w:r>
      <w:r w:rsidRPr="00D77D71">
        <w:rPr>
          <w:rFonts w:ascii="Times New Roman" w:hAnsi="Times New Roman" w:cs="Times New Roman"/>
          <w:i/>
          <w:iCs/>
          <w:sz w:val="24"/>
          <w:szCs w:val="24"/>
        </w:rPr>
        <w:t>SD</w:t>
      </w:r>
      <w:r>
        <w:rPr>
          <w:rFonts w:ascii="Times New Roman" w:hAnsi="Times New Roman" w:cs="Times New Roman"/>
          <w:sz w:val="24"/>
          <w:szCs w:val="24"/>
        </w:rPr>
        <w:t xml:space="preserve">=1.02), </w:t>
      </w:r>
      <w:r w:rsidRPr="00D77D71">
        <w:rPr>
          <w:rFonts w:ascii="Times New Roman" w:hAnsi="Times New Roman" w:cs="Times New Roman"/>
          <w:i/>
          <w:iCs/>
          <w:sz w:val="24"/>
          <w:szCs w:val="24"/>
        </w:rPr>
        <w:t>F</w:t>
      </w:r>
      <w:r>
        <w:rPr>
          <w:rFonts w:ascii="Times New Roman" w:hAnsi="Times New Roman" w:cs="Times New Roman"/>
          <w:sz w:val="24"/>
          <w:szCs w:val="24"/>
        </w:rPr>
        <w:t>(1, 20</w:t>
      </w:r>
      <w:r w:rsidR="00D91ED5">
        <w:rPr>
          <w:rFonts w:ascii="Times New Roman" w:hAnsi="Times New Roman" w:cs="Times New Roman"/>
          <w:sz w:val="24"/>
          <w:szCs w:val="24"/>
        </w:rPr>
        <w:t>4</w:t>
      </w:r>
      <w:r>
        <w:rPr>
          <w:rFonts w:ascii="Times New Roman" w:hAnsi="Times New Roman" w:cs="Times New Roman"/>
          <w:sz w:val="24"/>
          <w:szCs w:val="24"/>
        </w:rPr>
        <w:t>)=</w:t>
      </w:r>
      <w:r w:rsidR="00D91ED5">
        <w:rPr>
          <w:rFonts w:ascii="Times New Roman" w:hAnsi="Times New Roman" w:cs="Times New Roman"/>
          <w:sz w:val="24"/>
          <w:szCs w:val="24"/>
        </w:rPr>
        <w:t>4</w:t>
      </w:r>
      <w:r>
        <w:rPr>
          <w:rFonts w:ascii="Times New Roman" w:hAnsi="Times New Roman" w:cs="Times New Roman"/>
          <w:sz w:val="24"/>
          <w:szCs w:val="24"/>
        </w:rPr>
        <w:t>.</w:t>
      </w:r>
      <w:r w:rsidR="00D91ED5">
        <w:rPr>
          <w:rFonts w:ascii="Times New Roman" w:hAnsi="Times New Roman" w:cs="Times New Roman"/>
          <w:sz w:val="24"/>
          <w:szCs w:val="24"/>
        </w:rPr>
        <w:t>2</w:t>
      </w:r>
      <w:r>
        <w:rPr>
          <w:rFonts w:ascii="Times New Roman" w:hAnsi="Times New Roman" w:cs="Times New Roman"/>
          <w:sz w:val="24"/>
          <w:szCs w:val="24"/>
        </w:rPr>
        <w:t xml:space="preserve">0, </w:t>
      </w:r>
      <w:r w:rsidRPr="00D77D71">
        <w:rPr>
          <w:rFonts w:ascii="Times New Roman" w:hAnsi="Times New Roman" w:cs="Times New Roman"/>
          <w:i/>
          <w:iCs/>
          <w:sz w:val="24"/>
          <w:szCs w:val="24"/>
        </w:rPr>
        <w:t>p</w:t>
      </w:r>
      <w:r>
        <w:rPr>
          <w:rFonts w:ascii="Times New Roman" w:hAnsi="Times New Roman" w:cs="Times New Roman"/>
          <w:sz w:val="24"/>
          <w:szCs w:val="24"/>
        </w:rPr>
        <w:t>=0.</w:t>
      </w:r>
      <w:r w:rsidR="00C41750">
        <w:rPr>
          <w:rFonts w:ascii="Times New Roman" w:hAnsi="Times New Roman" w:cs="Times New Roman"/>
          <w:sz w:val="24"/>
          <w:szCs w:val="24"/>
        </w:rPr>
        <w:t>042</w:t>
      </w:r>
      <w:r>
        <w:rPr>
          <w:rFonts w:ascii="Times New Roman" w:hAnsi="Times New Roman" w:cs="Times New Roman"/>
          <w:sz w:val="24"/>
          <w:szCs w:val="24"/>
        </w:rPr>
        <w:t xml:space="preserve">,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w:t>
      </w:r>
      <w:r w:rsidR="00D91ED5">
        <w:rPr>
          <w:rFonts w:ascii="Times New Roman" w:hAnsi="Times New Roman" w:cs="Times New Roman"/>
          <w:sz w:val="24"/>
          <w:szCs w:val="24"/>
        </w:rPr>
        <w:t>20</w:t>
      </w:r>
      <w:r>
        <w:rPr>
          <w:rFonts w:ascii="Times New Roman" w:hAnsi="Times New Roman" w:cs="Times New Roman"/>
          <w:sz w:val="24"/>
          <w:szCs w:val="24"/>
        </w:rPr>
        <w:t>. Another main effect of Target Motives indicated that targets appeared more driven by protection motives (</w:t>
      </w:r>
      <w:r w:rsidRPr="00D77D71">
        <w:rPr>
          <w:rFonts w:ascii="Times New Roman" w:hAnsi="Times New Roman" w:cs="Times New Roman"/>
          <w:i/>
          <w:iCs/>
          <w:sz w:val="24"/>
          <w:szCs w:val="24"/>
        </w:rPr>
        <w:t>M</w:t>
      </w:r>
      <w:r>
        <w:rPr>
          <w:rFonts w:ascii="Times New Roman" w:hAnsi="Times New Roman" w:cs="Times New Roman"/>
          <w:sz w:val="24"/>
          <w:szCs w:val="24"/>
        </w:rPr>
        <w:t xml:space="preserve">=3.45, </w:t>
      </w:r>
      <w:r w:rsidRPr="00D77D71">
        <w:rPr>
          <w:rFonts w:ascii="Times New Roman" w:hAnsi="Times New Roman" w:cs="Times New Roman"/>
          <w:i/>
          <w:iCs/>
          <w:sz w:val="24"/>
          <w:szCs w:val="24"/>
        </w:rPr>
        <w:t>SD</w:t>
      </w:r>
      <w:r>
        <w:rPr>
          <w:rFonts w:ascii="Times New Roman" w:hAnsi="Times New Roman" w:cs="Times New Roman"/>
          <w:sz w:val="24"/>
          <w:szCs w:val="24"/>
        </w:rPr>
        <w:t>=0.98) than care motives (</w:t>
      </w:r>
      <w:r w:rsidRPr="00726022">
        <w:rPr>
          <w:rFonts w:ascii="Times New Roman" w:hAnsi="Times New Roman" w:cs="Times New Roman"/>
          <w:i/>
          <w:iCs/>
          <w:sz w:val="24"/>
          <w:szCs w:val="24"/>
        </w:rPr>
        <w:t>M</w:t>
      </w:r>
      <w:r>
        <w:rPr>
          <w:rFonts w:ascii="Times New Roman" w:hAnsi="Times New Roman" w:cs="Times New Roman"/>
          <w:sz w:val="24"/>
          <w:szCs w:val="24"/>
        </w:rPr>
        <w:t xml:space="preserve">=3.29, </w:t>
      </w:r>
      <w:r w:rsidRPr="00726022">
        <w:rPr>
          <w:rFonts w:ascii="Times New Roman" w:hAnsi="Times New Roman" w:cs="Times New Roman"/>
          <w:i/>
          <w:iCs/>
          <w:sz w:val="24"/>
          <w:szCs w:val="24"/>
        </w:rPr>
        <w:t>SD</w:t>
      </w:r>
      <w:r>
        <w:rPr>
          <w:rFonts w:ascii="Times New Roman" w:hAnsi="Times New Roman" w:cs="Times New Roman"/>
          <w:sz w:val="24"/>
          <w:szCs w:val="24"/>
        </w:rPr>
        <w:t>=</w:t>
      </w:r>
      <w:r w:rsidR="00726022">
        <w:rPr>
          <w:rFonts w:ascii="Times New Roman" w:hAnsi="Times New Roman" w:cs="Times New Roman"/>
          <w:sz w:val="24"/>
          <w:szCs w:val="24"/>
        </w:rPr>
        <w:t>0.98</w:t>
      </w:r>
      <w:r>
        <w:rPr>
          <w:rFonts w:ascii="Times New Roman" w:hAnsi="Times New Roman" w:cs="Times New Roman"/>
          <w:sz w:val="24"/>
          <w:szCs w:val="24"/>
        </w:rPr>
        <w:t>)</w:t>
      </w:r>
      <w:r w:rsidR="00726022">
        <w:rPr>
          <w:rFonts w:ascii="Times New Roman" w:hAnsi="Times New Roman" w:cs="Times New Roman"/>
          <w:sz w:val="24"/>
          <w:szCs w:val="24"/>
        </w:rPr>
        <w:t xml:space="preserve">, </w:t>
      </w:r>
      <w:r w:rsidR="00726022" w:rsidRPr="00D77D71">
        <w:rPr>
          <w:rFonts w:ascii="Times New Roman" w:hAnsi="Times New Roman" w:cs="Times New Roman"/>
          <w:i/>
          <w:iCs/>
          <w:sz w:val="24"/>
          <w:szCs w:val="24"/>
        </w:rPr>
        <w:t>F</w:t>
      </w:r>
      <w:r w:rsidR="00726022">
        <w:rPr>
          <w:rFonts w:ascii="Times New Roman" w:hAnsi="Times New Roman" w:cs="Times New Roman"/>
          <w:sz w:val="24"/>
          <w:szCs w:val="24"/>
        </w:rPr>
        <w:t>(1, 20</w:t>
      </w:r>
      <w:r w:rsidR="00D91ED5">
        <w:rPr>
          <w:rFonts w:ascii="Times New Roman" w:hAnsi="Times New Roman" w:cs="Times New Roman"/>
          <w:sz w:val="24"/>
          <w:szCs w:val="24"/>
        </w:rPr>
        <w:t>4</w:t>
      </w:r>
      <w:r w:rsidR="00726022">
        <w:rPr>
          <w:rFonts w:ascii="Times New Roman" w:hAnsi="Times New Roman" w:cs="Times New Roman"/>
          <w:sz w:val="24"/>
          <w:szCs w:val="24"/>
        </w:rPr>
        <w:t>)</w:t>
      </w:r>
      <w:r w:rsidR="00D91ED5">
        <w:rPr>
          <w:rFonts w:ascii="Times New Roman" w:hAnsi="Times New Roman" w:cs="Times New Roman"/>
          <w:sz w:val="24"/>
          <w:szCs w:val="24"/>
        </w:rPr>
        <w:t>=9</w:t>
      </w:r>
      <w:r w:rsidR="00726022">
        <w:rPr>
          <w:rFonts w:ascii="Times New Roman" w:hAnsi="Times New Roman" w:cs="Times New Roman"/>
          <w:sz w:val="24"/>
          <w:szCs w:val="24"/>
        </w:rPr>
        <w:t>.</w:t>
      </w:r>
      <w:r w:rsidR="00D91ED5">
        <w:rPr>
          <w:rFonts w:ascii="Times New Roman" w:hAnsi="Times New Roman" w:cs="Times New Roman"/>
          <w:sz w:val="24"/>
          <w:szCs w:val="24"/>
        </w:rPr>
        <w:t>01</w:t>
      </w:r>
      <w:r w:rsidR="00726022">
        <w:rPr>
          <w:rFonts w:ascii="Times New Roman" w:hAnsi="Times New Roman" w:cs="Times New Roman"/>
          <w:sz w:val="24"/>
          <w:szCs w:val="24"/>
        </w:rPr>
        <w:t xml:space="preserve">, </w:t>
      </w:r>
      <w:r w:rsidR="00726022" w:rsidRPr="00D77D71">
        <w:rPr>
          <w:rFonts w:ascii="Times New Roman" w:hAnsi="Times New Roman" w:cs="Times New Roman"/>
          <w:i/>
          <w:iCs/>
          <w:sz w:val="24"/>
          <w:szCs w:val="24"/>
        </w:rPr>
        <w:t>p</w:t>
      </w:r>
      <w:r w:rsidR="00D91ED5">
        <w:rPr>
          <w:rFonts w:ascii="Times New Roman" w:hAnsi="Times New Roman" w:cs="Times New Roman"/>
          <w:sz w:val="24"/>
          <w:szCs w:val="24"/>
        </w:rPr>
        <w:t>=</w:t>
      </w:r>
      <w:r w:rsidR="00726022">
        <w:rPr>
          <w:rFonts w:ascii="Times New Roman" w:hAnsi="Times New Roman" w:cs="Times New Roman"/>
          <w:sz w:val="24"/>
          <w:szCs w:val="24"/>
        </w:rPr>
        <w:t>0.00</w:t>
      </w:r>
      <w:r w:rsidR="00D91ED5">
        <w:rPr>
          <w:rFonts w:ascii="Times New Roman" w:hAnsi="Times New Roman" w:cs="Times New Roman"/>
          <w:sz w:val="24"/>
          <w:szCs w:val="24"/>
        </w:rPr>
        <w:t>3</w:t>
      </w:r>
      <w:r w:rsidR="00726022">
        <w:rPr>
          <w:rFonts w:ascii="Times New Roman" w:hAnsi="Times New Roman" w:cs="Times New Roman"/>
          <w:sz w:val="24"/>
          <w:szCs w:val="24"/>
        </w:rPr>
        <w:t xml:space="preserve">, </w:t>
      </w:r>
      <w:r w:rsidR="00726022" w:rsidRPr="00D77D71">
        <w:rPr>
          <w:rFonts w:ascii="Times New Roman" w:hAnsi="Times New Roman" w:cs="Times New Roman"/>
          <w:i/>
          <w:iCs/>
          <w:sz w:val="24"/>
          <w:szCs w:val="24"/>
        </w:rPr>
        <w:t>η</w:t>
      </w:r>
      <w:r w:rsidR="00726022" w:rsidRPr="00D77D71">
        <w:rPr>
          <w:rFonts w:ascii="Times New Roman" w:hAnsi="Times New Roman" w:cs="Times New Roman"/>
          <w:i/>
          <w:iCs/>
          <w:sz w:val="24"/>
          <w:szCs w:val="24"/>
          <w:vertAlign w:val="subscript"/>
        </w:rPr>
        <w:t>p</w:t>
      </w:r>
      <w:r w:rsidR="00726022" w:rsidRPr="00D77D71">
        <w:rPr>
          <w:rFonts w:ascii="Times New Roman" w:hAnsi="Times New Roman" w:cs="Times New Roman"/>
          <w:i/>
          <w:iCs/>
          <w:sz w:val="24"/>
          <w:szCs w:val="24"/>
        </w:rPr>
        <w:t>²</w:t>
      </w:r>
      <w:r w:rsidR="00726022">
        <w:rPr>
          <w:rFonts w:ascii="Times New Roman" w:hAnsi="Times New Roman" w:cs="Times New Roman"/>
          <w:sz w:val="24"/>
          <w:szCs w:val="24"/>
        </w:rPr>
        <w:t>=0.0</w:t>
      </w:r>
      <w:r w:rsidR="00D91ED5">
        <w:rPr>
          <w:rFonts w:ascii="Times New Roman" w:hAnsi="Times New Roman" w:cs="Times New Roman"/>
          <w:sz w:val="24"/>
          <w:szCs w:val="24"/>
        </w:rPr>
        <w:t>42</w:t>
      </w:r>
      <w:r>
        <w:rPr>
          <w:rFonts w:ascii="Times New Roman" w:hAnsi="Times New Roman" w:cs="Times New Roman"/>
          <w:sz w:val="24"/>
          <w:szCs w:val="24"/>
        </w:rPr>
        <w:t>.</w:t>
      </w:r>
      <w:r w:rsidR="00726022">
        <w:rPr>
          <w:rFonts w:ascii="Times New Roman" w:hAnsi="Times New Roman" w:cs="Times New Roman"/>
          <w:sz w:val="24"/>
          <w:szCs w:val="24"/>
        </w:rPr>
        <w:t xml:space="preserve"> </w:t>
      </w:r>
      <w:r w:rsidR="003D78CF">
        <w:rPr>
          <w:rFonts w:ascii="Times New Roman" w:hAnsi="Times New Roman" w:cs="Times New Roman"/>
          <w:sz w:val="24"/>
          <w:szCs w:val="24"/>
        </w:rPr>
        <w:t>An additional main effect of Participant Sex indicated that men perceived the targets as more parentally motivated (</w:t>
      </w:r>
      <w:r w:rsidR="003D78CF" w:rsidRPr="004E4FD8">
        <w:rPr>
          <w:rFonts w:ascii="Times New Roman" w:hAnsi="Times New Roman" w:cs="Times New Roman"/>
          <w:i/>
          <w:iCs/>
          <w:sz w:val="24"/>
          <w:szCs w:val="24"/>
        </w:rPr>
        <w:t>M</w:t>
      </w:r>
      <w:r w:rsidR="003D78CF">
        <w:rPr>
          <w:rFonts w:ascii="Times New Roman" w:hAnsi="Times New Roman" w:cs="Times New Roman"/>
          <w:sz w:val="24"/>
          <w:szCs w:val="24"/>
        </w:rPr>
        <w:t xml:space="preserve">=3.70, </w:t>
      </w:r>
      <w:r w:rsidR="003D78CF" w:rsidRPr="004E4FD8">
        <w:rPr>
          <w:rFonts w:ascii="Times New Roman" w:hAnsi="Times New Roman" w:cs="Times New Roman"/>
          <w:i/>
          <w:iCs/>
          <w:sz w:val="24"/>
          <w:szCs w:val="24"/>
        </w:rPr>
        <w:t>SD</w:t>
      </w:r>
      <w:r w:rsidR="003D78CF">
        <w:rPr>
          <w:rFonts w:ascii="Times New Roman" w:hAnsi="Times New Roman" w:cs="Times New Roman"/>
          <w:sz w:val="24"/>
          <w:szCs w:val="24"/>
        </w:rPr>
        <w:t>=1.08) than did women (</w:t>
      </w:r>
      <w:r w:rsidR="003D78CF" w:rsidRPr="004E4FD8">
        <w:rPr>
          <w:rFonts w:ascii="Times New Roman" w:hAnsi="Times New Roman" w:cs="Times New Roman"/>
          <w:i/>
          <w:iCs/>
          <w:sz w:val="24"/>
          <w:szCs w:val="24"/>
        </w:rPr>
        <w:t>M</w:t>
      </w:r>
      <w:r w:rsidR="003D78CF">
        <w:rPr>
          <w:rFonts w:ascii="Times New Roman" w:hAnsi="Times New Roman" w:cs="Times New Roman"/>
          <w:sz w:val="24"/>
          <w:szCs w:val="24"/>
        </w:rPr>
        <w:t xml:space="preserve">=3.26, </w:t>
      </w:r>
      <w:r w:rsidR="003D78CF" w:rsidRPr="004E4FD8">
        <w:rPr>
          <w:rFonts w:ascii="Times New Roman" w:hAnsi="Times New Roman" w:cs="Times New Roman"/>
          <w:i/>
          <w:iCs/>
          <w:sz w:val="24"/>
          <w:szCs w:val="24"/>
        </w:rPr>
        <w:t>SD</w:t>
      </w:r>
      <w:r w:rsidR="003D78CF">
        <w:rPr>
          <w:rFonts w:ascii="Times New Roman" w:hAnsi="Times New Roman" w:cs="Times New Roman"/>
          <w:sz w:val="24"/>
          <w:szCs w:val="24"/>
        </w:rPr>
        <w:t xml:space="preserve">=0.93), </w:t>
      </w:r>
      <w:r w:rsidR="003D78CF" w:rsidRPr="00D77D71">
        <w:rPr>
          <w:rFonts w:ascii="Times New Roman" w:hAnsi="Times New Roman" w:cs="Times New Roman"/>
          <w:i/>
          <w:iCs/>
          <w:sz w:val="24"/>
          <w:szCs w:val="24"/>
        </w:rPr>
        <w:t>F</w:t>
      </w:r>
      <w:r w:rsidR="003D78CF">
        <w:rPr>
          <w:rFonts w:ascii="Times New Roman" w:hAnsi="Times New Roman" w:cs="Times New Roman"/>
          <w:sz w:val="24"/>
          <w:szCs w:val="24"/>
        </w:rPr>
        <w:t xml:space="preserve">(1, 204)=10.39, </w:t>
      </w:r>
      <w:r w:rsidR="003D78CF" w:rsidRPr="00D77D71">
        <w:rPr>
          <w:rFonts w:ascii="Times New Roman" w:hAnsi="Times New Roman" w:cs="Times New Roman"/>
          <w:i/>
          <w:iCs/>
          <w:sz w:val="24"/>
          <w:szCs w:val="24"/>
        </w:rPr>
        <w:t>p</w:t>
      </w:r>
      <w:r w:rsidR="003D78CF">
        <w:rPr>
          <w:rFonts w:ascii="Times New Roman" w:hAnsi="Times New Roman" w:cs="Times New Roman"/>
          <w:sz w:val="24"/>
          <w:szCs w:val="24"/>
        </w:rPr>
        <w:t xml:space="preserve">=0.001, </w:t>
      </w:r>
      <w:r w:rsidR="003D78CF" w:rsidRPr="00D77D71">
        <w:rPr>
          <w:rFonts w:ascii="Times New Roman" w:hAnsi="Times New Roman" w:cs="Times New Roman"/>
          <w:i/>
          <w:iCs/>
          <w:sz w:val="24"/>
          <w:szCs w:val="24"/>
        </w:rPr>
        <w:t>η</w:t>
      </w:r>
      <w:r w:rsidR="003D78CF" w:rsidRPr="00D77D71">
        <w:rPr>
          <w:rFonts w:ascii="Times New Roman" w:hAnsi="Times New Roman" w:cs="Times New Roman"/>
          <w:i/>
          <w:iCs/>
          <w:sz w:val="24"/>
          <w:szCs w:val="24"/>
          <w:vertAlign w:val="subscript"/>
        </w:rPr>
        <w:t>p</w:t>
      </w:r>
      <w:r w:rsidR="003D78CF" w:rsidRPr="00D77D71">
        <w:rPr>
          <w:rFonts w:ascii="Times New Roman" w:hAnsi="Times New Roman" w:cs="Times New Roman"/>
          <w:i/>
          <w:iCs/>
          <w:sz w:val="24"/>
          <w:szCs w:val="24"/>
        </w:rPr>
        <w:t>²</w:t>
      </w:r>
      <w:r w:rsidR="003D78CF">
        <w:rPr>
          <w:rFonts w:ascii="Times New Roman" w:hAnsi="Times New Roman" w:cs="Times New Roman"/>
          <w:sz w:val="24"/>
          <w:szCs w:val="24"/>
        </w:rPr>
        <w:t>=0.048.</w:t>
      </w:r>
    </w:p>
    <w:p w14:paraId="5D390DDE" w14:textId="48A3C6AC" w:rsidR="00D77D71" w:rsidRPr="00656CAD" w:rsidRDefault="00726022" w:rsidP="00656CAD">
      <w:pPr>
        <w:widowControl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As predicted, effects were qualified by a Target fWHR × Target Motive interaction, </w:t>
      </w:r>
      <w:r w:rsidRPr="00D77D71">
        <w:rPr>
          <w:rFonts w:ascii="Times New Roman" w:hAnsi="Times New Roman" w:cs="Times New Roman"/>
          <w:i/>
          <w:iCs/>
          <w:sz w:val="24"/>
          <w:szCs w:val="24"/>
        </w:rPr>
        <w:t>F</w:t>
      </w:r>
      <w:r>
        <w:rPr>
          <w:rFonts w:ascii="Times New Roman" w:hAnsi="Times New Roman" w:cs="Times New Roman"/>
          <w:sz w:val="24"/>
          <w:szCs w:val="24"/>
        </w:rPr>
        <w:t>(1, 20</w:t>
      </w:r>
      <w:r w:rsidR="00D91ED5">
        <w:rPr>
          <w:rFonts w:ascii="Times New Roman" w:hAnsi="Times New Roman" w:cs="Times New Roman"/>
          <w:sz w:val="24"/>
          <w:szCs w:val="24"/>
        </w:rPr>
        <w:t>4</w:t>
      </w:r>
      <w:r>
        <w:rPr>
          <w:rFonts w:ascii="Times New Roman" w:hAnsi="Times New Roman" w:cs="Times New Roman"/>
          <w:sz w:val="24"/>
          <w:szCs w:val="24"/>
        </w:rPr>
        <w:t>)=</w:t>
      </w:r>
      <w:r w:rsidR="00D91ED5">
        <w:rPr>
          <w:rFonts w:ascii="Times New Roman" w:hAnsi="Times New Roman" w:cs="Times New Roman"/>
          <w:sz w:val="24"/>
          <w:szCs w:val="24"/>
        </w:rPr>
        <w:t>55</w:t>
      </w:r>
      <w:r>
        <w:rPr>
          <w:rFonts w:ascii="Times New Roman" w:hAnsi="Times New Roman" w:cs="Times New Roman"/>
          <w:sz w:val="24"/>
          <w:szCs w:val="24"/>
        </w:rPr>
        <w:t>.</w:t>
      </w:r>
      <w:r w:rsidR="00D91ED5">
        <w:rPr>
          <w:rFonts w:ascii="Times New Roman" w:hAnsi="Times New Roman" w:cs="Times New Roman"/>
          <w:sz w:val="24"/>
          <w:szCs w:val="24"/>
        </w:rPr>
        <w:t>91</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w:t>
      </w:r>
      <w:r w:rsidR="00D91ED5">
        <w:rPr>
          <w:rFonts w:ascii="Times New Roman" w:hAnsi="Times New Roman" w:cs="Times New Roman"/>
          <w:sz w:val="24"/>
          <w:szCs w:val="24"/>
        </w:rPr>
        <w:t>215</w:t>
      </w:r>
      <w:r>
        <w:rPr>
          <w:rFonts w:ascii="Times New Roman" w:hAnsi="Times New Roman" w:cs="Times New Roman"/>
          <w:sz w:val="24"/>
          <w:szCs w:val="24"/>
        </w:rPr>
        <w:t>.</w:t>
      </w:r>
      <w:r w:rsidR="006E22EC">
        <w:rPr>
          <w:rFonts w:ascii="Times New Roman" w:hAnsi="Times New Roman" w:cs="Times New Roman"/>
          <w:sz w:val="24"/>
          <w:szCs w:val="24"/>
        </w:rPr>
        <w:t xml:space="preserve"> </w:t>
      </w:r>
      <w:r>
        <w:rPr>
          <w:rFonts w:ascii="Times New Roman" w:hAnsi="Times New Roman" w:cs="Times New Roman"/>
          <w:sz w:val="24"/>
          <w:szCs w:val="24"/>
        </w:rPr>
        <w:t>Simple effects tests indicate that high-fWHR targets are perceived as more driven by protection motives (</w:t>
      </w:r>
      <w:r w:rsidRPr="00726022">
        <w:rPr>
          <w:rFonts w:ascii="Times New Roman" w:hAnsi="Times New Roman" w:cs="Times New Roman"/>
          <w:i/>
          <w:iCs/>
          <w:sz w:val="24"/>
          <w:szCs w:val="24"/>
        </w:rPr>
        <w:t>M</w:t>
      </w:r>
      <w:r>
        <w:rPr>
          <w:rFonts w:ascii="Times New Roman" w:hAnsi="Times New Roman" w:cs="Times New Roman"/>
          <w:sz w:val="24"/>
          <w:szCs w:val="24"/>
        </w:rPr>
        <w:t xml:space="preserve">=3.51, </w:t>
      </w:r>
      <w:r w:rsidRPr="00726022">
        <w:rPr>
          <w:rFonts w:ascii="Times New Roman" w:hAnsi="Times New Roman" w:cs="Times New Roman"/>
          <w:i/>
          <w:iCs/>
          <w:sz w:val="24"/>
          <w:szCs w:val="24"/>
        </w:rPr>
        <w:t>SD</w:t>
      </w:r>
      <w:r>
        <w:rPr>
          <w:rFonts w:ascii="Times New Roman" w:hAnsi="Times New Roman" w:cs="Times New Roman"/>
          <w:sz w:val="24"/>
          <w:szCs w:val="24"/>
        </w:rPr>
        <w:t>=1.04) than</w:t>
      </w:r>
      <w:r w:rsidR="0000583A">
        <w:rPr>
          <w:rFonts w:ascii="Times New Roman" w:hAnsi="Times New Roman" w:cs="Times New Roman"/>
          <w:sz w:val="24"/>
          <w:szCs w:val="24"/>
        </w:rPr>
        <w:t xml:space="preserve"> nurturance</w:t>
      </w:r>
      <w:r>
        <w:rPr>
          <w:rFonts w:ascii="Times New Roman" w:hAnsi="Times New Roman" w:cs="Times New Roman"/>
          <w:sz w:val="24"/>
          <w:szCs w:val="24"/>
        </w:rPr>
        <w:t xml:space="preserve"> motives (</w:t>
      </w:r>
      <w:r w:rsidRPr="00726022">
        <w:rPr>
          <w:rFonts w:ascii="Times New Roman" w:hAnsi="Times New Roman" w:cs="Times New Roman"/>
          <w:i/>
          <w:iCs/>
          <w:sz w:val="24"/>
          <w:szCs w:val="24"/>
        </w:rPr>
        <w:t>M</w:t>
      </w:r>
      <w:r>
        <w:rPr>
          <w:rFonts w:ascii="Times New Roman" w:hAnsi="Times New Roman" w:cs="Times New Roman"/>
          <w:sz w:val="24"/>
          <w:szCs w:val="24"/>
        </w:rPr>
        <w:t xml:space="preserve">=3.11, </w:t>
      </w:r>
      <w:r w:rsidRPr="00726022">
        <w:rPr>
          <w:rFonts w:ascii="Times New Roman" w:hAnsi="Times New Roman" w:cs="Times New Roman"/>
          <w:i/>
          <w:iCs/>
          <w:sz w:val="24"/>
          <w:szCs w:val="24"/>
        </w:rPr>
        <w:t>SD</w:t>
      </w:r>
      <w:r>
        <w:rPr>
          <w:rFonts w:ascii="Times New Roman" w:hAnsi="Times New Roman" w:cs="Times New Roman"/>
          <w:sz w:val="24"/>
          <w:szCs w:val="24"/>
        </w:rPr>
        <w:t xml:space="preserve">=1.01), </w:t>
      </w:r>
      <w:r w:rsidRPr="00D77D71">
        <w:rPr>
          <w:rFonts w:ascii="Times New Roman" w:hAnsi="Times New Roman" w:cs="Times New Roman"/>
          <w:i/>
          <w:iCs/>
          <w:sz w:val="24"/>
          <w:szCs w:val="24"/>
        </w:rPr>
        <w:t>F</w:t>
      </w:r>
      <w:r>
        <w:rPr>
          <w:rFonts w:ascii="Times New Roman" w:hAnsi="Times New Roman" w:cs="Times New Roman"/>
          <w:sz w:val="24"/>
          <w:szCs w:val="24"/>
        </w:rPr>
        <w:t>(1, 20</w:t>
      </w:r>
      <w:r w:rsidR="00D91ED5">
        <w:rPr>
          <w:rFonts w:ascii="Times New Roman" w:hAnsi="Times New Roman" w:cs="Times New Roman"/>
          <w:sz w:val="24"/>
          <w:szCs w:val="24"/>
        </w:rPr>
        <w:t>4</w:t>
      </w:r>
      <w:r>
        <w:rPr>
          <w:rFonts w:ascii="Times New Roman" w:hAnsi="Times New Roman" w:cs="Times New Roman"/>
          <w:sz w:val="24"/>
          <w:szCs w:val="24"/>
        </w:rPr>
        <w:t>)=3</w:t>
      </w:r>
      <w:r w:rsidR="00D91ED5">
        <w:rPr>
          <w:rFonts w:ascii="Times New Roman" w:hAnsi="Times New Roman" w:cs="Times New Roman"/>
          <w:sz w:val="24"/>
          <w:szCs w:val="24"/>
        </w:rPr>
        <w:t>2</w:t>
      </w:r>
      <w:r>
        <w:rPr>
          <w:rFonts w:ascii="Times New Roman" w:hAnsi="Times New Roman" w:cs="Times New Roman"/>
          <w:sz w:val="24"/>
          <w:szCs w:val="24"/>
        </w:rPr>
        <w:t>.</w:t>
      </w:r>
      <w:r w:rsidR="00D91ED5">
        <w:rPr>
          <w:rFonts w:ascii="Times New Roman" w:hAnsi="Times New Roman" w:cs="Times New Roman"/>
          <w:sz w:val="24"/>
          <w:szCs w:val="24"/>
        </w:rPr>
        <w:t>88</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w:t>
      </w:r>
      <w:r w:rsidR="00D91ED5">
        <w:rPr>
          <w:rFonts w:ascii="Times New Roman" w:hAnsi="Times New Roman" w:cs="Times New Roman"/>
          <w:sz w:val="24"/>
          <w:szCs w:val="24"/>
        </w:rPr>
        <w:t>139</w:t>
      </w:r>
      <w:r>
        <w:rPr>
          <w:rFonts w:ascii="Times New Roman" w:hAnsi="Times New Roman" w:cs="Times New Roman"/>
          <w:sz w:val="24"/>
          <w:szCs w:val="24"/>
        </w:rPr>
        <w:t>. No difference emerged in perceptions of low-fWHR targets’ protection (</w:t>
      </w:r>
      <w:r w:rsidRPr="00ED068A">
        <w:rPr>
          <w:rFonts w:ascii="Times New Roman" w:hAnsi="Times New Roman" w:cs="Times New Roman"/>
          <w:i/>
          <w:iCs/>
          <w:sz w:val="24"/>
          <w:szCs w:val="24"/>
        </w:rPr>
        <w:t>M</w:t>
      </w:r>
      <w:r>
        <w:rPr>
          <w:rFonts w:ascii="Times New Roman" w:hAnsi="Times New Roman" w:cs="Times New Roman"/>
          <w:sz w:val="24"/>
          <w:szCs w:val="24"/>
        </w:rPr>
        <w:t xml:space="preserve">=3.40, </w:t>
      </w:r>
      <w:r w:rsidRPr="00ED068A">
        <w:rPr>
          <w:rFonts w:ascii="Times New Roman" w:hAnsi="Times New Roman" w:cs="Times New Roman"/>
          <w:i/>
          <w:iCs/>
          <w:sz w:val="24"/>
          <w:szCs w:val="24"/>
        </w:rPr>
        <w:t>SD</w:t>
      </w:r>
      <w:r>
        <w:rPr>
          <w:rFonts w:ascii="Times New Roman" w:hAnsi="Times New Roman" w:cs="Times New Roman"/>
          <w:sz w:val="24"/>
          <w:szCs w:val="24"/>
        </w:rPr>
        <w:t xml:space="preserve">=0.92) and </w:t>
      </w:r>
      <w:r w:rsidR="0000583A">
        <w:rPr>
          <w:rFonts w:ascii="Times New Roman" w:hAnsi="Times New Roman" w:cs="Times New Roman"/>
          <w:sz w:val="24"/>
          <w:szCs w:val="24"/>
        </w:rPr>
        <w:t xml:space="preserve">nurturance </w:t>
      </w:r>
      <w:r>
        <w:rPr>
          <w:rFonts w:ascii="Times New Roman" w:hAnsi="Times New Roman" w:cs="Times New Roman"/>
          <w:sz w:val="24"/>
          <w:szCs w:val="24"/>
        </w:rPr>
        <w:t>motives (</w:t>
      </w:r>
      <w:r w:rsidRPr="00ED068A">
        <w:rPr>
          <w:rFonts w:ascii="Times New Roman" w:hAnsi="Times New Roman" w:cs="Times New Roman"/>
          <w:i/>
          <w:iCs/>
          <w:sz w:val="24"/>
          <w:szCs w:val="24"/>
        </w:rPr>
        <w:t>M</w:t>
      </w:r>
      <w:r>
        <w:rPr>
          <w:rFonts w:ascii="Times New Roman" w:hAnsi="Times New Roman" w:cs="Times New Roman"/>
          <w:sz w:val="24"/>
          <w:szCs w:val="24"/>
        </w:rPr>
        <w:t xml:space="preserve">=3.47, </w:t>
      </w:r>
      <w:r w:rsidRPr="00ED068A">
        <w:rPr>
          <w:rFonts w:ascii="Times New Roman" w:hAnsi="Times New Roman" w:cs="Times New Roman"/>
          <w:i/>
          <w:iCs/>
          <w:sz w:val="24"/>
          <w:szCs w:val="24"/>
        </w:rPr>
        <w:t>SD</w:t>
      </w:r>
      <w:r>
        <w:rPr>
          <w:rFonts w:ascii="Times New Roman" w:hAnsi="Times New Roman" w:cs="Times New Roman"/>
          <w:sz w:val="24"/>
          <w:szCs w:val="24"/>
        </w:rPr>
        <w:t xml:space="preserve">=0.96), </w:t>
      </w:r>
      <w:r w:rsidRPr="00D77D71">
        <w:rPr>
          <w:rFonts w:ascii="Times New Roman" w:hAnsi="Times New Roman" w:cs="Times New Roman"/>
          <w:i/>
          <w:iCs/>
          <w:sz w:val="24"/>
          <w:szCs w:val="24"/>
        </w:rPr>
        <w:t>F</w:t>
      </w:r>
      <w:r>
        <w:rPr>
          <w:rFonts w:ascii="Times New Roman" w:hAnsi="Times New Roman" w:cs="Times New Roman"/>
          <w:sz w:val="24"/>
          <w:szCs w:val="24"/>
        </w:rPr>
        <w:t>(1, 20</w:t>
      </w:r>
      <w:r w:rsidR="003D78CF">
        <w:rPr>
          <w:rFonts w:ascii="Times New Roman" w:hAnsi="Times New Roman" w:cs="Times New Roman"/>
          <w:sz w:val="24"/>
          <w:szCs w:val="24"/>
        </w:rPr>
        <w:t>4</w:t>
      </w:r>
      <w:r>
        <w:rPr>
          <w:rFonts w:ascii="Times New Roman" w:hAnsi="Times New Roman" w:cs="Times New Roman"/>
          <w:sz w:val="24"/>
          <w:szCs w:val="24"/>
        </w:rPr>
        <w:t>)=</w:t>
      </w:r>
      <w:r w:rsidR="003D78CF">
        <w:rPr>
          <w:rFonts w:ascii="Times New Roman" w:hAnsi="Times New Roman" w:cs="Times New Roman"/>
          <w:sz w:val="24"/>
          <w:szCs w:val="24"/>
        </w:rPr>
        <w:t>1</w:t>
      </w:r>
      <w:r>
        <w:rPr>
          <w:rFonts w:ascii="Times New Roman" w:hAnsi="Times New Roman" w:cs="Times New Roman"/>
          <w:sz w:val="24"/>
          <w:szCs w:val="24"/>
        </w:rPr>
        <w:t>.1</w:t>
      </w:r>
      <w:r w:rsidR="003D78CF">
        <w:rPr>
          <w:rFonts w:ascii="Times New Roman" w:hAnsi="Times New Roman" w:cs="Times New Roman"/>
          <w:sz w:val="24"/>
          <w:szCs w:val="24"/>
        </w:rPr>
        <w:t>7</w:t>
      </w:r>
      <w:r>
        <w:rPr>
          <w:rFonts w:ascii="Times New Roman" w:hAnsi="Times New Roman" w:cs="Times New Roman"/>
          <w:sz w:val="24"/>
          <w:szCs w:val="24"/>
        </w:rPr>
        <w:t xml:space="preserve">, </w:t>
      </w:r>
      <w:r w:rsidRPr="00D77D71">
        <w:rPr>
          <w:rFonts w:ascii="Times New Roman" w:hAnsi="Times New Roman" w:cs="Times New Roman"/>
          <w:i/>
          <w:iCs/>
          <w:sz w:val="24"/>
          <w:szCs w:val="24"/>
        </w:rPr>
        <w:t>p</w:t>
      </w:r>
      <w:r>
        <w:rPr>
          <w:rFonts w:ascii="Times New Roman" w:hAnsi="Times New Roman" w:cs="Times New Roman"/>
          <w:sz w:val="24"/>
          <w:szCs w:val="24"/>
        </w:rPr>
        <w:t>=0.</w:t>
      </w:r>
      <w:r w:rsidR="00D91ED5">
        <w:rPr>
          <w:rFonts w:ascii="Times New Roman" w:hAnsi="Times New Roman" w:cs="Times New Roman"/>
          <w:sz w:val="24"/>
          <w:szCs w:val="24"/>
        </w:rPr>
        <w:t>280</w:t>
      </w:r>
      <w:r>
        <w:rPr>
          <w:rFonts w:ascii="Times New Roman" w:hAnsi="Times New Roman" w:cs="Times New Roman"/>
          <w:sz w:val="24"/>
          <w:szCs w:val="24"/>
        </w:rPr>
        <w:t xml:space="preserve">,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=0.00</w:t>
      </w:r>
      <w:r w:rsidR="003D78CF">
        <w:rPr>
          <w:rFonts w:ascii="Times New Roman" w:hAnsi="Times New Roman" w:cs="Times New Roman"/>
          <w:sz w:val="24"/>
          <w:szCs w:val="24"/>
        </w:rPr>
        <w:t>6</w:t>
      </w:r>
      <w:r>
        <w:rPr>
          <w:rFonts w:ascii="Times New Roman" w:hAnsi="Times New Roman" w:cs="Times New Roman"/>
          <w:sz w:val="24"/>
          <w:szCs w:val="24"/>
        </w:rPr>
        <w:t>.</w:t>
      </w:r>
      <w:r w:rsidR="00ED068A">
        <w:rPr>
          <w:rFonts w:ascii="Times New Roman" w:hAnsi="Times New Roman" w:cs="Times New Roman"/>
          <w:sz w:val="24"/>
          <w:szCs w:val="24"/>
        </w:rPr>
        <w:t xml:space="preserve"> Viewed another way, high-fWHR targets were perceived as more driven by protection motives than low-fWHR targets, </w:t>
      </w:r>
      <w:r w:rsidR="00ED068A" w:rsidRPr="00D77D71">
        <w:rPr>
          <w:rFonts w:ascii="Times New Roman" w:hAnsi="Times New Roman" w:cs="Times New Roman"/>
          <w:i/>
          <w:iCs/>
          <w:sz w:val="24"/>
          <w:szCs w:val="24"/>
        </w:rPr>
        <w:t>F</w:t>
      </w:r>
      <w:r w:rsidR="00ED068A">
        <w:rPr>
          <w:rFonts w:ascii="Times New Roman" w:hAnsi="Times New Roman" w:cs="Times New Roman"/>
          <w:sz w:val="24"/>
          <w:szCs w:val="24"/>
        </w:rPr>
        <w:t>(1, 20</w:t>
      </w:r>
      <w:r w:rsidR="00D91ED5">
        <w:rPr>
          <w:rFonts w:ascii="Times New Roman" w:hAnsi="Times New Roman" w:cs="Times New Roman"/>
          <w:sz w:val="24"/>
          <w:szCs w:val="24"/>
        </w:rPr>
        <w:t>4</w:t>
      </w:r>
      <w:r w:rsidR="00ED068A">
        <w:rPr>
          <w:rFonts w:ascii="Times New Roman" w:hAnsi="Times New Roman" w:cs="Times New Roman"/>
          <w:sz w:val="24"/>
          <w:szCs w:val="24"/>
        </w:rPr>
        <w:t>)=</w:t>
      </w:r>
      <w:r w:rsidR="00D91ED5">
        <w:rPr>
          <w:rFonts w:ascii="Times New Roman" w:hAnsi="Times New Roman" w:cs="Times New Roman"/>
          <w:sz w:val="24"/>
          <w:szCs w:val="24"/>
        </w:rPr>
        <w:t>4</w:t>
      </w:r>
      <w:r w:rsidR="00ED068A">
        <w:rPr>
          <w:rFonts w:ascii="Times New Roman" w:hAnsi="Times New Roman" w:cs="Times New Roman"/>
          <w:sz w:val="24"/>
          <w:szCs w:val="24"/>
        </w:rPr>
        <w:t>.</w:t>
      </w:r>
      <w:r w:rsidR="00D91ED5">
        <w:rPr>
          <w:rFonts w:ascii="Times New Roman" w:hAnsi="Times New Roman" w:cs="Times New Roman"/>
          <w:sz w:val="24"/>
          <w:szCs w:val="24"/>
        </w:rPr>
        <w:t>94</w:t>
      </w:r>
      <w:r w:rsidR="00ED068A">
        <w:rPr>
          <w:rFonts w:ascii="Times New Roman" w:hAnsi="Times New Roman" w:cs="Times New Roman"/>
          <w:sz w:val="24"/>
          <w:szCs w:val="24"/>
        </w:rPr>
        <w:t xml:space="preserve">, </w:t>
      </w:r>
      <w:r w:rsidR="00ED068A" w:rsidRPr="00D77D71">
        <w:rPr>
          <w:rFonts w:ascii="Times New Roman" w:hAnsi="Times New Roman" w:cs="Times New Roman"/>
          <w:i/>
          <w:iCs/>
          <w:sz w:val="24"/>
          <w:szCs w:val="24"/>
        </w:rPr>
        <w:t>p</w:t>
      </w:r>
      <w:r w:rsidR="00ED068A">
        <w:rPr>
          <w:rFonts w:ascii="Times New Roman" w:hAnsi="Times New Roman" w:cs="Times New Roman"/>
          <w:sz w:val="24"/>
          <w:szCs w:val="24"/>
        </w:rPr>
        <w:t>=0.02</w:t>
      </w:r>
      <w:r w:rsidR="00D91ED5">
        <w:rPr>
          <w:rFonts w:ascii="Times New Roman" w:hAnsi="Times New Roman" w:cs="Times New Roman"/>
          <w:sz w:val="24"/>
          <w:szCs w:val="24"/>
        </w:rPr>
        <w:t>7</w:t>
      </w:r>
      <w:r w:rsidR="00ED068A">
        <w:rPr>
          <w:rFonts w:ascii="Times New Roman" w:hAnsi="Times New Roman" w:cs="Times New Roman"/>
          <w:sz w:val="24"/>
          <w:szCs w:val="24"/>
        </w:rPr>
        <w:t xml:space="preserve">, </w:t>
      </w:r>
      <w:r w:rsidR="00ED068A" w:rsidRPr="00D77D71">
        <w:rPr>
          <w:rFonts w:ascii="Times New Roman" w:hAnsi="Times New Roman" w:cs="Times New Roman"/>
          <w:i/>
          <w:iCs/>
          <w:sz w:val="24"/>
          <w:szCs w:val="24"/>
        </w:rPr>
        <w:t>η</w:t>
      </w:r>
      <w:r w:rsidR="00ED068A" w:rsidRPr="00D77D71">
        <w:rPr>
          <w:rFonts w:ascii="Times New Roman" w:hAnsi="Times New Roman" w:cs="Times New Roman"/>
          <w:i/>
          <w:iCs/>
          <w:sz w:val="24"/>
          <w:szCs w:val="24"/>
          <w:vertAlign w:val="subscript"/>
        </w:rPr>
        <w:t>p</w:t>
      </w:r>
      <w:r w:rsidR="00ED068A" w:rsidRPr="00D77D71">
        <w:rPr>
          <w:rFonts w:ascii="Times New Roman" w:hAnsi="Times New Roman" w:cs="Times New Roman"/>
          <w:i/>
          <w:iCs/>
          <w:sz w:val="24"/>
          <w:szCs w:val="24"/>
        </w:rPr>
        <w:t>²</w:t>
      </w:r>
      <w:r w:rsidR="00ED068A">
        <w:rPr>
          <w:rFonts w:ascii="Times New Roman" w:hAnsi="Times New Roman" w:cs="Times New Roman"/>
          <w:sz w:val="24"/>
          <w:szCs w:val="24"/>
        </w:rPr>
        <w:t>=0.02</w:t>
      </w:r>
      <w:r w:rsidR="00D91ED5">
        <w:rPr>
          <w:rFonts w:ascii="Times New Roman" w:hAnsi="Times New Roman" w:cs="Times New Roman"/>
          <w:sz w:val="24"/>
          <w:szCs w:val="24"/>
        </w:rPr>
        <w:t>4</w:t>
      </w:r>
      <w:r w:rsidR="00ED068A">
        <w:rPr>
          <w:rFonts w:ascii="Times New Roman" w:hAnsi="Times New Roman" w:cs="Times New Roman"/>
          <w:sz w:val="24"/>
          <w:szCs w:val="24"/>
        </w:rPr>
        <w:t xml:space="preserve">. Conversely, low-fWHR targets were perceived as more driven by </w:t>
      </w:r>
      <w:r w:rsidR="0000583A">
        <w:rPr>
          <w:rFonts w:ascii="Times New Roman" w:hAnsi="Times New Roman" w:cs="Times New Roman"/>
          <w:sz w:val="24"/>
          <w:szCs w:val="24"/>
        </w:rPr>
        <w:t>nurturance</w:t>
      </w:r>
      <w:r w:rsidR="00ED068A">
        <w:rPr>
          <w:rFonts w:ascii="Times New Roman" w:hAnsi="Times New Roman" w:cs="Times New Roman"/>
          <w:sz w:val="24"/>
          <w:szCs w:val="24"/>
        </w:rPr>
        <w:t xml:space="preserve"> motives than were high-fWHR targets </w:t>
      </w:r>
      <w:r w:rsidR="00ED068A" w:rsidRPr="00D77D71">
        <w:rPr>
          <w:rFonts w:ascii="Times New Roman" w:hAnsi="Times New Roman" w:cs="Times New Roman"/>
          <w:i/>
          <w:iCs/>
          <w:sz w:val="24"/>
          <w:szCs w:val="24"/>
        </w:rPr>
        <w:t>F</w:t>
      </w:r>
      <w:r w:rsidR="00ED068A">
        <w:rPr>
          <w:rFonts w:ascii="Times New Roman" w:hAnsi="Times New Roman" w:cs="Times New Roman"/>
          <w:sz w:val="24"/>
          <w:szCs w:val="24"/>
        </w:rPr>
        <w:t>(1, 20</w:t>
      </w:r>
      <w:r w:rsidR="00D91ED5">
        <w:rPr>
          <w:rFonts w:ascii="Times New Roman" w:hAnsi="Times New Roman" w:cs="Times New Roman"/>
          <w:sz w:val="24"/>
          <w:szCs w:val="24"/>
        </w:rPr>
        <w:t>4</w:t>
      </w:r>
      <w:r w:rsidR="00ED068A">
        <w:rPr>
          <w:rFonts w:ascii="Times New Roman" w:hAnsi="Times New Roman" w:cs="Times New Roman"/>
          <w:sz w:val="24"/>
          <w:szCs w:val="24"/>
        </w:rPr>
        <w:t>)=</w:t>
      </w:r>
      <w:r w:rsidR="00D91ED5">
        <w:rPr>
          <w:rFonts w:ascii="Times New Roman" w:hAnsi="Times New Roman" w:cs="Times New Roman"/>
          <w:sz w:val="24"/>
          <w:szCs w:val="24"/>
        </w:rPr>
        <w:t>31</w:t>
      </w:r>
      <w:r w:rsidR="00ED068A">
        <w:rPr>
          <w:rFonts w:ascii="Times New Roman" w:hAnsi="Times New Roman" w:cs="Times New Roman"/>
          <w:sz w:val="24"/>
          <w:szCs w:val="24"/>
        </w:rPr>
        <w:t>.</w:t>
      </w:r>
      <w:r w:rsidR="00D91ED5">
        <w:rPr>
          <w:rFonts w:ascii="Times New Roman" w:hAnsi="Times New Roman" w:cs="Times New Roman"/>
          <w:sz w:val="24"/>
          <w:szCs w:val="24"/>
        </w:rPr>
        <w:t>69</w:t>
      </w:r>
      <w:r w:rsidR="00ED068A">
        <w:rPr>
          <w:rFonts w:ascii="Times New Roman" w:hAnsi="Times New Roman" w:cs="Times New Roman"/>
          <w:sz w:val="24"/>
          <w:szCs w:val="24"/>
        </w:rPr>
        <w:t xml:space="preserve">, </w:t>
      </w:r>
      <w:r w:rsidR="00ED068A" w:rsidRPr="00D77D71">
        <w:rPr>
          <w:rFonts w:ascii="Times New Roman" w:hAnsi="Times New Roman" w:cs="Times New Roman"/>
          <w:i/>
          <w:iCs/>
          <w:sz w:val="24"/>
          <w:szCs w:val="24"/>
        </w:rPr>
        <w:t>p</w:t>
      </w:r>
      <w:r w:rsidR="00ED068A">
        <w:rPr>
          <w:rFonts w:ascii="Times New Roman" w:hAnsi="Times New Roman" w:cs="Times New Roman"/>
          <w:sz w:val="24"/>
          <w:szCs w:val="24"/>
        </w:rPr>
        <w:t xml:space="preserve">&lt;0.001, </w:t>
      </w:r>
      <w:r w:rsidR="00ED068A" w:rsidRPr="00D77D71">
        <w:rPr>
          <w:rFonts w:ascii="Times New Roman" w:hAnsi="Times New Roman" w:cs="Times New Roman"/>
          <w:i/>
          <w:iCs/>
          <w:sz w:val="24"/>
          <w:szCs w:val="24"/>
        </w:rPr>
        <w:t>η</w:t>
      </w:r>
      <w:r w:rsidR="00ED068A" w:rsidRPr="00D77D71">
        <w:rPr>
          <w:rFonts w:ascii="Times New Roman" w:hAnsi="Times New Roman" w:cs="Times New Roman"/>
          <w:i/>
          <w:iCs/>
          <w:sz w:val="24"/>
          <w:szCs w:val="24"/>
          <w:vertAlign w:val="subscript"/>
        </w:rPr>
        <w:t>p</w:t>
      </w:r>
      <w:r w:rsidR="00ED068A" w:rsidRPr="00D77D71">
        <w:rPr>
          <w:rFonts w:ascii="Times New Roman" w:hAnsi="Times New Roman" w:cs="Times New Roman"/>
          <w:i/>
          <w:iCs/>
          <w:sz w:val="24"/>
          <w:szCs w:val="24"/>
        </w:rPr>
        <w:t>²</w:t>
      </w:r>
      <w:r w:rsidR="00ED068A">
        <w:rPr>
          <w:rFonts w:ascii="Times New Roman" w:hAnsi="Times New Roman" w:cs="Times New Roman"/>
          <w:sz w:val="24"/>
          <w:szCs w:val="24"/>
        </w:rPr>
        <w:t>=0.</w:t>
      </w:r>
      <w:r w:rsidR="00D91ED5">
        <w:rPr>
          <w:rFonts w:ascii="Times New Roman" w:hAnsi="Times New Roman" w:cs="Times New Roman"/>
          <w:sz w:val="24"/>
          <w:szCs w:val="24"/>
        </w:rPr>
        <w:t>134</w:t>
      </w:r>
      <w:r w:rsidR="00ED068A">
        <w:rPr>
          <w:rFonts w:ascii="Times New Roman" w:hAnsi="Times New Roman" w:cs="Times New Roman"/>
          <w:sz w:val="24"/>
          <w:szCs w:val="24"/>
        </w:rPr>
        <w:t xml:space="preserve"> (see Figure </w:t>
      </w:r>
      <w:r w:rsidR="000856FF">
        <w:rPr>
          <w:rFonts w:ascii="Times New Roman" w:hAnsi="Times New Roman" w:cs="Times New Roman"/>
          <w:sz w:val="24"/>
          <w:szCs w:val="24"/>
        </w:rPr>
        <w:t>3</w:t>
      </w:r>
      <w:r w:rsidR="00ED068A">
        <w:rPr>
          <w:rFonts w:ascii="Times New Roman" w:hAnsi="Times New Roman" w:cs="Times New Roman"/>
          <w:sz w:val="24"/>
          <w:szCs w:val="24"/>
        </w:rPr>
        <w:t>).</w:t>
      </w:r>
      <w:r w:rsidR="003D78CF">
        <w:rPr>
          <w:rFonts w:ascii="Times New Roman" w:hAnsi="Times New Roman" w:cs="Times New Roman"/>
          <w:sz w:val="24"/>
          <w:szCs w:val="24"/>
        </w:rPr>
        <w:t xml:space="preserve"> No other main effects or interactions emerged, </w:t>
      </w:r>
      <w:r w:rsidR="003D78CF" w:rsidRPr="003D78CF">
        <w:rPr>
          <w:rFonts w:ascii="Times New Roman" w:hAnsi="Times New Roman" w:cs="Times New Roman"/>
          <w:i/>
          <w:iCs/>
          <w:sz w:val="24"/>
          <w:szCs w:val="24"/>
        </w:rPr>
        <w:t>F</w:t>
      </w:r>
      <w:r w:rsidR="003D78CF">
        <w:rPr>
          <w:rFonts w:ascii="Times New Roman" w:hAnsi="Times New Roman" w:cs="Times New Roman"/>
          <w:sz w:val="24"/>
          <w:szCs w:val="24"/>
        </w:rPr>
        <w:t xml:space="preserve">s&lt;2.59, </w:t>
      </w:r>
      <w:r w:rsidR="003D78CF" w:rsidRPr="003D78CF">
        <w:rPr>
          <w:rFonts w:ascii="Times New Roman" w:hAnsi="Times New Roman" w:cs="Times New Roman"/>
          <w:i/>
          <w:iCs/>
          <w:sz w:val="24"/>
          <w:szCs w:val="24"/>
        </w:rPr>
        <w:t>p</w:t>
      </w:r>
      <w:r w:rsidR="003D78CF">
        <w:rPr>
          <w:rFonts w:ascii="Times New Roman" w:hAnsi="Times New Roman" w:cs="Times New Roman"/>
          <w:sz w:val="24"/>
          <w:szCs w:val="24"/>
        </w:rPr>
        <w:t>s&gt;0.111.</w:t>
      </w:r>
    </w:p>
    <w:p w14:paraId="0C040A5A" w14:textId="503568F8" w:rsidR="00570F2A" w:rsidRDefault="00ED068A" w:rsidP="00A017C4">
      <w:pPr>
        <w:widowControl w:val="0"/>
        <w:spacing w:after="0" w:line="480" w:lineRule="auto"/>
        <w:ind w:firstLine="720"/>
        <w:rPr>
          <w:rFonts w:ascii="Times New Roman" w:hAnsi="Times New Roman" w:cs="Times New Roman"/>
          <w:sz w:val="24"/>
          <w:szCs w:val="24"/>
        </w:rPr>
      </w:pPr>
      <w:r w:rsidRPr="00B26590">
        <w:rPr>
          <w:rFonts w:ascii="Times New Roman" w:hAnsi="Times New Roman" w:cs="Times New Roman"/>
          <w:b/>
          <w:bCs/>
          <w:sz w:val="24"/>
          <w:szCs w:val="24"/>
        </w:rPr>
        <w:t>Mating Interest</w:t>
      </w:r>
      <w:r w:rsidR="00656CAD">
        <w:rPr>
          <w:rFonts w:ascii="Times New Roman" w:hAnsi="Times New Roman" w:cs="Times New Roman"/>
          <w:b/>
          <w:bCs/>
          <w:sz w:val="24"/>
          <w:szCs w:val="24"/>
        </w:rPr>
        <w:t xml:space="preserve">. </w:t>
      </w:r>
      <w:r>
        <w:rPr>
          <w:rFonts w:ascii="Times New Roman" w:hAnsi="Times New Roman" w:cs="Times New Roman"/>
          <w:sz w:val="24"/>
          <w:szCs w:val="24"/>
        </w:rPr>
        <w:t xml:space="preserve">We conducted a </w:t>
      </w:r>
      <w:r w:rsidR="00565BA0">
        <w:rPr>
          <w:rFonts w:ascii="Times New Roman" w:hAnsi="Times New Roman" w:cs="Times New Roman"/>
          <w:sz w:val="24"/>
          <w:szCs w:val="24"/>
        </w:rPr>
        <w:t xml:space="preserve">2 (Participant Sex: Male vs. Female) × </w:t>
      </w:r>
      <w:r>
        <w:rPr>
          <w:rFonts w:ascii="Times New Roman" w:hAnsi="Times New Roman" w:cs="Times New Roman"/>
          <w:sz w:val="24"/>
          <w:szCs w:val="24"/>
        </w:rPr>
        <w:t xml:space="preserve">2 (Target fWHR: High-fWHR vs. Low-fWHR) × 2 (Context: STM vs. LTM) </w:t>
      </w:r>
      <w:r w:rsidR="003D78CF">
        <w:rPr>
          <w:rFonts w:ascii="Times New Roman" w:hAnsi="Times New Roman" w:cs="Times New Roman"/>
          <w:sz w:val="24"/>
          <w:szCs w:val="24"/>
        </w:rPr>
        <w:t>mixed-model</w:t>
      </w:r>
      <w:r>
        <w:rPr>
          <w:rFonts w:ascii="Times New Roman" w:hAnsi="Times New Roman" w:cs="Times New Roman"/>
          <w:sz w:val="24"/>
          <w:szCs w:val="24"/>
        </w:rPr>
        <w:t xml:space="preserve"> ANOVA</w:t>
      </w:r>
      <w:r w:rsidR="003D78CF">
        <w:rPr>
          <w:rFonts w:ascii="Times New Roman" w:hAnsi="Times New Roman" w:cs="Times New Roman"/>
          <w:sz w:val="24"/>
          <w:szCs w:val="24"/>
        </w:rPr>
        <w:t xml:space="preserve"> with repeated factors over the latter two factors</w:t>
      </w:r>
      <w:r>
        <w:rPr>
          <w:rFonts w:ascii="Times New Roman" w:hAnsi="Times New Roman" w:cs="Times New Roman"/>
          <w:sz w:val="24"/>
          <w:szCs w:val="24"/>
        </w:rPr>
        <w:t xml:space="preserve">. </w:t>
      </w:r>
      <w:r w:rsidR="006E22EC">
        <w:rPr>
          <w:rFonts w:ascii="Times New Roman" w:hAnsi="Times New Roman" w:cs="Times New Roman"/>
          <w:sz w:val="24"/>
          <w:szCs w:val="24"/>
        </w:rPr>
        <w:t xml:space="preserve">Effects were </w:t>
      </w:r>
      <w:r w:rsidR="0025427A">
        <w:rPr>
          <w:rFonts w:ascii="Times New Roman" w:hAnsi="Times New Roman" w:cs="Times New Roman"/>
          <w:sz w:val="24"/>
          <w:szCs w:val="24"/>
        </w:rPr>
        <w:t>most superordinately</w:t>
      </w:r>
      <w:r w:rsidR="006E22EC">
        <w:rPr>
          <w:rFonts w:ascii="Times New Roman" w:hAnsi="Times New Roman" w:cs="Times New Roman"/>
          <w:sz w:val="24"/>
          <w:szCs w:val="24"/>
        </w:rPr>
        <w:t xml:space="preserve"> qualified by a Target fWHR × Context interaction, </w:t>
      </w:r>
      <w:r w:rsidR="006E22EC" w:rsidRPr="00D77D71">
        <w:rPr>
          <w:rFonts w:ascii="Times New Roman" w:hAnsi="Times New Roman" w:cs="Times New Roman"/>
          <w:i/>
          <w:iCs/>
          <w:sz w:val="24"/>
          <w:szCs w:val="24"/>
        </w:rPr>
        <w:t>F</w:t>
      </w:r>
      <w:r w:rsidR="006E22EC">
        <w:rPr>
          <w:rFonts w:ascii="Times New Roman" w:hAnsi="Times New Roman" w:cs="Times New Roman"/>
          <w:sz w:val="24"/>
          <w:szCs w:val="24"/>
        </w:rPr>
        <w:t>(1, 20</w:t>
      </w:r>
      <w:r w:rsidR="004E4FD8">
        <w:rPr>
          <w:rFonts w:ascii="Times New Roman" w:hAnsi="Times New Roman" w:cs="Times New Roman"/>
          <w:sz w:val="24"/>
          <w:szCs w:val="24"/>
        </w:rPr>
        <w:t>4</w:t>
      </w:r>
      <w:r w:rsidR="006E22EC">
        <w:rPr>
          <w:rFonts w:ascii="Times New Roman" w:hAnsi="Times New Roman" w:cs="Times New Roman"/>
          <w:sz w:val="24"/>
          <w:szCs w:val="24"/>
        </w:rPr>
        <w:t>)=</w:t>
      </w:r>
      <w:r w:rsidR="004E4FD8">
        <w:rPr>
          <w:rFonts w:ascii="Times New Roman" w:hAnsi="Times New Roman" w:cs="Times New Roman"/>
          <w:sz w:val="24"/>
          <w:szCs w:val="24"/>
        </w:rPr>
        <w:t>16</w:t>
      </w:r>
      <w:r w:rsidR="006E22EC">
        <w:rPr>
          <w:rFonts w:ascii="Times New Roman" w:hAnsi="Times New Roman" w:cs="Times New Roman"/>
          <w:sz w:val="24"/>
          <w:szCs w:val="24"/>
        </w:rPr>
        <w:t>.</w:t>
      </w:r>
      <w:r w:rsidR="004E4FD8">
        <w:rPr>
          <w:rFonts w:ascii="Times New Roman" w:hAnsi="Times New Roman" w:cs="Times New Roman"/>
          <w:sz w:val="24"/>
          <w:szCs w:val="24"/>
        </w:rPr>
        <w:t>37</w:t>
      </w:r>
      <w:r w:rsidR="006E22EC">
        <w:rPr>
          <w:rFonts w:ascii="Times New Roman" w:hAnsi="Times New Roman" w:cs="Times New Roman"/>
          <w:sz w:val="24"/>
          <w:szCs w:val="24"/>
        </w:rPr>
        <w:t xml:space="preserve">, </w:t>
      </w:r>
      <w:r w:rsidR="006E22EC" w:rsidRPr="00D77D71">
        <w:rPr>
          <w:rFonts w:ascii="Times New Roman" w:hAnsi="Times New Roman" w:cs="Times New Roman"/>
          <w:i/>
          <w:iCs/>
          <w:sz w:val="24"/>
          <w:szCs w:val="24"/>
        </w:rPr>
        <w:t>p</w:t>
      </w:r>
      <w:r w:rsidR="006E22EC">
        <w:rPr>
          <w:rFonts w:ascii="Times New Roman" w:hAnsi="Times New Roman" w:cs="Times New Roman"/>
          <w:sz w:val="24"/>
          <w:szCs w:val="24"/>
        </w:rPr>
        <w:t xml:space="preserve">&lt;0.001, </w:t>
      </w:r>
      <w:r w:rsidR="006E22EC" w:rsidRPr="00D77D71">
        <w:rPr>
          <w:rFonts w:ascii="Times New Roman" w:hAnsi="Times New Roman" w:cs="Times New Roman"/>
          <w:i/>
          <w:iCs/>
          <w:sz w:val="24"/>
          <w:szCs w:val="24"/>
        </w:rPr>
        <w:t>η</w:t>
      </w:r>
      <w:r w:rsidR="006E22EC" w:rsidRPr="00D77D71">
        <w:rPr>
          <w:rFonts w:ascii="Times New Roman" w:hAnsi="Times New Roman" w:cs="Times New Roman"/>
          <w:i/>
          <w:iCs/>
          <w:sz w:val="24"/>
          <w:szCs w:val="24"/>
          <w:vertAlign w:val="subscript"/>
        </w:rPr>
        <w:t>p</w:t>
      </w:r>
      <w:r w:rsidR="006E22EC" w:rsidRPr="00D77D71">
        <w:rPr>
          <w:rFonts w:ascii="Times New Roman" w:hAnsi="Times New Roman" w:cs="Times New Roman"/>
          <w:i/>
          <w:iCs/>
          <w:sz w:val="24"/>
          <w:szCs w:val="24"/>
        </w:rPr>
        <w:t>²</w:t>
      </w:r>
      <w:r w:rsidR="006E22EC">
        <w:rPr>
          <w:rFonts w:ascii="Times New Roman" w:hAnsi="Times New Roman" w:cs="Times New Roman"/>
          <w:sz w:val="24"/>
          <w:szCs w:val="24"/>
        </w:rPr>
        <w:t>=0.0</w:t>
      </w:r>
      <w:r w:rsidR="004E4FD8">
        <w:rPr>
          <w:rFonts w:ascii="Times New Roman" w:hAnsi="Times New Roman" w:cs="Times New Roman"/>
          <w:sz w:val="24"/>
          <w:szCs w:val="24"/>
        </w:rPr>
        <w:t>7</w:t>
      </w:r>
      <w:r w:rsidR="006E22EC">
        <w:rPr>
          <w:rFonts w:ascii="Times New Roman" w:hAnsi="Times New Roman" w:cs="Times New Roman"/>
          <w:sz w:val="24"/>
          <w:szCs w:val="24"/>
        </w:rPr>
        <w:t xml:space="preserve">4. Simple effects tests </w:t>
      </w:r>
      <w:r w:rsidR="006E22EC">
        <w:rPr>
          <w:rFonts w:ascii="Times New Roman" w:hAnsi="Times New Roman" w:cs="Times New Roman"/>
          <w:sz w:val="24"/>
          <w:szCs w:val="24"/>
        </w:rPr>
        <w:lastRenderedPageBreak/>
        <w:t>indicated participants perceived high-fWHR targets as more interested in STM (</w:t>
      </w:r>
      <w:r w:rsidR="006E22EC" w:rsidRPr="006E22EC">
        <w:rPr>
          <w:rFonts w:ascii="Times New Roman" w:hAnsi="Times New Roman" w:cs="Times New Roman"/>
          <w:i/>
          <w:iCs/>
          <w:sz w:val="24"/>
          <w:szCs w:val="24"/>
        </w:rPr>
        <w:t>M</w:t>
      </w:r>
      <w:r w:rsidR="006E22EC">
        <w:rPr>
          <w:rFonts w:ascii="Times New Roman" w:hAnsi="Times New Roman" w:cs="Times New Roman"/>
          <w:sz w:val="24"/>
          <w:szCs w:val="24"/>
        </w:rPr>
        <w:t xml:space="preserve">=3.89, </w:t>
      </w:r>
      <w:r w:rsidR="006E22EC" w:rsidRPr="006E22EC">
        <w:rPr>
          <w:rFonts w:ascii="Times New Roman" w:hAnsi="Times New Roman" w:cs="Times New Roman"/>
          <w:i/>
          <w:iCs/>
          <w:sz w:val="24"/>
          <w:szCs w:val="24"/>
        </w:rPr>
        <w:t>SD</w:t>
      </w:r>
      <w:r w:rsidR="006E22EC">
        <w:rPr>
          <w:rFonts w:ascii="Times New Roman" w:hAnsi="Times New Roman" w:cs="Times New Roman"/>
          <w:sz w:val="24"/>
          <w:szCs w:val="24"/>
        </w:rPr>
        <w:t xml:space="preserve">=1.01) than </w:t>
      </w:r>
      <w:r w:rsidR="00C41750">
        <w:rPr>
          <w:rFonts w:ascii="Times New Roman" w:hAnsi="Times New Roman" w:cs="Times New Roman"/>
          <w:sz w:val="24"/>
          <w:szCs w:val="24"/>
        </w:rPr>
        <w:t>low-fWHR targets</w:t>
      </w:r>
      <w:r w:rsidR="00C41750" w:rsidRPr="00C41750">
        <w:rPr>
          <w:rFonts w:ascii="Times New Roman" w:hAnsi="Times New Roman" w:cs="Times New Roman"/>
          <w:sz w:val="24"/>
          <w:szCs w:val="24"/>
        </w:rPr>
        <w:t xml:space="preserve"> </w:t>
      </w:r>
      <w:r w:rsidR="00C41750">
        <w:rPr>
          <w:rFonts w:ascii="Times New Roman" w:hAnsi="Times New Roman" w:cs="Times New Roman"/>
          <w:sz w:val="24"/>
          <w:szCs w:val="24"/>
        </w:rPr>
        <w:t>(</w:t>
      </w:r>
      <w:r w:rsidR="00C41750" w:rsidRPr="009535CA">
        <w:rPr>
          <w:rFonts w:ascii="Times New Roman" w:hAnsi="Times New Roman" w:cs="Times New Roman"/>
          <w:i/>
          <w:iCs/>
          <w:sz w:val="24"/>
          <w:szCs w:val="24"/>
        </w:rPr>
        <w:t>M</w:t>
      </w:r>
      <w:r w:rsidR="00C41750">
        <w:rPr>
          <w:rFonts w:ascii="Times New Roman" w:hAnsi="Times New Roman" w:cs="Times New Roman"/>
          <w:sz w:val="24"/>
          <w:szCs w:val="24"/>
        </w:rPr>
        <w:t xml:space="preserve">=3.77, </w:t>
      </w:r>
      <w:r w:rsidR="00C41750" w:rsidRPr="009535CA">
        <w:rPr>
          <w:rFonts w:ascii="Times New Roman" w:hAnsi="Times New Roman" w:cs="Times New Roman"/>
          <w:i/>
          <w:iCs/>
          <w:sz w:val="24"/>
          <w:szCs w:val="24"/>
        </w:rPr>
        <w:t>SD</w:t>
      </w:r>
      <w:r w:rsidR="00C41750">
        <w:rPr>
          <w:rFonts w:ascii="Times New Roman" w:hAnsi="Times New Roman" w:cs="Times New Roman"/>
          <w:sz w:val="24"/>
          <w:szCs w:val="24"/>
        </w:rPr>
        <w:t>=0.96)</w:t>
      </w:r>
      <w:r w:rsidR="006E22EC">
        <w:rPr>
          <w:rFonts w:ascii="Times New Roman" w:hAnsi="Times New Roman" w:cs="Times New Roman"/>
          <w:sz w:val="24"/>
          <w:szCs w:val="24"/>
        </w:rPr>
        <w:t xml:space="preserve">, </w:t>
      </w:r>
      <w:r w:rsidR="006E22EC" w:rsidRPr="00D77D71">
        <w:rPr>
          <w:rFonts w:ascii="Times New Roman" w:hAnsi="Times New Roman" w:cs="Times New Roman"/>
          <w:i/>
          <w:iCs/>
          <w:sz w:val="24"/>
          <w:szCs w:val="24"/>
        </w:rPr>
        <w:t>F</w:t>
      </w:r>
      <w:r w:rsidR="006E22EC">
        <w:rPr>
          <w:rFonts w:ascii="Times New Roman" w:hAnsi="Times New Roman" w:cs="Times New Roman"/>
          <w:sz w:val="24"/>
          <w:szCs w:val="24"/>
        </w:rPr>
        <w:t>(1, 20</w:t>
      </w:r>
      <w:r w:rsidR="004E4FD8">
        <w:rPr>
          <w:rFonts w:ascii="Times New Roman" w:hAnsi="Times New Roman" w:cs="Times New Roman"/>
          <w:sz w:val="24"/>
          <w:szCs w:val="24"/>
        </w:rPr>
        <w:t>4</w:t>
      </w:r>
      <w:r w:rsidR="006E22EC">
        <w:rPr>
          <w:rFonts w:ascii="Times New Roman" w:hAnsi="Times New Roman" w:cs="Times New Roman"/>
          <w:sz w:val="24"/>
          <w:szCs w:val="24"/>
        </w:rPr>
        <w:t>)=6.</w:t>
      </w:r>
      <w:r w:rsidR="004E4FD8">
        <w:rPr>
          <w:rFonts w:ascii="Times New Roman" w:hAnsi="Times New Roman" w:cs="Times New Roman"/>
          <w:sz w:val="24"/>
          <w:szCs w:val="24"/>
        </w:rPr>
        <w:t>05</w:t>
      </w:r>
      <w:r w:rsidR="006E22EC">
        <w:rPr>
          <w:rFonts w:ascii="Times New Roman" w:hAnsi="Times New Roman" w:cs="Times New Roman"/>
          <w:sz w:val="24"/>
          <w:szCs w:val="24"/>
        </w:rPr>
        <w:t xml:space="preserve">, </w:t>
      </w:r>
      <w:r w:rsidR="006E22EC" w:rsidRPr="00D77D71">
        <w:rPr>
          <w:rFonts w:ascii="Times New Roman" w:hAnsi="Times New Roman" w:cs="Times New Roman"/>
          <w:i/>
          <w:iCs/>
          <w:sz w:val="24"/>
          <w:szCs w:val="24"/>
        </w:rPr>
        <w:t>p</w:t>
      </w:r>
      <w:r w:rsidR="006E22EC">
        <w:rPr>
          <w:rFonts w:ascii="Times New Roman" w:hAnsi="Times New Roman" w:cs="Times New Roman"/>
          <w:sz w:val="24"/>
          <w:szCs w:val="24"/>
        </w:rPr>
        <w:t>=0.01</w:t>
      </w:r>
      <w:r w:rsidR="004E4FD8">
        <w:rPr>
          <w:rFonts w:ascii="Times New Roman" w:hAnsi="Times New Roman" w:cs="Times New Roman"/>
          <w:sz w:val="24"/>
          <w:szCs w:val="24"/>
        </w:rPr>
        <w:t>5</w:t>
      </w:r>
      <w:r w:rsidR="006E22EC">
        <w:rPr>
          <w:rFonts w:ascii="Times New Roman" w:hAnsi="Times New Roman" w:cs="Times New Roman"/>
          <w:sz w:val="24"/>
          <w:szCs w:val="24"/>
        </w:rPr>
        <w:t xml:space="preserve">, </w:t>
      </w:r>
      <w:r w:rsidR="006E22EC" w:rsidRPr="00D77D71">
        <w:rPr>
          <w:rFonts w:ascii="Times New Roman" w:hAnsi="Times New Roman" w:cs="Times New Roman"/>
          <w:i/>
          <w:iCs/>
          <w:sz w:val="24"/>
          <w:szCs w:val="24"/>
        </w:rPr>
        <w:t>η</w:t>
      </w:r>
      <w:r w:rsidR="006E22EC" w:rsidRPr="00D77D71">
        <w:rPr>
          <w:rFonts w:ascii="Times New Roman" w:hAnsi="Times New Roman" w:cs="Times New Roman"/>
          <w:i/>
          <w:iCs/>
          <w:sz w:val="24"/>
          <w:szCs w:val="24"/>
          <w:vertAlign w:val="subscript"/>
        </w:rPr>
        <w:t>p</w:t>
      </w:r>
      <w:r w:rsidR="006E22EC" w:rsidRPr="00D77D71">
        <w:rPr>
          <w:rFonts w:ascii="Times New Roman" w:hAnsi="Times New Roman" w:cs="Times New Roman"/>
          <w:i/>
          <w:iCs/>
          <w:sz w:val="24"/>
          <w:szCs w:val="24"/>
        </w:rPr>
        <w:t>²</w:t>
      </w:r>
      <w:r w:rsidR="006E22EC">
        <w:rPr>
          <w:rFonts w:ascii="Times New Roman" w:hAnsi="Times New Roman" w:cs="Times New Roman"/>
          <w:sz w:val="24"/>
          <w:szCs w:val="24"/>
        </w:rPr>
        <w:t>=0.0</w:t>
      </w:r>
      <w:r w:rsidR="00C41750">
        <w:rPr>
          <w:rFonts w:ascii="Times New Roman" w:hAnsi="Times New Roman" w:cs="Times New Roman"/>
          <w:sz w:val="24"/>
          <w:szCs w:val="24"/>
        </w:rPr>
        <w:t>29</w:t>
      </w:r>
      <w:r w:rsidR="009535CA">
        <w:rPr>
          <w:rFonts w:ascii="Times New Roman" w:hAnsi="Times New Roman" w:cs="Times New Roman"/>
          <w:sz w:val="24"/>
          <w:szCs w:val="24"/>
        </w:rPr>
        <w:t>. Conversely, low-fWHR targets were perceived as more interested in LTM (</w:t>
      </w:r>
      <w:r w:rsidR="009535CA" w:rsidRPr="009535CA">
        <w:rPr>
          <w:rFonts w:ascii="Times New Roman" w:hAnsi="Times New Roman" w:cs="Times New Roman"/>
          <w:i/>
          <w:iCs/>
          <w:sz w:val="24"/>
          <w:szCs w:val="24"/>
        </w:rPr>
        <w:t>M</w:t>
      </w:r>
      <w:r w:rsidR="009535CA">
        <w:rPr>
          <w:rFonts w:ascii="Times New Roman" w:hAnsi="Times New Roman" w:cs="Times New Roman"/>
          <w:sz w:val="24"/>
          <w:szCs w:val="24"/>
        </w:rPr>
        <w:t xml:space="preserve">=4.08, </w:t>
      </w:r>
      <w:r w:rsidR="009535CA" w:rsidRPr="009535CA">
        <w:rPr>
          <w:rFonts w:ascii="Times New Roman" w:hAnsi="Times New Roman" w:cs="Times New Roman"/>
          <w:i/>
          <w:iCs/>
          <w:sz w:val="24"/>
          <w:szCs w:val="24"/>
        </w:rPr>
        <w:t>SD</w:t>
      </w:r>
      <w:r w:rsidR="009535CA">
        <w:rPr>
          <w:rFonts w:ascii="Times New Roman" w:hAnsi="Times New Roman" w:cs="Times New Roman"/>
          <w:sz w:val="24"/>
          <w:szCs w:val="24"/>
        </w:rPr>
        <w:t>=0.85) than</w:t>
      </w:r>
      <w:r w:rsidR="00C41750">
        <w:rPr>
          <w:rFonts w:ascii="Times New Roman" w:hAnsi="Times New Roman" w:cs="Times New Roman"/>
          <w:sz w:val="24"/>
          <w:szCs w:val="24"/>
        </w:rPr>
        <w:t xml:space="preserve"> high-STM targets (</w:t>
      </w:r>
      <w:r w:rsidR="00C41750" w:rsidRPr="006E22EC">
        <w:rPr>
          <w:rFonts w:ascii="Times New Roman" w:hAnsi="Times New Roman" w:cs="Times New Roman"/>
          <w:i/>
          <w:iCs/>
          <w:sz w:val="24"/>
          <w:szCs w:val="24"/>
        </w:rPr>
        <w:t>M</w:t>
      </w:r>
      <w:r w:rsidR="00C41750">
        <w:rPr>
          <w:rFonts w:ascii="Times New Roman" w:hAnsi="Times New Roman" w:cs="Times New Roman"/>
          <w:sz w:val="24"/>
          <w:szCs w:val="24"/>
        </w:rPr>
        <w:t xml:space="preserve">=3.82, </w:t>
      </w:r>
      <w:r w:rsidR="00C41750" w:rsidRPr="006E22EC">
        <w:rPr>
          <w:rFonts w:ascii="Times New Roman" w:hAnsi="Times New Roman" w:cs="Times New Roman"/>
          <w:i/>
          <w:iCs/>
          <w:sz w:val="24"/>
          <w:szCs w:val="24"/>
        </w:rPr>
        <w:t>SD</w:t>
      </w:r>
      <w:r w:rsidR="00C41750">
        <w:rPr>
          <w:rFonts w:ascii="Times New Roman" w:hAnsi="Times New Roman" w:cs="Times New Roman"/>
          <w:sz w:val="24"/>
          <w:szCs w:val="24"/>
        </w:rPr>
        <w:t>=0.83)</w:t>
      </w:r>
      <w:r w:rsidR="009535CA">
        <w:rPr>
          <w:rFonts w:ascii="Times New Roman" w:hAnsi="Times New Roman" w:cs="Times New Roman"/>
          <w:sz w:val="24"/>
          <w:szCs w:val="24"/>
        </w:rPr>
        <w:t xml:space="preserve">, </w:t>
      </w:r>
      <w:r w:rsidR="009535CA" w:rsidRPr="00D77D71">
        <w:rPr>
          <w:rFonts w:ascii="Times New Roman" w:hAnsi="Times New Roman" w:cs="Times New Roman"/>
          <w:i/>
          <w:iCs/>
          <w:sz w:val="24"/>
          <w:szCs w:val="24"/>
        </w:rPr>
        <w:t>F</w:t>
      </w:r>
      <w:r w:rsidR="009535CA">
        <w:rPr>
          <w:rFonts w:ascii="Times New Roman" w:hAnsi="Times New Roman" w:cs="Times New Roman"/>
          <w:sz w:val="24"/>
          <w:szCs w:val="24"/>
        </w:rPr>
        <w:t>(1, 20</w:t>
      </w:r>
      <w:r w:rsidR="004E4FD8">
        <w:rPr>
          <w:rFonts w:ascii="Times New Roman" w:hAnsi="Times New Roman" w:cs="Times New Roman"/>
          <w:sz w:val="24"/>
          <w:szCs w:val="24"/>
        </w:rPr>
        <w:t>4</w:t>
      </w:r>
      <w:r w:rsidR="009535CA">
        <w:rPr>
          <w:rFonts w:ascii="Times New Roman" w:hAnsi="Times New Roman" w:cs="Times New Roman"/>
          <w:sz w:val="24"/>
          <w:szCs w:val="24"/>
        </w:rPr>
        <w:t>)=</w:t>
      </w:r>
      <w:r w:rsidR="004E4FD8">
        <w:rPr>
          <w:rFonts w:ascii="Times New Roman" w:hAnsi="Times New Roman" w:cs="Times New Roman"/>
          <w:sz w:val="24"/>
          <w:szCs w:val="24"/>
        </w:rPr>
        <w:t>18</w:t>
      </w:r>
      <w:r w:rsidR="009535CA">
        <w:rPr>
          <w:rFonts w:ascii="Times New Roman" w:hAnsi="Times New Roman" w:cs="Times New Roman"/>
          <w:sz w:val="24"/>
          <w:szCs w:val="24"/>
        </w:rPr>
        <w:t>.</w:t>
      </w:r>
      <w:r w:rsidR="004E4FD8">
        <w:rPr>
          <w:rFonts w:ascii="Times New Roman" w:hAnsi="Times New Roman" w:cs="Times New Roman"/>
          <w:sz w:val="24"/>
          <w:szCs w:val="24"/>
        </w:rPr>
        <w:t>00</w:t>
      </w:r>
      <w:r w:rsidR="009535CA">
        <w:rPr>
          <w:rFonts w:ascii="Times New Roman" w:hAnsi="Times New Roman" w:cs="Times New Roman"/>
          <w:sz w:val="24"/>
          <w:szCs w:val="24"/>
        </w:rPr>
        <w:t xml:space="preserve">, </w:t>
      </w:r>
      <w:r w:rsidR="009535CA" w:rsidRPr="00D77D71">
        <w:rPr>
          <w:rFonts w:ascii="Times New Roman" w:hAnsi="Times New Roman" w:cs="Times New Roman"/>
          <w:i/>
          <w:iCs/>
          <w:sz w:val="24"/>
          <w:szCs w:val="24"/>
        </w:rPr>
        <w:t>p</w:t>
      </w:r>
      <w:r w:rsidR="009535CA">
        <w:rPr>
          <w:rFonts w:ascii="Times New Roman" w:hAnsi="Times New Roman" w:cs="Times New Roman"/>
          <w:sz w:val="24"/>
          <w:szCs w:val="24"/>
        </w:rPr>
        <w:t xml:space="preserve">&lt;0.001, </w:t>
      </w:r>
      <w:r w:rsidR="009535CA" w:rsidRPr="00D77D71">
        <w:rPr>
          <w:rFonts w:ascii="Times New Roman" w:hAnsi="Times New Roman" w:cs="Times New Roman"/>
          <w:i/>
          <w:iCs/>
          <w:sz w:val="24"/>
          <w:szCs w:val="24"/>
        </w:rPr>
        <w:t>η</w:t>
      </w:r>
      <w:r w:rsidR="009535CA" w:rsidRPr="00D77D71">
        <w:rPr>
          <w:rFonts w:ascii="Times New Roman" w:hAnsi="Times New Roman" w:cs="Times New Roman"/>
          <w:i/>
          <w:iCs/>
          <w:sz w:val="24"/>
          <w:szCs w:val="24"/>
          <w:vertAlign w:val="subscript"/>
        </w:rPr>
        <w:t>p</w:t>
      </w:r>
      <w:r w:rsidR="009535CA" w:rsidRPr="00D77D71">
        <w:rPr>
          <w:rFonts w:ascii="Times New Roman" w:hAnsi="Times New Roman" w:cs="Times New Roman"/>
          <w:i/>
          <w:iCs/>
          <w:sz w:val="24"/>
          <w:szCs w:val="24"/>
        </w:rPr>
        <w:t>²</w:t>
      </w:r>
      <w:r w:rsidR="009535CA">
        <w:rPr>
          <w:rFonts w:ascii="Times New Roman" w:hAnsi="Times New Roman" w:cs="Times New Roman"/>
          <w:sz w:val="24"/>
          <w:szCs w:val="24"/>
        </w:rPr>
        <w:t>=0.</w:t>
      </w:r>
      <w:r w:rsidR="004E4FD8">
        <w:rPr>
          <w:rFonts w:ascii="Times New Roman" w:hAnsi="Times New Roman" w:cs="Times New Roman"/>
          <w:sz w:val="24"/>
          <w:szCs w:val="24"/>
        </w:rPr>
        <w:t>08</w:t>
      </w:r>
      <w:r w:rsidR="009535CA">
        <w:rPr>
          <w:rFonts w:ascii="Times New Roman" w:hAnsi="Times New Roman" w:cs="Times New Roman"/>
          <w:sz w:val="24"/>
          <w:szCs w:val="24"/>
        </w:rPr>
        <w:t xml:space="preserve">1. Viewed another way, high-fWHR targets appeared </w:t>
      </w:r>
      <w:r w:rsidR="00C41750">
        <w:rPr>
          <w:rFonts w:ascii="Times New Roman" w:hAnsi="Times New Roman" w:cs="Times New Roman"/>
          <w:sz w:val="24"/>
          <w:szCs w:val="24"/>
        </w:rPr>
        <w:t>similar</w:t>
      </w:r>
      <w:r w:rsidR="009535CA">
        <w:rPr>
          <w:rFonts w:ascii="Times New Roman" w:hAnsi="Times New Roman" w:cs="Times New Roman"/>
          <w:sz w:val="24"/>
          <w:szCs w:val="24"/>
        </w:rPr>
        <w:t>ly interested in STM</w:t>
      </w:r>
      <w:r w:rsidR="00C41750">
        <w:rPr>
          <w:rFonts w:ascii="Times New Roman" w:hAnsi="Times New Roman" w:cs="Times New Roman"/>
          <w:sz w:val="24"/>
          <w:szCs w:val="24"/>
        </w:rPr>
        <w:t xml:space="preserve"> and LTM</w:t>
      </w:r>
      <w:r w:rsidR="009535CA">
        <w:rPr>
          <w:rFonts w:ascii="Times New Roman" w:hAnsi="Times New Roman" w:cs="Times New Roman"/>
          <w:sz w:val="24"/>
          <w:szCs w:val="24"/>
        </w:rPr>
        <w:t xml:space="preserve">, </w:t>
      </w:r>
      <w:r w:rsidR="009535CA" w:rsidRPr="00D77D71">
        <w:rPr>
          <w:rFonts w:ascii="Times New Roman" w:hAnsi="Times New Roman" w:cs="Times New Roman"/>
          <w:i/>
          <w:iCs/>
          <w:sz w:val="24"/>
          <w:szCs w:val="24"/>
        </w:rPr>
        <w:t>F</w:t>
      </w:r>
      <w:r w:rsidR="009535CA">
        <w:rPr>
          <w:rFonts w:ascii="Times New Roman" w:hAnsi="Times New Roman" w:cs="Times New Roman"/>
          <w:sz w:val="24"/>
          <w:szCs w:val="24"/>
        </w:rPr>
        <w:t>(1, 20</w:t>
      </w:r>
      <w:r w:rsidR="004E4FD8">
        <w:rPr>
          <w:rFonts w:ascii="Times New Roman" w:hAnsi="Times New Roman" w:cs="Times New Roman"/>
          <w:sz w:val="24"/>
          <w:szCs w:val="24"/>
        </w:rPr>
        <w:t>4</w:t>
      </w:r>
      <w:r w:rsidR="009535CA">
        <w:rPr>
          <w:rFonts w:ascii="Times New Roman" w:hAnsi="Times New Roman" w:cs="Times New Roman"/>
          <w:sz w:val="24"/>
          <w:szCs w:val="24"/>
        </w:rPr>
        <w:t>)=0.</w:t>
      </w:r>
      <w:r w:rsidR="004E4FD8">
        <w:rPr>
          <w:rFonts w:ascii="Times New Roman" w:hAnsi="Times New Roman" w:cs="Times New Roman"/>
          <w:sz w:val="24"/>
          <w:szCs w:val="24"/>
        </w:rPr>
        <w:t>3</w:t>
      </w:r>
      <w:r w:rsidR="009535CA">
        <w:rPr>
          <w:rFonts w:ascii="Times New Roman" w:hAnsi="Times New Roman" w:cs="Times New Roman"/>
          <w:sz w:val="24"/>
          <w:szCs w:val="24"/>
        </w:rPr>
        <w:t xml:space="preserve">4, </w:t>
      </w:r>
      <w:r w:rsidR="009535CA" w:rsidRPr="00D77D71">
        <w:rPr>
          <w:rFonts w:ascii="Times New Roman" w:hAnsi="Times New Roman" w:cs="Times New Roman"/>
          <w:i/>
          <w:iCs/>
          <w:sz w:val="24"/>
          <w:szCs w:val="24"/>
        </w:rPr>
        <w:t>p</w:t>
      </w:r>
      <w:r w:rsidR="009535CA">
        <w:rPr>
          <w:rFonts w:ascii="Times New Roman" w:hAnsi="Times New Roman" w:cs="Times New Roman"/>
          <w:sz w:val="24"/>
          <w:szCs w:val="24"/>
        </w:rPr>
        <w:t>=0.5</w:t>
      </w:r>
      <w:r w:rsidR="004E4FD8">
        <w:rPr>
          <w:rFonts w:ascii="Times New Roman" w:hAnsi="Times New Roman" w:cs="Times New Roman"/>
          <w:sz w:val="24"/>
          <w:szCs w:val="24"/>
        </w:rPr>
        <w:t>62</w:t>
      </w:r>
      <w:r w:rsidR="009535CA">
        <w:rPr>
          <w:rFonts w:ascii="Times New Roman" w:hAnsi="Times New Roman" w:cs="Times New Roman"/>
          <w:sz w:val="24"/>
          <w:szCs w:val="24"/>
        </w:rPr>
        <w:t xml:space="preserve">, </w:t>
      </w:r>
      <w:r w:rsidR="009535CA" w:rsidRPr="00D77D71">
        <w:rPr>
          <w:rFonts w:ascii="Times New Roman" w:hAnsi="Times New Roman" w:cs="Times New Roman"/>
          <w:i/>
          <w:iCs/>
          <w:sz w:val="24"/>
          <w:szCs w:val="24"/>
        </w:rPr>
        <w:t>η</w:t>
      </w:r>
      <w:r w:rsidR="009535CA" w:rsidRPr="00D77D71">
        <w:rPr>
          <w:rFonts w:ascii="Times New Roman" w:hAnsi="Times New Roman" w:cs="Times New Roman"/>
          <w:i/>
          <w:iCs/>
          <w:sz w:val="24"/>
          <w:szCs w:val="24"/>
          <w:vertAlign w:val="subscript"/>
        </w:rPr>
        <w:t>p</w:t>
      </w:r>
      <w:r w:rsidR="009535CA" w:rsidRPr="00D77D71">
        <w:rPr>
          <w:rFonts w:ascii="Times New Roman" w:hAnsi="Times New Roman" w:cs="Times New Roman"/>
          <w:i/>
          <w:iCs/>
          <w:sz w:val="24"/>
          <w:szCs w:val="24"/>
        </w:rPr>
        <w:t>²</w:t>
      </w:r>
      <w:r w:rsidR="009535CA">
        <w:rPr>
          <w:rFonts w:ascii="Times New Roman" w:hAnsi="Times New Roman" w:cs="Times New Roman"/>
          <w:sz w:val="24"/>
          <w:szCs w:val="24"/>
        </w:rPr>
        <w:t>=0.00</w:t>
      </w:r>
      <w:r w:rsidR="004E4FD8">
        <w:rPr>
          <w:rFonts w:ascii="Times New Roman" w:hAnsi="Times New Roman" w:cs="Times New Roman"/>
          <w:sz w:val="24"/>
          <w:szCs w:val="24"/>
        </w:rPr>
        <w:t>2</w:t>
      </w:r>
      <w:r w:rsidR="00651507">
        <w:rPr>
          <w:rFonts w:ascii="Times New Roman" w:hAnsi="Times New Roman" w:cs="Times New Roman"/>
          <w:sz w:val="24"/>
          <w:szCs w:val="24"/>
        </w:rPr>
        <w:t>. L</w:t>
      </w:r>
      <w:r w:rsidR="009535CA">
        <w:rPr>
          <w:rFonts w:ascii="Times New Roman" w:hAnsi="Times New Roman" w:cs="Times New Roman"/>
          <w:sz w:val="24"/>
          <w:szCs w:val="24"/>
        </w:rPr>
        <w:t xml:space="preserve">ow-fWHR targets appeared more interested in LTM than </w:t>
      </w:r>
      <w:r w:rsidR="00651507">
        <w:rPr>
          <w:rFonts w:ascii="Times New Roman" w:hAnsi="Times New Roman" w:cs="Times New Roman"/>
          <w:sz w:val="24"/>
          <w:szCs w:val="24"/>
        </w:rPr>
        <w:t>STM</w:t>
      </w:r>
      <w:r w:rsidR="009535CA">
        <w:rPr>
          <w:rFonts w:ascii="Times New Roman" w:hAnsi="Times New Roman" w:cs="Times New Roman"/>
          <w:sz w:val="24"/>
          <w:szCs w:val="24"/>
        </w:rPr>
        <w:t xml:space="preserve">, </w:t>
      </w:r>
      <w:r w:rsidR="009535CA" w:rsidRPr="00D77D71">
        <w:rPr>
          <w:rFonts w:ascii="Times New Roman" w:hAnsi="Times New Roman" w:cs="Times New Roman"/>
          <w:i/>
          <w:iCs/>
          <w:sz w:val="24"/>
          <w:szCs w:val="24"/>
        </w:rPr>
        <w:t>F</w:t>
      </w:r>
      <w:r w:rsidR="009535CA">
        <w:rPr>
          <w:rFonts w:ascii="Times New Roman" w:hAnsi="Times New Roman" w:cs="Times New Roman"/>
          <w:sz w:val="24"/>
          <w:szCs w:val="24"/>
        </w:rPr>
        <w:t>(1, 20</w:t>
      </w:r>
      <w:r w:rsidR="004E4FD8">
        <w:rPr>
          <w:rFonts w:ascii="Times New Roman" w:hAnsi="Times New Roman" w:cs="Times New Roman"/>
          <w:sz w:val="24"/>
          <w:szCs w:val="24"/>
        </w:rPr>
        <w:t>4</w:t>
      </w:r>
      <w:r w:rsidR="009535CA">
        <w:rPr>
          <w:rFonts w:ascii="Times New Roman" w:hAnsi="Times New Roman" w:cs="Times New Roman"/>
          <w:sz w:val="24"/>
          <w:szCs w:val="24"/>
        </w:rPr>
        <w:t>)=1</w:t>
      </w:r>
      <w:r w:rsidR="004E4FD8">
        <w:rPr>
          <w:rFonts w:ascii="Times New Roman" w:hAnsi="Times New Roman" w:cs="Times New Roman"/>
          <w:sz w:val="24"/>
          <w:szCs w:val="24"/>
        </w:rPr>
        <w:t>2</w:t>
      </w:r>
      <w:r w:rsidR="009535CA">
        <w:rPr>
          <w:rFonts w:ascii="Times New Roman" w:hAnsi="Times New Roman" w:cs="Times New Roman"/>
          <w:sz w:val="24"/>
          <w:szCs w:val="24"/>
        </w:rPr>
        <w:t>.6</w:t>
      </w:r>
      <w:r w:rsidR="004E4FD8">
        <w:rPr>
          <w:rFonts w:ascii="Times New Roman" w:hAnsi="Times New Roman" w:cs="Times New Roman"/>
          <w:sz w:val="24"/>
          <w:szCs w:val="24"/>
        </w:rPr>
        <w:t>0</w:t>
      </w:r>
      <w:r w:rsidR="009535CA">
        <w:rPr>
          <w:rFonts w:ascii="Times New Roman" w:hAnsi="Times New Roman" w:cs="Times New Roman"/>
          <w:sz w:val="24"/>
          <w:szCs w:val="24"/>
        </w:rPr>
        <w:t xml:space="preserve">, </w:t>
      </w:r>
      <w:r w:rsidR="009535CA" w:rsidRPr="00D77D71">
        <w:rPr>
          <w:rFonts w:ascii="Times New Roman" w:hAnsi="Times New Roman" w:cs="Times New Roman"/>
          <w:i/>
          <w:iCs/>
          <w:sz w:val="24"/>
          <w:szCs w:val="24"/>
        </w:rPr>
        <w:t>p</w:t>
      </w:r>
      <w:r w:rsidR="009535CA">
        <w:rPr>
          <w:rFonts w:ascii="Times New Roman" w:hAnsi="Times New Roman" w:cs="Times New Roman"/>
          <w:sz w:val="24"/>
          <w:szCs w:val="24"/>
        </w:rPr>
        <w:t xml:space="preserve">&lt;0.001, </w:t>
      </w:r>
      <w:r w:rsidR="009535CA" w:rsidRPr="00D77D71">
        <w:rPr>
          <w:rFonts w:ascii="Times New Roman" w:hAnsi="Times New Roman" w:cs="Times New Roman"/>
          <w:i/>
          <w:iCs/>
          <w:sz w:val="24"/>
          <w:szCs w:val="24"/>
        </w:rPr>
        <w:t>η</w:t>
      </w:r>
      <w:r w:rsidR="009535CA" w:rsidRPr="00D77D71">
        <w:rPr>
          <w:rFonts w:ascii="Times New Roman" w:hAnsi="Times New Roman" w:cs="Times New Roman"/>
          <w:i/>
          <w:iCs/>
          <w:sz w:val="24"/>
          <w:szCs w:val="24"/>
          <w:vertAlign w:val="subscript"/>
        </w:rPr>
        <w:t>p</w:t>
      </w:r>
      <w:r w:rsidR="009535CA" w:rsidRPr="00D77D71">
        <w:rPr>
          <w:rFonts w:ascii="Times New Roman" w:hAnsi="Times New Roman" w:cs="Times New Roman"/>
          <w:i/>
          <w:iCs/>
          <w:sz w:val="24"/>
          <w:szCs w:val="24"/>
        </w:rPr>
        <w:t>²</w:t>
      </w:r>
      <w:r w:rsidR="009535CA">
        <w:rPr>
          <w:rFonts w:ascii="Times New Roman" w:hAnsi="Times New Roman" w:cs="Times New Roman"/>
          <w:sz w:val="24"/>
          <w:szCs w:val="24"/>
        </w:rPr>
        <w:t>=0.05</w:t>
      </w:r>
      <w:r w:rsidR="004E4FD8">
        <w:rPr>
          <w:rFonts w:ascii="Times New Roman" w:hAnsi="Times New Roman" w:cs="Times New Roman"/>
          <w:sz w:val="24"/>
          <w:szCs w:val="24"/>
        </w:rPr>
        <w:t>8</w:t>
      </w:r>
      <w:r w:rsidR="00A36DDA">
        <w:rPr>
          <w:rFonts w:ascii="Times New Roman" w:hAnsi="Times New Roman" w:cs="Times New Roman"/>
          <w:sz w:val="24"/>
          <w:szCs w:val="24"/>
        </w:rPr>
        <w:t xml:space="preserve"> </w:t>
      </w:r>
      <w:r w:rsidR="00656CAD">
        <w:rPr>
          <w:rFonts w:ascii="Times New Roman" w:hAnsi="Times New Roman" w:cs="Times New Roman"/>
          <w:sz w:val="24"/>
          <w:szCs w:val="24"/>
        </w:rPr>
        <w:t xml:space="preserve">(see Figure </w:t>
      </w:r>
      <w:r w:rsidR="000856FF">
        <w:rPr>
          <w:rFonts w:ascii="Times New Roman" w:hAnsi="Times New Roman" w:cs="Times New Roman"/>
          <w:sz w:val="24"/>
          <w:szCs w:val="24"/>
        </w:rPr>
        <w:t>4</w:t>
      </w:r>
      <w:r w:rsidR="00656CAD">
        <w:rPr>
          <w:rFonts w:ascii="Times New Roman" w:hAnsi="Times New Roman" w:cs="Times New Roman"/>
          <w:sz w:val="24"/>
          <w:szCs w:val="24"/>
        </w:rPr>
        <w:t>)</w:t>
      </w:r>
      <w:r w:rsidR="009535CA">
        <w:rPr>
          <w:rFonts w:ascii="Times New Roman" w:hAnsi="Times New Roman" w:cs="Times New Roman"/>
          <w:sz w:val="24"/>
          <w:szCs w:val="24"/>
        </w:rPr>
        <w:t>.</w:t>
      </w:r>
      <w:r w:rsidR="004E4FD8">
        <w:rPr>
          <w:rFonts w:ascii="Times New Roman" w:hAnsi="Times New Roman" w:cs="Times New Roman"/>
          <w:sz w:val="24"/>
          <w:szCs w:val="24"/>
        </w:rPr>
        <w:t xml:space="preserve"> No</w:t>
      </w:r>
      <w:r w:rsidR="0025427A">
        <w:rPr>
          <w:rFonts w:ascii="Times New Roman" w:hAnsi="Times New Roman" w:cs="Times New Roman"/>
          <w:sz w:val="24"/>
          <w:szCs w:val="24"/>
        </w:rPr>
        <w:t xml:space="preserve"> main effects or</w:t>
      </w:r>
      <w:r w:rsidR="004E4FD8">
        <w:rPr>
          <w:rFonts w:ascii="Times New Roman" w:hAnsi="Times New Roman" w:cs="Times New Roman"/>
          <w:sz w:val="24"/>
          <w:szCs w:val="24"/>
        </w:rPr>
        <w:t xml:space="preserve"> other</w:t>
      </w:r>
      <w:r w:rsidR="0025427A">
        <w:rPr>
          <w:rFonts w:ascii="Times New Roman" w:hAnsi="Times New Roman" w:cs="Times New Roman"/>
          <w:sz w:val="24"/>
          <w:szCs w:val="24"/>
        </w:rPr>
        <w:t xml:space="preserve"> superordinate</w:t>
      </w:r>
      <w:r w:rsidR="004E4FD8">
        <w:rPr>
          <w:rFonts w:ascii="Times New Roman" w:hAnsi="Times New Roman" w:cs="Times New Roman"/>
          <w:sz w:val="24"/>
          <w:szCs w:val="24"/>
        </w:rPr>
        <w:t xml:space="preserve"> interactions emerged, </w:t>
      </w:r>
      <w:r w:rsidR="004E4FD8" w:rsidRPr="004E4FD8">
        <w:rPr>
          <w:rFonts w:ascii="Times New Roman" w:hAnsi="Times New Roman" w:cs="Times New Roman"/>
          <w:i/>
          <w:iCs/>
          <w:sz w:val="24"/>
          <w:szCs w:val="24"/>
        </w:rPr>
        <w:t>F</w:t>
      </w:r>
      <w:r w:rsidR="004E4FD8">
        <w:rPr>
          <w:rFonts w:ascii="Times New Roman" w:hAnsi="Times New Roman" w:cs="Times New Roman"/>
          <w:sz w:val="24"/>
          <w:szCs w:val="24"/>
        </w:rPr>
        <w:t>s&lt;</w:t>
      </w:r>
      <w:r w:rsidR="0025427A">
        <w:rPr>
          <w:rFonts w:ascii="Times New Roman" w:hAnsi="Times New Roman" w:cs="Times New Roman"/>
          <w:sz w:val="24"/>
          <w:szCs w:val="24"/>
        </w:rPr>
        <w:t>3.10</w:t>
      </w:r>
      <w:r w:rsidR="004E4FD8">
        <w:rPr>
          <w:rFonts w:ascii="Times New Roman" w:hAnsi="Times New Roman" w:cs="Times New Roman"/>
          <w:sz w:val="24"/>
          <w:szCs w:val="24"/>
        </w:rPr>
        <w:t xml:space="preserve">, </w:t>
      </w:r>
      <w:r w:rsidR="004E4FD8" w:rsidRPr="004E4FD8">
        <w:rPr>
          <w:rFonts w:ascii="Times New Roman" w:hAnsi="Times New Roman" w:cs="Times New Roman"/>
          <w:i/>
          <w:iCs/>
          <w:sz w:val="24"/>
          <w:szCs w:val="24"/>
        </w:rPr>
        <w:t>p</w:t>
      </w:r>
      <w:r w:rsidR="004E4FD8">
        <w:rPr>
          <w:rFonts w:ascii="Times New Roman" w:hAnsi="Times New Roman" w:cs="Times New Roman"/>
          <w:sz w:val="24"/>
          <w:szCs w:val="24"/>
        </w:rPr>
        <w:t>s&gt;0.</w:t>
      </w:r>
      <w:r w:rsidR="0025427A">
        <w:rPr>
          <w:rFonts w:ascii="Times New Roman" w:hAnsi="Times New Roman" w:cs="Times New Roman"/>
          <w:sz w:val="24"/>
          <w:szCs w:val="24"/>
        </w:rPr>
        <w:t>080</w:t>
      </w:r>
      <w:r w:rsidR="004E4FD8">
        <w:rPr>
          <w:rFonts w:ascii="Times New Roman" w:hAnsi="Times New Roman" w:cs="Times New Roman"/>
          <w:sz w:val="24"/>
          <w:szCs w:val="24"/>
        </w:rPr>
        <w:t>.</w:t>
      </w:r>
    </w:p>
    <w:p w14:paraId="0CFB3A05" w14:textId="77777777" w:rsidR="00D36D60" w:rsidRPr="00D36D60" w:rsidRDefault="00D36D60" w:rsidP="00D36D60">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t>Study 4</w:t>
      </w:r>
    </w:p>
    <w:p w14:paraId="33DCAA16" w14:textId="77777777" w:rsidR="00D36D60" w:rsidRPr="00D36D60" w:rsidRDefault="00D36D60" w:rsidP="00D36D60">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6F98F79F" w14:textId="4DDE5F68" w:rsidR="00D36D60" w:rsidRDefault="00D36D60" w:rsidP="00D36D6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w:t>
      </w:r>
      <w:r w:rsidR="002D4180">
        <w:rPr>
          <w:rFonts w:ascii="Times New Roman" w:hAnsi="Times New Roman" w:cs="Times New Roman"/>
          <w:sz w:val="24"/>
          <w:szCs w:val="24"/>
        </w:rPr>
        <w:t>non-</w:t>
      </w:r>
      <w:r>
        <w:rPr>
          <w:rFonts w:ascii="Times New Roman" w:hAnsi="Times New Roman" w:cs="Times New Roman"/>
          <w:sz w:val="24"/>
          <w:szCs w:val="24"/>
        </w:rPr>
        <w:t>conscientious</w:t>
      </w:r>
      <w:r w:rsidR="002D4180">
        <w:rPr>
          <w:rFonts w:ascii="Times New Roman" w:hAnsi="Times New Roman" w:cs="Times New Roman"/>
          <w:sz w:val="24"/>
          <w:szCs w:val="24"/>
        </w:rPr>
        <w:t xml:space="preserve"> responding</w:t>
      </w:r>
      <w:r>
        <w:rPr>
          <w:rFonts w:ascii="Times New Roman" w:hAnsi="Times New Roman" w:cs="Times New Roman"/>
          <w:sz w:val="24"/>
          <w:szCs w:val="24"/>
        </w:rPr>
        <w:t xml:space="preserve">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 xml:space="preserve">=1.11; 86.6% White). </w:t>
      </w:r>
      <w:r w:rsidR="00136E22">
        <w:rPr>
          <w:rFonts w:ascii="Times New Roman" w:hAnsi="Times New Roman" w:cs="Times New Roman"/>
          <w:sz w:val="24"/>
          <w:szCs w:val="24"/>
        </w:rPr>
        <w:t>Sensitivity</w:t>
      </w:r>
      <w:r>
        <w:rPr>
          <w:rFonts w:ascii="Times New Roman" w:hAnsi="Times New Roman" w:cs="Times New Roman"/>
          <w:sz w:val="24"/>
          <w:szCs w:val="24"/>
        </w:rPr>
        <w:t xml:space="preserve"> analys</w:t>
      </w:r>
      <w:r w:rsidR="00136E22">
        <w:rPr>
          <w:rFonts w:ascii="Times New Roman" w:hAnsi="Times New Roman" w:cs="Times New Roman"/>
          <w:sz w:val="24"/>
          <w:szCs w:val="24"/>
        </w:rPr>
        <w:t>e</w:t>
      </w:r>
      <w:r>
        <w:rPr>
          <w:rFonts w:ascii="Times New Roman" w:hAnsi="Times New Roman" w:cs="Times New Roman"/>
          <w:sz w:val="24"/>
          <w:szCs w:val="24"/>
        </w:rPr>
        <w:t xml:space="preserve">s indicated we </w:t>
      </w:r>
      <w:r w:rsidR="000D0560">
        <w:rPr>
          <w:rFonts w:ascii="Times New Roman" w:hAnsi="Times New Roman" w:cs="Times New Roman"/>
          <w:sz w:val="24"/>
          <w:szCs w:val="24"/>
        </w:rPr>
        <w:t>could detect small effects with 138 participants</w:t>
      </w:r>
      <w:r>
        <w:rPr>
          <w:rFonts w:ascii="Times New Roman" w:hAnsi="Times New Roman" w:cs="Times New Roman"/>
          <w:sz w:val="24"/>
          <w:szCs w:val="24"/>
        </w:rPr>
        <w:t xml:space="preserve"> (</w:t>
      </w:r>
      <w:r w:rsidRPr="00D36D60">
        <w:rPr>
          <w:rFonts w:ascii="Times New Roman" w:hAnsi="Times New Roman" w:cs="Times New Roman"/>
          <w:i/>
          <w:iCs/>
          <w:sz w:val="24"/>
          <w:szCs w:val="24"/>
        </w:rPr>
        <w:t>f</w:t>
      </w:r>
      <w:r>
        <w:rPr>
          <w:rFonts w:ascii="Times New Roman" w:hAnsi="Times New Roman" w:cs="Times New Roman"/>
          <w:sz w:val="24"/>
          <w:szCs w:val="24"/>
        </w:rPr>
        <w:t>=0.</w:t>
      </w:r>
      <w:r w:rsidR="00136E22">
        <w:rPr>
          <w:rFonts w:ascii="Times New Roman" w:hAnsi="Times New Roman" w:cs="Times New Roman"/>
          <w:sz w:val="24"/>
          <w:szCs w:val="24"/>
        </w:rPr>
        <w:t>25</w:t>
      </w:r>
      <w:r>
        <w:rPr>
          <w:rFonts w:ascii="Times New Roman" w:hAnsi="Times New Roman" w:cs="Times New Roman"/>
          <w:sz w:val="24"/>
          <w:szCs w:val="24"/>
        </w:rPr>
        <w:t xml:space="preserve">, </w:t>
      </w:r>
      <w:r w:rsidR="00830631">
        <w:rPr>
          <w:rFonts w:ascii="Times New Roman" w:hAnsi="Times New Roman" w:cs="Times New Roman"/>
          <w:sz w:val="24"/>
          <w:szCs w:val="24"/>
        </w:rPr>
        <w:t>1-</w:t>
      </w:r>
      <w:r>
        <w:rPr>
          <w:rFonts w:ascii="Times New Roman" w:hAnsi="Times New Roman" w:cs="Times New Roman"/>
          <w:sz w:val="24"/>
          <w:szCs w:val="24"/>
        </w:rPr>
        <w:t>β=0.80).</w:t>
      </w:r>
    </w:p>
    <w:p w14:paraId="62F3FF6A" w14:textId="2A6F584F" w:rsidR="00180DE8" w:rsidRDefault="00D36D60" w:rsidP="00D36D6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w:t>
      </w:r>
      <w:r w:rsidR="00180DE8">
        <w:rPr>
          <w:rFonts w:ascii="Times New Roman" w:hAnsi="Times New Roman" w:cs="Times New Roman"/>
          <w:sz w:val="24"/>
          <w:szCs w:val="24"/>
        </w:rPr>
        <w:t>Consenting p</w:t>
      </w:r>
      <w:r>
        <w:rPr>
          <w:rFonts w:ascii="Times New Roman" w:hAnsi="Times New Roman" w:cs="Times New Roman"/>
          <w:sz w:val="24"/>
          <w:szCs w:val="24"/>
        </w:rPr>
        <w:t xml:space="preserve">articipants engaged in the same task as described in Study 1 by evaluating high- and low-fWHR targets in their perceived parenting ability in protection and nurturance domains. </w:t>
      </w:r>
      <w:r w:rsidR="00180DE8">
        <w:rPr>
          <w:rFonts w:ascii="Times New Roman" w:hAnsi="Times New Roman" w:cs="Times New Roman"/>
          <w:sz w:val="24"/>
          <w:szCs w:val="24"/>
        </w:rPr>
        <w:t>However, participants evaluated either White (</w:t>
      </w:r>
      <w:r w:rsidR="00180DE8" w:rsidRPr="00180DE8">
        <w:rPr>
          <w:rFonts w:ascii="Times New Roman" w:hAnsi="Times New Roman" w:cs="Times New Roman"/>
          <w:i/>
          <w:iCs/>
          <w:sz w:val="24"/>
          <w:szCs w:val="24"/>
        </w:rPr>
        <w:t>n</w:t>
      </w:r>
      <w:r w:rsidR="00180DE8">
        <w:rPr>
          <w:rFonts w:ascii="Times New Roman" w:hAnsi="Times New Roman" w:cs="Times New Roman"/>
          <w:sz w:val="24"/>
          <w:szCs w:val="24"/>
        </w:rPr>
        <w:t>=75) or Black male targets (</w:t>
      </w:r>
      <w:r w:rsidR="00180DE8" w:rsidRPr="00180DE8">
        <w:rPr>
          <w:rFonts w:ascii="Times New Roman" w:hAnsi="Times New Roman" w:cs="Times New Roman"/>
          <w:i/>
          <w:iCs/>
          <w:sz w:val="24"/>
          <w:szCs w:val="24"/>
        </w:rPr>
        <w:t>n</w:t>
      </w:r>
      <w:r w:rsidR="00180DE8">
        <w:rPr>
          <w:rFonts w:ascii="Times New Roman" w:hAnsi="Times New Roman" w:cs="Times New Roman"/>
          <w:sz w:val="24"/>
          <w:szCs w:val="24"/>
        </w:rPr>
        <w:t xml:space="preserve">=74)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w:t>
      </w:r>
      <w:r w:rsidR="00180DE8">
        <w:rPr>
          <w:rFonts w:ascii="Times New Roman" w:hAnsi="Times New Roman" w:cs="Times New Roman"/>
          <w:sz w:val="24"/>
          <w:szCs w:val="24"/>
        </w:rPr>
        <w:lastRenderedPageBreak/>
        <w:t>fWHR like their White counterparts in the previous studies, with previous work demonstrating formidability in Black targets to have similar signal values to White targets (Deska, Lloyd, &amp; Hugenberg, 2018</w:t>
      </w:r>
      <w:r w:rsidR="00087FE8">
        <w:rPr>
          <w:rFonts w:ascii="Times New Roman" w:hAnsi="Times New Roman" w:cs="Times New Roman"/>
          <w:sz w:val="24"/>
          <w:szCs w:val="24"/>
        </w:rPr>
        <w:t>b</w:t>
      </w:r>
      <w:r w:rsidR="00180DE8">
        <w:rPr>
          <w:rFonts w:ascii="Times New Roman" w:hAnsi="Times New Roman" w:cs="Times New Roman"/>
          <w:sz w:val="24"/>
          <w:szCs w:val="24"/>
        </w:rPr>
        <w:t>).</w:t>
      </w:r>
    </w:p>
    <w:p w14:paraId="60615972" w14:textId="11B15A6F" w:rsidR="005169F7" w:rsidRDefault="00180DE8" w:rsidP="00D36D60">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699A8683" w14:textId="06D8C8AB" w:rsidR="00D84EA9" w:rsidRDefault="00180DE8" w:rsidP="00D84EA9">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 a 2 (Participant Sex: Male vs. Female) × 2 (Condition: White vs. Black Targets) × 2 (Target fWHR: High vs. Low) × 2</w:t>
      </w:r>
      <w:r w:rsidR="00A36DDA">
        <w:rPr>
          <w:rFonts w:ascii="Times New Roman" w:hAnsi="Times New Roman" w:cs="Times New Roman"/>
          <w:sz w:val="24"/>
          <w:szCs w:val="24"/>
        </w:rPr>
        <w:t xml:space="preserve"> (Parenting Role: Protection vs. Nurturance) mixed-model ANOVA with repeated factors over the latter</w:t>
      </w:r>
      <w:r w:rsidR="00136E22">
        <w:rPr>
          <w:rFonts w:ascii="Times New Roman" w:hAnsi="Times New Roman" w:cs="Times New Roman"/>
          <w:sz w:val="24"/>
          <w:szCs w:val="24"/>
        </w:rPr>
        <w:t xml:space="preserve"> two</w:t>
      </w:r>
      <w:r w:rsidR="00A36DDA">
        <w:rPr>
          <w:rFonts w:ascii="Times New Roman" w:hAnsi="Times New Roman" w:cs="Times New Roman"/>
          <w:sz w:val="24"/>
          <w:szCs w:val="24"/>
        </w:rPr>
        <w:t xml:space="preserve"> factors. A Condition main effect indicated participants perceived the Black targets as more effective fathers (</w:t>
      </w:r>
      <w:r w:rsidR="003654B2" w:rsidRPr="003654B2">
        <w:rPr>
          <w:rFonts w:ascii="Times New Roman" w:hAnsi="Times New Roman" w:cs="Times New Roman"/>
          <w:i/>
          <w:iCs/>
          <w:sz w:val="24"/>
          <w:szCs w:val="24"/>
        </w:rPr>
        <w:t>M</w:t>
      </w:r>
      <w:r w:rsidR="003654B2">
        <w:rPr>
          <w:rFonts w:ascii="Times New Roman" w:hAnsi="Times New Roman" w:cs="Times New Roman"/>
          <w:sz w:val="24"/>
          <w:szCs w:val="24"/>
        </w:rPr>
        <w:t xml:space="preserve">=5.07, </w:t>
      </w:r>
      <w:r w:rsidR="003654B2" w:rsidRPr="003654B2">
        <w:rPr>
          <w:rFonts w:ascii="Times New Roman" w:hAnsi="Times New Roman" w:cs="Times New Roman"/>
          <w:i/>
          <w:iCs/>
          <w:sz w:val="24"/>
          <w:szCs w:val="24"/>
        </w:rPr>
        <w:t>SD</w:t>
      </w:r>
      <w:r w:rsidR="003654B2">
        <w:rPr>
          <w:rFonts w:ascii="Times New Roman" w:hAnsi="Times New Roman" w:cs="Times New Roman"/>
          <w:sz w:val="24"/>
          <w:szCs w:val="24"/>
        </w:rPr>
        <w:t>=0.97</w:t>
      </w:r>
      <w:r w:rsidR="00A36DDA">
        <w:rPr>
          <w:rFonts w:ascii="Times New Roman" w:hAnsi="Times New Roman" w:cs="Times New Roman"/>
          <w:sz w:val="24"/>
          <w:szCs w:val="24"/>
        </w:rPr>
        <w:t>) than White targets (</w:t>
      </w:r>
      <w:r w:rsidR="003654B2" w:rsidRPr="003654B2">
        <w:rPr>
          <w:rFonts w:ascii="Times New Roman" w:hAnsi="Times New Roman" w:cs="Times New Roman"/>
          <w:i/>
          <w:iCs/>
          <w:sz w:val="24"/>
          <w:szCs w:val="24"/>
        </w:rPr>
        <w:t>M</w:t>
      </w:r>
      <w:r w:rsidR="003654B2">
        <w:rPr>
          <w:rFonts w:ascii="Times New Roman" w:hAnsi="Times New Roman" w:cs="Times New Roman"/>
          <w:sz w:val="24"/>
          <w:szCs w:val="24"/>
        </w:rPr>
        <w:t xml:space="preserve">=3.76, </w:t>
      </w:r>
      <w:r w:rsidR="003654B2" w:rsidRPr="003654B2">
        <w:rPr>
          <w:rFonts w:ascii="Times New Roman" w:hAnsi="Times New Roman" w:cs="Times New Roman"/>
          <w:i/>
          <w:iCs/>
          <w:sz w:val="24"/>
          <w:szCs w:val="24"/>
        </w:rPr>
        <w:t>SD</w:t>
      </w:r>
      <w:r w:rsidR="003654B2">
        <w:rPr>
          <w:rFonts w:ascii="Times New Roman" w:hAnsi="Times New Roman" w:cs="Times New Roman"/>
          <w:sz w:val="24"/>
          <w:szCs w:val="24"/>
        </w:rPr>
        <w:t>=0.95</w:t>
      </w:r>
      <w:r w:rsidR="00A36DDA">
        <w:rPr>
          <w:rFonts w:ascii="Times New Roman" w:hAnsi="Times New Roman" w:cs="Times New Roman"/>
          <w:sz w:val="24"/>
          <w:szCs w:val="24"/>
        </w:rPr>
        <w:t xml:space="preserve">), </w:t>
      </w:r>
      <w:r w:rsidR="00A36DDA" w:rsidRPr="00D77D71">
        <w:rPr>
          <w:rFonts w:ascii="Times New Roman" w:hAnsi="Times New Roman" w:cs="Times New Roman"/>
          <w:i/>
          <w:iCs/>
          <w:sz w:val="24"/>
          <w:szCs w:val="24"/>
        </w:rPr>
        <w:t>F</w:t>
      </w:r>
      <w:r w:rsidR="00A36DDA">
        <w:rPr>
          <w:rFonts w:ascii="Times New Roman" w:hAnsi="Times New Roman" w:cs="Times New Roman"/>
          <w:sz w:val="24"/>
          <w:szCs w:val="24"/>
        </w:rPr>
        <w:t xml:space="preserve">(1, 145)=69.92, </w:t>
      </w:r>
      <w:r w:rsidR="00A36DDA" w:rsidRPr="00D77D71">
        <w:rPr>
          <w:rFonts w:ascii="Times New Roman" w:hAnsi="Times New Roman" w:cs="Times New Roman"/>
          <w:i/>
          <w:iCs/>
          <w:sz w:val="24"/>
          <w:szCs w:val="24"/>
        </w:rPr>
        <w:t>p</w:t>
      </w:r>
      <w:r w:rsidR="00A36DDA">
        <w:rPr>
          <w:rFonts w:ascii="Times New Roman" w:hAnsi="Times New Roman" w:cs="Times New Roman"/>
          <w:sz w:val="24"/>
          <w:szCs w:val="24"/>
        </w:rPr>
        <w:t xml:space="preserve">&lt;0.001, </w:t>
      </w:r>
      <w:r w:rsidR="00A36DDA" w:rsidRPr="00D77D71">
        <w:rPr>
          <w:rFonts w:ascii="Times New Roman" w:hAnsi="Times New Roman" w:cs="Times New Roman"/>
          <w:i/>
          <w:iCs/>
          <w:sz w:val="24"/>
          <w:szCs w:val="24"/>
        </w:rPr>
        <w:t>η</w:t>
      </w:r>
      <w:r w:rsidR="00A36DDA" w:rsidRPr="00D77D71">
        <w:rPr>
          <w:rFonts w:ascii="Times New Roman" w:hAnsi="Times New Roman" w:cs="Times New Roman"/>
          <w:i/>
          <w:iCs/>
          <w:sz w:val="24"/>
          <w:szCs w:val="24"/>
          <w:vertAlign w:val="subscript"/>
        </w:rPr>
        <w:t>p</w:t>
      </w:r>
      <w:r w:rsidR="00A36DDA" w:rsidRPr="00D77D71">
        <w:rPr>
          <w:rFonts w:ascii="Times New Roman" w:hAnsi="Times New Roman" w:cs="Times New Roman"/>
          <w:i/>
          <w:iCs/>
          <w:sz w:val="24"/>
          <w:szCs w:val="24"/>
        </w:rPr>
        <w:t>²</w:t>
      </w:r>
      <w:r w:rsidR="00A36DDA">
        <w:rPr>
          <w:rFonts w:ascii="Times New Roman" w:hAnsi="Times New Roman" w:cs="Times New Roman"/>
          <w:sz w:val="24"/>
          <w:szCs w:val="24"/>
        </w:rPr>
        <w:t xml:space="preserve">=0.325. A Target fWHR main effect further indicated </w:t>
      </w:r>
      <w:r w:rsidR="003654B2">
        <w:rPr>
          <w:rFonts w:ascii="Times New Roman" w:hAnsi="Times New Roman" w:cs="Times New Roman"/>
          <w:sz w:val="24"/>
          <w:szCs w:val="24"/>
        </w:rPr>
        <w:t>low-fWHR targets (</w:t>
      </w:r>
      <w:r w:rsidR="003654B2" w:rsidRPr="003654B2">
        <w:rPr>
          <w:rFonts w:ascii="Times New Roman" w:hAnsi="Times New Roman" w:cs="Times New Roman"/>
          <w:i/>
          <w:iCs/>
          <w:sz w:val="24"/>
          <w:szCs w:val="24"/>
        </w:rPr>
        <w:t>M</w:t>
      </w:r>
      <w:r w:rsidR="003654B2">
        <w:rPr>
          <w:rFonts w:ascii="Times New Roman" w:hAnsi="Times New Roman" w:cs="Times New Roman"/>
          <w:sz w:val="24"/>
          <w:szCs w:val="24"/>
        </w:rPr>
        <w:t xml:space="preserve">=4.46, </w:t>
      </w:r>
      <w:r w:rsidR="003654B2" w:rsidRPr="003654B2">
        <w:rPr>
          <w:rFonts w:ascii="Times New Roman" w:hAnsi="Times New Roman" w:cs="Times New Roman"/>
          <w:i/>
          <w:iCs/>
          <w:sz w:val="24"/>
          <w:szCs w:val="24"/>
        </w:rPr>
        <w:t>SD</w:t>
      </w:r>
      <w:r w:rsidR="003654B2">
        <w:rPr>
          <w:rFonts w:ascii="Times New Roman" w:hAnsi="Times New Roman" w:cs="Times New Roman"/>
          <w:sz w:val="24"/>
          <w:szCs w:val="24"/>
        </w:rPr>
        <w:t>=1.19)</w:t>
      </w:r>
      <w:r w:rsidR="00A36DDA">
        <w:rPr>
          <w:rFonts w:ascii="Times New Roman" w:hAnsi="Times New Roman" w:cs="Times New Roman"/>
          <w:sz w:val="24"/>
          <w:szCs w:val="24"/>
        </w:rPr>
        <w:t xml:space="preserve"> were perceived as more effective fathers than</w:t>
      </w:r>
      <w:r w:rsidR="003654B2" w:rsidRPr="003654B2">
        <w:rPr>
          <w:rFonts w:ascii="Times New Roman" w:hAnsi="Times New Roman" w:cs="Times New Roman"/>
          <w:sz w:val="24"/>
          <w:szCs w:val="24"/>
        </w:rPr>
        <w:t xml:space="preserve"> </w:t>
      </w:r>
      <w:r w:rsidR="003654B2">
        <w:rPr>
          <w:rFonts w:ascii="Times New Roman" w:hAnsi="Times New Roman" w:cs="Times New Roman"/>
          <w:sz w:val="24"/>
          <w:szCs w:val="24"/>
        </w:rPr>
        <w:t>high-fWHR targets (</w:t>
      </w:r>
      <w:r w:rsidR="003654B2" w:rsidRPr="003654B2">
        <w:rPr>
          <w:rFonts w:ascii="Times New Roman" w:hAnsi="Times New Roman" w:cs="Times New Roman"/>
          <w:i/>
          <w:iCs/>
          <w:sz w:val="24"/>
          <w:szCs w:val="24"/>
        </w:rPr>
        <w:t>M</w:t>
      </w:r>
      <w:r w:rsidR="003654B2">
        <w:rPr>
          <w:rFonts w:ascii="Times New Roman" w:hAnsi="Times New Roman" w:cs="Times New Roman"/>
          <w:sz w:val="24"/>
          <w:szCs w:val="24"/>
        </w:rPr>
        <w:t xml:space="preserve">=4.36, </w:t>
      </w:r>
      <w:r w:rsidR="003654B2" w:rsidRPr="003654B2">
        <w:rPr>
          <w:rFonts w:ascii="Times New Roman" w:hAnsi="Times New Roman" w:cs="Times New Roman"/>
          <w:i/>
          <w:iCs/>
          <w:sz w:val="24"/>
          <w:szCs w:val="24"/>
        </w:rPr>
        <w:t>SD</w:t>
      </w:r>
      <w:r w:rsidR="003654B2">
        <w:rPr>
          <w:rFonts w:ascii="Times New Roman" w:hAnsi="Times New Roman" w:cs="Times New Roman"/>
          <w:sz w:val="24"/>
          <w:szCs w:val="24"/>
        </w:rPr>
        <w:t>=1.15)</w:t>
      </w:r>
      <w:r w:rsidR="00A36DDA">
        <w:rPr>
          <w:rFonts w:ascii="Times New Roman" w:hAnsi="Times New Roman" w:cs="Times New Roman"/>
          <w:sz w:val="24"/>
          <w:szCs w:val="24"/>
        </w:rPr>
        <w:t xml:space="preserve">, </w:t>
      </w:r>
      <w:r w:rsidR="00A36DDA" w:rsidRPr="00D77D71">
        <w:rPr>
          <w:rFonts w:ascii="Times New Roman" w:hAnsi="Times New Roman" w:cs="Times New Roman"/>
          <w:i/>
          <w:iCs/>
          <w:sz w:val="24"/>
          <w:szCs w:val="24"/>
        </w:rPr>
        <w:t>F</w:t>
      </w:r>
      <w:r w:rsidR="00A36DDA">
        <w:rPr>
          <w:rFonts w:ascii="Times New Roman" w:hAnsi="Times New Roman" w:cs="Times New Roman"/>
          <w:sz w:val="24"/>
          <w:szCs w:val="24"/>
        </w:rPr>
        <w:t xml:space="preserve">(1, 145)=4.70, </w:t>
      </w:r>
      <w:r w:rsidR="00A36DDA" w:rsidRPr="00D77D71">
        <w:rPr>
          <w:rFonts w:ascii="Times New Roman" w:hAnsi="Times New Roman" w:cs="Times New Roman"/>
          <w:i/>
          <w:iCs/>
          <w:sz w:val="24"/>
          <w:szCs w:val="24"/>
        </w:rPr>
        <w:t>p</w:t>
      </w:r>
      <w:r w:rsidR="00A36DDA">
        <w:rPr>
          <w:rFonts w:ascii="Times New Roman" w:hAnsi="Times New Roman" w:cs="Times New Roman"/>
          <w:sz w:val="24"/>
          <w:szCs w:val="24"/>
        </w:rPr>
        <w:t xml:space="preserve">=0.032, </w:t>
      </w:r>
      <w:r w:rsidR="00A36DDA" w:rsidRPr="00D77D71">
        <w:rPr>
          <w:rFonts w:ascii="Times New Roman" w:hAnsi="Times New Roman" w:cs="Times New Roman"/>
          <w:i/>
          <w:iCs/>
          <w:sz w:val="24"/>
          <w:szCs w:val="24"/>
        </w:rPr>
        <w:t>η</w:t>
      </w:r>
      <w:r w:rsidR="00A36DDA" w:rsidRPr="00D77D71">
        <w:rPr>
          <w:rFonts w:ascii="Times New Roman" w:hAnsi="Times New Roman" w:cs="Times New Roman"/>
          <w:i/>
          <w:iCs/>
          <w:sz w:val="24"/>
          <w:szCs w:val="24"/>
          <w:vertAlign w:val="subscript"/>
        </w:rPr>
        <w:t>p</w:t>
      </w:r>
      <w:r w:rsidR="00A36DDA" w:rsidRPr="00D77D71">
        <w:rPr>
          <w:rFonts w:ascii="Times New Roman" w:hAnsi="Times New Roman" w:cs="Times New Roman"/>
          <w:i/>
          <w:iCs/>
          <w:sz w:val="24"/>
          <w:szCs w:val="24"/>
        </w:rPr>
        <w:t>²</w:t>
      </w:r>
      <w:r w:rsidR="00A36DDA">
        <w:rPr>
          <w:rFonts w:ascii="Times New Roman" w:hAnsi="Times New Roman" w:cs="Times New Roman"/>
          <w:sz w:val="24"/>
          <w:szCs w:val="24"/>
        </w:rPr>
        <w:t>=0.031. A Parenting Role main effect</w:t>
      </w:r>
      <w:r w:rsidR="003654B2">
        <w:rPr>
          <w:rFonts w:ascii="Times New Roman" w:hAnsi="Times New Roman" w:cs="Times New Roman"/>
          <w:sz w:val="24"/>
          <w:szCs w:val="24"/>
        </w:rPr>
        <w:t xml:space="preserve"> indicated targets were perceived as more effective at protection (</w:t>
      </w:r>
      <w:r w:rsidR="00B559EF" w:rsidRPr="00FE52AA">
        <w:rPr>
          <w:rFonts w:ascii="Times New Roman" w:hAnsi="Times New Roman" w:cs="Times New Roman"/>
          <w:i/>
          <w:iCs/>
          <w:sz w:val="24"/>
          <w:szCs w:val="24"/>
        </w:rPr>
        <w:t>M</w:t>
      </w:r>
      <w:r w:rsidR="00B559EF">
        <w:rPr>
          <w:rFonts w:ascii="Times New Roman" w:hAnsi="Times New Roman" w:cs="Times New Roman"/>
          <w:sz w:val="24"/>
          <w:szCs w:val="24"/>
        </w:rPr>
        <w:t xml:space="preserve">=4.49, </w:t>
      </w:r>
      <w:r w:rsidR="00B559EF" w:rsidRPr="00FE52AA">
        <w:rPr>
          <w:rFonts w:ascii="Times New Roman" w:hAnsi="Times New Roman" w:cs="Times New Roman"/>
          <w:i/>
          <w:iCs/>
          <w:sz w:val="24"/>
          <w:szCs w:val="24"/>
        </w:rPr>
        <w:t>SD</w:t>
      </w:r>
      <w:r w:rsidR="00B559EF">
        <w:rPr>
          <w:rFonts w:ascii="Times New Roman" w:hAnsi="Times New Roman" w:cs="Times New Roman"/>
          <w:sz w:val="24"/>
          <w:szCs w:val="24"/>
        </w:rPr>
        <w:t>=1.19</w:t>
      </w:r>
      <w:r w:rsidR="003654B2">
        <w:rPr>
          <w:rFonts w:ascii="Times New Roman" w:hAnsi="Times New Roman" w:cs="Times New Roman"/>
          <w:sz w:val="24"/>
          <w:szCs w:val="24"/>
        </w:rPr>
        <w:t>) than nurturance (</w:t>
      </w:r>
      <w:r w:rsidR="003654B2" w:rsidRPr="00FE52AA">
        <w:rPr>
          <w:rFonts w:ascii="Times New Roman" w:hAnsi="Times New Roman" w:cs="Times New Roman"/>
          <w:i/>
          <w:iCs/>
          <w:sz w:val="24"/>
          <w:szCs w:val="24"/>
        </w:rPr>
        <w:t>M</w:t>
      </w:r>
      <w:r w:rsidR="003654B2">
        <w:rPr>
          <w:rFonts w:ascii="Times New Roman" w:hAnsi="Times New Roman" w:cs="Times New Roman"/>
          <w:sz w:val="24"/>
          <w:szCs w:val="24"/>
        </w:rPr>
        <w:t xml:space="preserve">=4.34, </w:t>
      </w:r>
      <w:r w:rsidR="003654B2" w:rsidRPr="00FE52AA">
        <w:rPr>
          <w:rFonts w:ascii="Times New Roman" w:hAnsi="Times New Roman" w:cs="Times New Roman"/>
          <w:i/>
          <w:iCs/>
          <w:sz w:val="24"/>
          <w:szCs w:val="24"/>
        </w:rPr>
        <w:t>SD</w:t>
      </w:r>
      <w:r w:rsidR="003654B2">
        <w:rPr>
          <w:rFonts w:ascii="Times New Roman" w:hAnsi="Times New Roman" w:cs="Times New Roman"/>
          <w:sz w:val="24"/>
          <w:szCs w:val="24"/>
        </w:rPr>
        <w:t xml:space="preserve">=1.15), </w:t>
      </w:r>
      <w:r w:rsidR="003654B2" w:rsidRPr="00D77D71">
        <w:rPr>
          <w:rFonts w:ascii="Times New Roman" w:hAnsi="Times New Roman" w:cs="Times New Roman"/>
          <w:i/>
          <w:iCs/>
          <w:sz w:val="24"/>
          <w:szCs w:val="24"/>
        </w:rPr>
        <w:t>F</w:t>
      </w:r>
      <w:r w:rsidR="003654B2">
        <w:rPr>
          <w:rFonts w:ascii="Times New Roman" w:hAnsi="Times New Roman" w:cs="Times New Roman"/>
          <w:sz w:val="24"/>
          <w:szCs w:val="24"/>
        </w:rPr>
        <w:t xml:space="preserve">(1, 145)=8.04, </w:t>
      </w:r>
      <w:r w:rsidR="003654B2" w:rsidRPr="00D77D71">
        <w:rPr>
          <w:rFonts w:ascii="Times New Roman" w:hAnsi="Times New Roman" w:cs="Times New Roman"/>
          <w:i/>
          <w:iCs/>
          <w:sz w:val="24"/>
          <w:szCs w:val="24"/>
        </w:rPr>
        <w:t>p</w:t>
      </w:r>
      <w:r w:rsidR="003654B2">
        <w:rPr>
          <w:rFonts w:ascii="Times New Roman" w:hAnsi="Times New Roman" w:cs="Times New Roman"/>
          <w:sz w:val="24"/>
          <w:szCs w:val="24"/>
        </w:rPr>
        <w:t xml:space="preserve">=0.005, </w:t>
      </w:r>
      <w:r w:rsidR="003654B2" w:rsidRPr="00D77D71">
        <w:rPr>
          <w:rFonts w:ascii="Times New Roman" w:hAnsi="Times New Roman" w:cs="Times New Roman"/>
          <w:i/>
          <w:iCs/>
          <w:sz w:val="24"/>
          <w:szCs w:val="24"/>
        </w:rPr>
        <w:t>η</w:t>
      </w:r>
      <w:r w:rsidR="003654B2" w:rsidRPr="00D77D71">
        <w:rPr>
          <w:rFonts w:ascii="Times New Roman" w:hAnsi="Times New Roman" w:cs="Times New Roman"/>
          <w:i/>
          <w:iCs/>
          <w:sz w:val="24"/>
          <w:szCs w:val="24"/>
          <w:vertAlign w:val="subscript"/>
        </w:rPr>
        <w:t>p</w:t>
      </w:r>
      <w:r w:rsidR="003654B2" w:rsidRPr="00D77D71">
        <w:rPr>
          <w:rFonts w:ascii="Times New Roman" w:hAnsi="Times New Roman" w:cs="Times New Roman"/>
          <w:i/>
          <w:iCs/>
          <w:sz w:val="24"/>
          <w:szCs w:val="24"/>
        </w:rPr>
        <w:t>²</w:t>
      </w:r>
      <w:r w:rsidR="003654B2">
        <w:rPr>
          <w:rFonts w:ascii="Times New Roman" w:hAnsi="Times New Roman" w:cs="Times New Roman"/>
          <w:sz w:val="24"/>
          <w:szCs w:val="24"/>
        </w:rPr>
        <w:t>=0.053. No Participant Sex main effect emerged</w:t>
      </w:r>
      <w:r w:rsidR="00651507">
        <w:rPr>
          <w:rFonts w:ascii="Times New Roman" w:hAnsi="Times New Roman" w:cs="Times New Roman"/>
          <w:sz w:val="24"/>
          <w:szCs w:val="24"/>
        </w:rPr>
        <w:t>,</w:t>
      </w:r>
      <w:r w:rsidR="00B559EF">
        <w:rPr>
          <w:rFonts w:ascii="Times New Roman" w:hAnsi="Times New Roman" w:cs="Times New Roman"/>
          <w:sz w:val="24"/>
          <w:szCs w:val="24"/>
        </w:rPr>
        <w:t xml:space="preserve"> nor did </w:t>
      </w:r>
      <w:r w:rsidR="00651507">
        <w:rPr>
          <w:rFonts w:ascii="Times New Roman" w:hAnsi="Times New Roman" w:cs="Times New Roman"/>
          <w:sz w:val="24"/>
          <w:szCs w:val="24"/>
        </w:rPr>
        <w:t>any interaction with Participant Sex</w:t>
      </w:r>
      <w:r w:rsidR="003654B2">
        <w:rPr>
          <w:rFonts w:ascii="Times New Roman" w:hAnsi="Times New Roman" w:cs="Times New Roman"/>
          <w:sz w:val="24"/>
          <w:szCs w:val="24"/>
        </w:rPr>
        <w:t xml:space="preserve">, </w:t>
      </w:r>
      <w:r w:rsidR="003654B2" w:rsidRPr="00D77D71">
        <w:rPr>
          <w:rFonts w:ascii="Times New Roman" w:hAnsi="Times New Roman" w:cs="Times New Roman"/>
          <w:i/>
          <w:iCs/>
          <w:sz w:val="24"/>
          <w:szCs w:val="24"/>
        </w:rPr>
        <w:t>F</w:t>
      </w:r>
      <w:r w:rsidR="00B559EF">
        <w:rPr>
          <w:rFonts w:ascii="Times New Roman" w:hAnsi="Times New Roman" w:cs="Times New Roman"/>
          <w:sz w:val="24"/>
          <w:szCs w:val="24"/>
        </w:rPr>
        <w:t>s&lt;1</w:t>
      </w:r>
      <w:r w:rsidR="003654B2">
        <w:rPr>
          <w:rFonts w:ascii="Times New Roman" w:hAnsi="Times New Roman" w:cs="Times New Roman"/>
          <w:sz w:val="24"/>
          <w:szCs w:val="24"/>
        </w:rPr>
        <w:t>.</w:t>
      </w:r>
      <w:r w:rsidR="00B559EF">
        <w:rPr>
          <w:rFonts w:ascii="Times New Roman" w:hAnsi="Times New Roman" w:cs="Times New Roman"/>
          <w:sz w:val="24"/>
          <w:szCs w:val="24"/>
        </w:rPr>
        <w:t>55</w:t>
      </w:r>
      <w:r w:rsidR="003654B2">
        <w:rPr>
          <w:rFonts w:ascii="Times New Roman" w:hAnsi="Times New Roman" w:cs="Times New Roman"/>
          <w:sz w:val="24"/>
          <w:szCs w:val="24"/>
        </w:rPr>
        <w:t xml:space="preserve">, </w:t>
      </w:r>
      <w:r w:rsidR="003654B2" w:rsidRPr="00D77D71">
        <w:rPr>
          <w:rFonts w:ascii="Times New Roman" w:hAnsi="Times New Roman" w:cs="Times New Roman"/>
          <w:i/>
          <w:iCs/>
          <w:sz w:val="24"/>
          <w:szCs w:val="24"/>
        </w:rPr>
        <w:t>p</w:t>
      </w:r>
      <w:r w:rsidR="00B559EF">
        <w:rPr>
          <w:rFonts w:ascii="Times New Roman" w:hAnsi="Times New Roman" w:cs="Times New Roman"/>
          <w:sz w:val="24"/>
          <w:szCs w:val="24"/>
        </w:rPr>
        <w:t>s&gt;</w:t>
      </w:r>
      <w:r w:rsidR="003654B2">
        <w:rPr>
          <w:rFonts w:ascii="Times New Roman" w:hAnsi="Times New Roman" w:cs="Times New Roman"/>
          <w:sz w:val="24"/>
          <w:szCs w:val="24"/>
        </w:rPr>
        <w:t>0.</w:t>
      </w:r>
      <w:r w:rsidR="00B559EF">
        <w:rPr>
          <w:rFonts w:ascii="Times New Roman" w:hAnsi="Times New Roman" w:cs="Times New Roman"/>
          <w:sz w:val="24"/>
          <w:szCs w:val="24"/>
        </w:rPr>
        <w:t>236</w:t>
      </w:r>
      <w:r w:rsidR="003654B2">
        <w:rPr>
          <w:rFonts w:ascii="Times New Roman" w:hAnsi="Times New Roman" w:cs="Times New Roman"/>
          <w:sz w:val="24"/>
          <w:szCs w:val="24"/>
        </w:rPr>
        <w:t>.</w:t>
      </w:r>
      <w:r w:rsidR="00D84EA9">
        <w:rPr>
          <w:rFonts w:ascii="Times New Roman" w:hAnsi="Times New Roman" w:cs="Times New Roman"/>
          <w:sz w:val="24"/>
          <w:szCs w:val="24"/>
        </w:rPr>
        <w:t xml:space="preserve"> </w:t>
      </w:r>
      <w:r w:rsidR="00B559EF">
        <w:rPr>
          <w:rFonts w:ascii="Times New Roman" w:hAnsi="Times New Roman" w:cs="Times New Roman"/>
          <w:sz w:val="24"/>
          <w:szCs w:val="24"/>
        </w:rPr>
        <w:t xml:space="preserve">Effects were most superordinately qualified by a Condition × Target fWHR × Parenting Role interaction, </w:t>
      </w:r>
      <w:r w:rsidR="00B559EF" w:rsidRPr="00D77D71">
        <w:rPr>
          <w:rFonts w:ascii="Times New Roman" w:hAnsi="Times New Roman" w:cs="Times New Roman"/>
          <w:i/>
          <w:iCs/>
          <w:sz w:val="24"/>
          <w:szCs w:val="24"/>
        </w:rPr>
        <w:t>F</w:t>
      </w:r>
      <w:r w:rsidR="00B559EF">
        <w:rPr>
          <w:rFonts w:ascii="Times New Roman" w:hAnsi="Times New Roman" w:cs="Times New Roman"/>
          <w:sz w:val="24"/>
          <w:szCs w:val="24"/>
        </w:rPr>
        <w:t xml:space="preserve">(1, 145)=12.14, </w:t>
      </w:r>
      <w:r w:rsidR="00B559EF" w:rsidRPr="00D77D71">
        <w:rPr>
          <w:rFonts w:ascii="Times New Roman" w:hAnsi="Times New Roman" w:cs="Times New Roman"/>
          <w:i/>
          <w:iCs/>
          <w:sz w:val="24"/>
          <w:szCs w:val="24"/>
        </w:rPr>
        <w:t>p</w:t>
      </w:r>
      <w:r w:rsidR="00B559EF">
        <w:rPr>
          <w:rFonts w:ascii="Times New Roman" w:hAnsi="Times New Roman" w:cs="Times New Roman"/>
          <w:sz w:val="24"/>
          <w:szCs w:val="24"/>
        </w:rPr>
        <w:t>=0.0</w:t>
      </w:r>
      <w:r w:rsidR="001D4CDF">
        <w:rPr>
          <w:rFonts w:ascii="Times New Roman" w:hAnsi="Times New Roman" w:cs="Times New Roman"/>
          <w:sz w:val="24"/>
          <w:szCs w:val="24"/>
        </w:rPr>
        <w:t>01</w:t>
      </w:r>
      <w:r w:rsidR="00B559EF">
        <w:rPr>
          <w:rFonts w:ascii="Times New Roman" w:hAnsi="Times New Roman" w:cs="Times New Roman"/>
          <w:sz w:val="24"/>
          <w:szCs w:val="24"/>
        </w:rPr>
        <w:t xml:space="preserve">, </w:t>
      </w:r>
      <w:r w:rsidR="00B559EF" w:rsidRPr="00D77D71">
        <w:rPr>
          <w:rFonts w:ascii="Times New Roman" w:hAnsi="Times New Roman" w:cs="Times New Roman"/>
          <w:i/>
          <w:iCs/>
          <w:sz w:val="24"/>
          <w:szCs w:val="24"/>
        </w:rPr>
        <w:t>η</w:t>
      </w:r>
      <w:r w:rsidR="00B559EF" w:rsidRPr="00D77D71">
        <w:rPr>
          <w:rFonts w:ascii="Times New Roman" w:hAnsi="Times New Roman" w:cs="Times New Roman"/>
          <w:i/>
          <w:iCs/>
          <w:sz w:val="24"/>
          <w:szCs w:val="24"/>
          <w:vertAlign w:val="subscript"/>
        </w:rPr>
        <w:t>p</w:t>
      </w:r>
      <w:r w:rsidR="00B559EF" w:rsidRPr="00D77D71">
        <w:rPr>
          <w:rFonts w:ascii="Times New Roman" w:hAnsi="Times New Roman" w:cs="Times New Roman"/>
          <w:i/>
          <w:iCs/>
          <w:sz w:val="24"/>
          <w:szCs w:val="24"/>
        </w:rPr>
        <w:t>²</w:t>
      </w:r>
      <w:r w:rsidR="00B559EF">
        <w:rPr>
          <w:rFonts w:ascii="Times New Roman" w:hAnsi="Times New Roman" w:cs="Times New Roman"/>
          <w:sz w:val="24"/>
          <w:szCs w:val="24"/>
        </w:rPr>
        <w:t>=0.0</w:t>
      </w:r>
      <w:r w:rsidR="001D4CDF">
        <w:rPr>
          <w:rFonts w:ascii="Times New Roman" w:hAnsi="Times New Roman" w:cs="Times New Roman"/>
          <w:sz w:val="24"/>
          <w:szCs w:val="24"/>
        </w:rPr>
        <w:t>77</w:t>
      </w:r>
      <w:r w:rsidR="004F4707">
        <w:rPr>
          <w:rFonts w:ascii="Times New Roman" w:hAnsi="Times New Roman" w:cs="Times New Roman"/>
          <w:sz w:val="24"/>
          <w:szCs w:val="24"/>
        </w:rPr>
        <w:t xml:space="preserve"> (see Figure </w:t>
      </w:r>
      <w:r w:rsidR="000856FF">
        <w:rPr>
          <w:rFonts w:ascii="Times New Roman" w:hAnsi="Times New Roman" w:cs="Times New Roman"/>
          <w:sz w:val="24"/>
          <w:szCs w:val="24"/>
        </w:rPr>
        <w:t>5</w:t>
      </w:r>
      <w:r w:rsidR="004F4707">
        <w:rPr>
          <w:rFonts w:ascii="Times New Roman" w:hAnsi="Times New Roman" w:cs="Times New Roman"/>
          <w:sz w:val="24"/>
          <w:szCs w:val="24"/>
        </w:rPr>
        <w:t>)</w:t>
      </w:r>
      <w:r w:rsidR="00533C3A">
        <w:rPr>
          <w:rFonts w:ascii="Times New Roman" w:hAnsi="Times New Roman" w:cs="Times New Roman"/>
          <w:sz w:val="24"/>
          <w:szCs w:val="24"/>
        </w:rPr>
        <w:t xml:space="preserve">. We decomposed this interaction </w:t>
      </w:r>
      <w:r w:rsidR="002D4180">
        <w:rPr>
          <w:rFonts w:ascii="Times New Roman" w:hAnsi="Times New Roman" w:cs="Times New Roman"/>
          <w:sz w:val="24"/>
          <w:szCs w:val="24"/>
        </w:rPr>
        <w:t>with</w:t>
      </w:r>
      <w:r w:rsidR="00533C3A">
        <w:rPr>
          <w:rFonts w:ascii="Times New Roman" w:hAnsi="Times New Roman" w:cs="Times New Roman"/>
          <w:sz w:val="24"/>
          <w:szCs w:val="24"/>
        </w:rPr>
        <w:t xml:space="preserve"> two subordinate </w:t>
      </w:r>
      <w:r w:rsidR="002D4180">
        <w:rPr>
          <w:rFonts w:ascii="Times New Roman" w:hAnsi="Times New Roman" w:cs="Times New Roman"/>
          <w:sz w:val="24"/>
          <w:szCs w:val="24"/>
        </w:rPr>
        <w:t>analyse</w:t>
      </w:r>
      <w:r w:rsidR="00533C3A">
        <w:rPr>
          <w:rFonts w:ascii="Times New Roman" w:hAnsi="Times New Roman" w:cs="Times New Roman"/>
          <w:sz w:val="24"/>
          <w:szCs w:val="24"/>
        </w:rPr>
        <w:t>s for Black and White targets.</w:t>
      </w:r>
    </w:p>
    <w:p w14:paraId="380FAC89" w14:textId="5C71EE4B" w:rsidR="00533C3A" w:rsidRDefault="00D84EA9" w:rsidP="00D84EA9">
      <w:pPr>
        <w:widowControl w:val="0"/>
        <w:spacing w:after="0" w:line="480" w:lineRule="auto"/>
        <w:ind w:firstLine="720"/>
        <w:rPr>
          <w:rFonts w:ascii="Times New Roman" w:hAnsi="Times New Roman" w:cs="Times New Roman"/>
          <w:sz w:val="24"/>
          <w:szCs w:val="24"/>
        </w:rPr>
      </w:pPr>
      <w:r w:rsidRPr="00D84EA9">
        <w:rPr>
          <w:rFonts w:ascii="Times New Roman" w:hAnsi="Times New Roman" w:cs="Times New Roman"/>
          <w:b/>
          <w:bCs/>
          <w:sz w:val="24"/>
          <w:szCs w:val="24"/>
        </w:rPr>
        <w:t>White Targets.</w:t>
      </w:r>
      <w:r>
        <w:rPr>
          <w:rFonts w:ascii="Times New Roman" w:hAnsi="Times New Roman" w:cs="Times New Roman"/>
          <w:sz w:val="24"/>
          <w:szCs w:val="24"/>
        </w:rPr>
        <w:t xml:space="preserve"> </w:t>
      </w:r>
      <w:r w:rsidR="00533C3A">
        <w:rPr>
          <w:rFonts w:ascii="Times New Roman" w:hAnsi="Times New Roman" w:cs="Times New Roman"/>
          <w:sz w:val="24"/>
          <w:szCs w:val="24"/>
        </w:rPr>
        <w:t xml:space="preserve">Effects for White targets were qualified by a subordinate 2-way interaction, </w:t>
      </w:r>
      <w:r w:rsidR="00533C3A" w:rsidRPr="00D77D71">
        <w:rPr>
          <w:rFonts w:ascii="Times New Roman" w:hAnsi="Times New Roman" w:cs="Times New Roman"/>
          <w:i/>
          <w:iCs/>
          <w:sz w:val="24"/>
          <w:szCs w:val="24"/>
        </w:rPr>
        <w:t>F</w:t>
      </w:r>
      <w:r w:rsidR="00533C3A">
        <w:rPr>
          <w:rFonts w:ascii="Times New Roman" w:hAnsi="Times New Roman" w:cs="Times New Roman"/>
          <w:sz w:val="24"/>
          <w:szCs w:val="24"/>
        </w:rPr>
        <w:t xml:space="preserve">(1, 74)=44.48, </w:t>
      </w:r>
      <w:r w:rsidR="00533C3A" w:rsidRPr="00D77D71">
        <w:rPr>
          <w:rFonts w:ascii="Times New Roman" w:hAnsi="Times New Roman" w:cs="Times New Roman"/>
          <w:i/>
          <w:iCs/>
          <w:sz w:val="24"/>
          <w:szCs w:val="24"/>
        </w:rPr>
        <w:t>p</w:t>
      </w:r>
      <w:r w:rsidR="00533C3A">
        <w:rPr>
          <w:rFonts w:ascii="Times New Roman" w:hAnsi="Times New Roman" w:cs="Times New Roman"/>
          <w:sz w:val="24"/>
          <w:szCs w:val="24"/>
        </w:rPr>
        <w:t xml:space="preserve">&lt;0.001, </w:t>
      </w:r>
      <w:r w:rsidR="00533C3A" w:rsidRPr="00D77D71">
        <w:rPr>
          <w:rFonts w:ascii="Times New Roman" w:hAnsi="Times New Roman" w:cs="Times New Roman"/>
          <w:i/>
          <w:iCs/>
          <w:sz w:val="24"/>
          <w:szCs w:val="24"/>
        </w:rPr>
        <w:t>η</w:t>
      </w:r>
      <w:r w:rsidR="00533C3A" w:rsidRPr="00D77D71">
        <w:rPr>
          <w:rFonts w:ascii="Times New Roman" w:hAnsi="Times New Roman" w:cs="Times New Roman"/>
          <w:i/>
          <w:iCs/>
          <w:sz w:val="24"/>
          <w:szCs w:val="24"/>
          <w:vertAlign w:val="subscript"/>
        </w:rPr>
        <w:t>p</w:t>
      </w:r>
      <w:r w:rsidR="00533C3A" w:rsidRPr="00D77D71">
        <w:rPr>
          <w:rFonts w:ascii="Times New Roman" w:hAnsi="Times New Roman" w:cs="Times New Roman"/>
          <w:i/>
          <w:iCs/>
          <w:sz w:val="24"/>
          <w:szCs w:val="24"/>
        </w:rPr>
        <w:t>²</w:t>
      </w:r>
      <w:r w:rsidR="00533C3A">
        <w:rPr>
          <w:rFonts w:ascii="Times New Roman" w:hAnsi="Times New Roman" w:cs="Times New Roman"/>
          <w:sz w:val="24"/>
          <w:szCs w:val="24"/>
        </w:rPr>
        <w:t>=0.37</w:t>
      </w:r>
      <w:r w:rsidR="001D4CDF">
        <w:rPr>
          <w:rFonts w:ascii="Times New Roman" w:hAnsi="Times New Roman" w:cs="Times New Roman"/>
          <w:sz w:val="24"/>
          <w:szCs w:val="24"/>
        </w:rPr>
        <w:t>5</w:t>
      </w:r>
      <w:r w:rsidR="00533C3A">
        <w:rPr>
          <w:rFonts w:ascii="Times New Roman" w:hAnsi="Times New Roman" w:cs="Times New Roman"/>
          <w:sz w:val="24"/>
          <w:szCs w:val="24"/>
        </w:rPr>
        <w:t>. Simple effects tests indicated that high-fWHR targets were perceived as more effective in protection (</w:t>
      </w:r>
      <w:r w:rsidR="006A29A1" w:rsidRPr="006A29A1">
        <w:rPr>
          <w:rFonts w:ascii="Times New Roman" w:hAnsi="Times New Roman" w:cs="Times New Roman"/>
          <w:i/>
          <w:iCs/>
          <w:sz w:val="24"/>
          <w:szCs w:val="24"/>
        </w:rPr>
        <w:t>M</w:t>
      </w:r>
      <w:r w:rsidR="006A29A1">
        <w:rPr>
          <w:rFonts w:ascii="Times New Roman" w:hAnsi="Times New Roman" w:cs="Times New Roman"/>
          <w:sz w:val="24"/>
          <w:szCs w:val="24"/>
        </w:rPr>
        <w:t xml:space="preserve">=4.02, </w:t>
      </w:r>
      <w:r w:rsidR="006A29A1" w:rsidRPr="006A29A1">
        <w:rPr>
          <w:rFonts w:ascii="Times New Roman" w:hAnsi="Times New Roman" w:cs="Times New Roman"/>
          <w:i/>
          <w:iCs/>
          <w:sz w:val="24"/>
          <w:szCs w:val="24"/>
        </w:rPr>
        <w:t>SD</w:t>
      </w:r>
      <w:r w:rsidR="006A29A1">
        <w:rPr>
          <w:rFonts w:ascii="Times New Roman" w:hAnsi="Times New Roman" w:cs="Times New Roman"/>
          <w:sz w:val="24"/>
          <w:szCs w:val="24"/>
        </w:rPr>
        <w:t>=1.01</w:t>
      </w:r>
      <w:r w:rsidR="00533C3A">
        <w:rPr>
          <w:rFonts w:ascii="Times New Roman" w:hAnsi="Times New Roman" w:cs="Times New Roman"/>
          <w:sz w:val="24"/>
          <w:szCs w:val="24"/>
        </w:rPr>
        <w:t>) than low-fWHR targets</w:t>
      </w:r>
      <w:r w:rsidR="006A29A1">
        <w:rPr>
          <w:rFonts w:ascii="Times New Roman" w:hAnsi="Times New Roman" w:cs="Times New Roman"/>
          <w:sz w:val="24"/>
          <w:szCs w:val="24"/>
        </w:rPr>
        <w:t xml:space="preserve"> (</w:t>
      </w:r>
      <w:r w:rsidR="006A29A1" w:rsidRPr="006A29A1">
        <w:rPr>
          <w:rFonts w:ascii="Times New Roman" w:hAnsi="Times New Roman" w:cs="Times New Roman"/>
          <w:i/>
          <w:iCs/>
          <w:sz w:val="24"/>
          <w:szCs w:val="24"/>
        </w:rPr>
        <w:t>M</w:t>
      </w:r>
      <w:r w:rsidR="006A29A1">
        <w:rPr>
          <w:rFonts w:ascii="Times New Roman" w:hAnsi="Times New Roman" w:cs="Times New Roman"/>
          <w:sz w:val="24"/>
          <w:szCs w:val="24"/>
        </w:rPr>
        <w:t xml:space="preserve">=3.60, </w:t>
      </w:r>
      <w:r w:rsidR="006A29A1" w:rsidRPr="006A29A1">
        <w:rPr>
          <w:rFonts w:ascii="Times New Roman" w:hAnsi="Times New Roman" w:cs="Times New Roman"/>
          <w:i/>
          <w:iCs/>
          <w:sz w:val="24"/>
          <w:szCs w:val="24"/>
        </w:rPr>
        <w:t>SD</w:t>
      </w:r>
      <w:r w:rsidR="006A29A1">
        <w:rPr>
          <w:rFonts w:ascii="Times New Roman" w:hAnsi="Times New Roman" w:cs="Times New Roman"/>
          <w:sz w:val="24"/>
          <w:szCs w:val="24"/>
        </w:rPr>
        <w:t>=0.89)</w:t>
      </w:r>
      <w:r w:rsidR="00533C3A">
        <w:rPr>
          <w:rFonts w:ascii="Times New Roman" w:hAnsi="Times New Roman" w:cs="Times New Roman"/>
          <w:sz w:val="24"/>
          <w:szCs w:val="24"/>
        </w:rPr>
        <w:t xml:space="preserve">, </w:t>
      </w:r>
      <w:r w:rsidR="00533C3A" w:rsidRPr="00D77D71">
        <w:rPr>
          <w:rFonts w:ascii="Times New Roman" w:hAnsi="Times New Roman" w:cs="Times New Roman"/>
          <w:i/>
          <w:iCs/>
          <w:sz w:val="24"/>
          <w:szCs w:val="24"/>
        </w:rPr>
        <w:t>F</w:t>
      </w:r>
      <w:r w:rsidR="00533C3A">
        <w:rPr>
          <w:rFonts w:ascii="Times New Roman" w:hAnsi="Times New Roman" w:cs="Times New Roman"/>
          <w:sz w:val="24"/>
          <w:szCs w:val="24"/>
        </w:rPr>
        <w:t xml:space="preserve">(1, 74)=29.73, </w:t>
      </w:r>
      <w:r w:rsidR="00533C3A" w:rsidRPr="00D77D71">
        <w:rPr>
          <w:rFonts w:ascii="Times New Roman" w:hAnsi="Times New Roman" w:cs="Times New Roman"/>
          <w:i/>
          <w:iCs/>
          <w:sz w:val="24"/>
          <w:szCs w:val="24"/>
        </w:rPr>
        <w:t>p</w:t>
      </w:r>
      <w:r w:rsidR="00533C3A">
        <w:rPr>
          <w:rFonts w:ascii="Times New Roman" w:hAnsi="Times New Roman" w:cs="Times New Roman"/>
          <w:sz w:val="24"/>
          <w:szCs w:val="24"/>
        </w:rPr>
        <w:t xml:space="preserve">&lt;0.001, </w:t>
      </w:r>
      <w:r w:rsidR="00533C3A" w:rsidRPr="00D77D71">
        <w:rPr>
          <w:rFonts w:ascii="Times New Roman" w:hAnsi="Times New Roman" w:cs="Times New Roman"/>
          <w:i/>
          <w:iCs/>
          <w:sz w:val="24"/>
          <w:szCs w:val="24"/>
        </w:rPr>
        <w:t>η</w:t>
      </w:r>
      <w:r w:rsidR="00533C3A" w:rsidRPr="00D77D71">
        <w:rPr>
          <w:rFonts w:ascii="Times New Roman" w:hAnsi="Times New Roman" w:cs="Times New Roman"/>
          <w:i/>
          <w:iCs/>
          <w:sz w:val="24"/>
          <w:szCs w:val="24"/>
          <w:vertAlign w:val="subscript"/>
        </w:rPr>
        <w:t>p</w:t>
      </w:r>
      <w:r w:rsidR="00533C3A" w:rsidRPr="00D77D71">
        <w:rPr>
          <w:rFonts w:ascii="Times New Roman" w:hAnsi="Times New Roman" w:cs="Times New Roman"/>
          <w:i/>
          <w:iCs/>
          <w:sz w:val="24"/>
          <w:szCs w:val="24"/>
        </w:rPr>
        <w:t>²</w:t>
      </w:r>
      <w:r w:rsidR="00533C3A">
        <w:rPr>
          <w:rFonts w:ascii="Times New Roman" w:hAnsi="Times New Roman" w:cs="Times New Roman"/>
          <w:sz w:val="24"/>
          <w:szCs w:val="24"/>
        </w:rPr>
        <w:t>=0.287. Conversely, low-fWHR targets were perceived as more effective in nurturance</w:t>
      </w:r>
      <w:r w:rsidR="006A29A1">
        <w:rPr>
          <w:rFonts w:ascii="Times New Roman" w:hAnsi="Times New Roman" w:cs="Times New Roman"/>
          <w:sz w:val="24"/>
          <w:szCs w:val="24"/>
        </w:rPr>
        <w:t xml:space="preserve"> (</w:t>
      </w:r>
      <w:r w:rsidR="006A29A1" w:rsidRPr="006A29A1">
        <w:rPr>
          <w:rFonts w:ascii="Times New Roman" w:hAnsi="Times New Roman" w:cs="Times New Roman"/>
          <w:i/>
          <w:iCs/>
          <w:sz w:val="24"/>
          <w:szCs w:val="24"/>
        </w:rPr>
        <w:t>M</w:t>
      </w:r>
      <w:r w:rsidR="006A29A1">
        <w:rPr>
          <w:rFonts w:ascii="Times New Roman" w:hAnsi="Times New Roman" w:cs="Times New Roman"/>
          <w:sz w:val="24"/>
          <w:szCs w:val="24"/>
        </w:rPr>
        <w:t xml:space="preserve">=3.80, </w:t>
      </w:r>
      <w:r w:rsidR="006A29A1" w:rsidRPr="006A29A1">
        <w:rPr>
          <w:rFonts w:ascii="Times New Roman" w:hAnsi="Times New Roman" w:cs="Times New Roman"/>
          <w:i/>
          <w:iCs/>
          <w:sz w:val="24"/>
          <w:szCs w:val="24"/>
        </w:rPr>
        <w:t>SD</w:t>
      </w:r>
      <w:r w:rsidR="006A29A1">
        <w:rPr>
          <w:rFonts w:ascii="Times New Roman" w:hAnsi="Times New Roman" w:cs="Times New Roman"/>
          <w:sz w:val="24"/>
          <w:szCs w:val="24"/>
        </w:rPr>
        <w:t>=0.88)</w:t>
      </w:r>
      <w:r w:rsidR="00533C3A">
        <w:rPr>
          <w:rFonts w:ascii="Times New Roman" w:hAnsi="Times New Roman" w:cs="Times New Roman"/>
          <w:sz w:val="24"/>
          <w:szCs w:val="24"/>
        </w:rPr>
        <w:t xml:space="preserve"> than high-fWHR targets</w:t>
      </w:r>
      <w:r w:rsidR="006A29A1">
        <w:rPr>
          <w:rFonts w:ascii="Times New Roman" w:hAnsi="Times New Roman" w:cs="Times New Roman"/>
          <w:sz w:val="24"/>
          <w:szCs w:val="24"/>
        </w:rPr>
        <w:t xml:space="preserve"> (</w:t>
      </w:r>
      <w:r w:rsidR="006A29A1" w:rsidRPr="006A29A1">
        <w:rPr>
          <w:rFonts w:ascii="Times New Roman" w:hAnsi="Times New Roman" w:cs="Times New Roman"/>
          <w:i/>
          <w:iCs/>
          <w:sz w:val="24"/>
          <w:szCs w:val="24"/>
        </w:rPr>
        <w:t>M</w:t>
      </w:r>
      <w:r w:rsidR="006A29A1">
        <w:rPr>
          <w:rFonts w:ascii="Times New Roman" w:hAnsi="Times New Roman" w:cs="Times New Roman"/>
          <w:sz w:val="24"/>
          <w:szCs w:val="24"/>
        </w:rPr>
        <w:t xml:space="preserve">=3.62, </w:t>
      </w:r>
      <w:r w:rsidR="006A29A1" w:rsidRPr="006A29A1">
        <w:rPr>
          <w:rFonts w:ascii="Times New Roman" w:hAnsi="Times New Roman" w:cs="Times New Roman"/>
          <w:i/>
          <w:iCs/>
          <w:sz w:val="24"/>
          <w:szCs w:val="24"/>
        </w:rPr>
        <w:t>SD</w:t>
      </w:r>
      <w:r w:rsidR="006A29A1">
        <w:rPr>
          <w:rFonts w:ascii="Times New Roman" w:hAnsi="Times New Roman" w:cs="Times New Roman"/>
          <w:sz w:val="24"/>
          <w:szCs w:val="24"/>
        </w:rPr>
        <w:t>=1.02)</w:t>
      </w:r>
      <w:r w:rsidR="00533C3A">
        <w:rPr>
          <w:rFonts w:ascii="Times New Roman" w:hAnsi="Times New Roman" w:cs="Times New Roman"/>
          <w:sz w:val="24"/>
          <w:szCs w:val="24"/>
        </w:rPr>
        <w:t xml:space="preserve">, </w:t>
      </w:r>
      <w:r w:rsidR="00533C3A" w:rsidRPr="00D77D71">
        <w:rPr>
          <w:rFonts w:ascii="Times New Roman" w:hAnsi="Times New Roman" w:cs="Times New Roman"/>
          <w:i/>
          <w:iCs/>
          <w:sz w:val="24"/>
          <w:szCs w:val="24"/>
        </w:rPr>
        <w:t>F</w:t>
      </w:r>
      <w:r w:rsidR="00533C3A">
        <w:rPr>
          <w:rFonts w:ascii="Times New Roman" w:hAnsi="Times New Roman" w:cs="Times New Roman"/>
          <w:sz w:val="24"/>
          <w:szCs w:val="24"/>
        </w:rPr>
        <w:t xml:space="preserve">(1, 74)=6.15, </w:t>
      </w:r>
      <w:r w:rsidR="00533C3A" w:rsidRPr="00D77D71">
        <w:rPr>
          <w:rFonts w:ascii="Times New Roman" w:hAnsi="Times New Roman" w:cs="Times New Roman"/>
          <w:i/>
          <w:iCs/>
          <w:sz w:val="24"/>
          <w:szCs w:val="24"/>
        </w:rPr>
        <w:t>p</w:t>
      </w:r>
      <w:r w:rsidR="00533C3A">
        <w:rPr>
          <w:rFonts w:ascii="Times New Roman" w:hAnsi="Times New Roman" w:cs="Times New Roman"/>
          <w:sz w:val="24"/>
          <w:szCs w:val="24"/>
        </w:rPr>
        <w:t xml:space="preserve">=0.015, </w:t>
      </w:r>
      <w:r w:rsidR="00533C3A" w:rsidRPr="00D77D71">
        <w:rPr>
          <w:rFonts w:ascii="Times New Roman" w:hAnsi="Times New Roman" w:cs="Times New Roman"/>
          <w:i/>
          <w:iCs/>
          <w:sz w:val="24"/>
          <w:szCs w:val="24"/>
        </w:rPr>
        <w:t>η</w:t>
      </w:r>
      <w:r w:rsidR="00533C3A" w:rsidRPr="00D77D71">
        <w:rPr>
          <w:rFonts w:ascii="Times New Roman" w:hAnsi="Times New Roman" w:cs="Times New Roman"/>
          <w:i/>
          <w:iCs/>
          <w:sz w:val="24"/>
          <w:szCs w:val="24"/>
          <w:vertAlign w:val="subscript"/>
        </w:rPr>
        <w:t>p</w:t>
      </w:r>
      <w:r w:rsidR="00533C3A" w:rsidRPr="00D77D71">
        <w:rPr>
          <w:rFonts w:ascii="Times New Roman" w:hAnsi="Times New Roman" w:cs="Times New Roman"/>
          <w:i/>
          <w:iCs/>
          <w:sz w:val="24"/>
          <w:szCs w:val="24"/>
        </w:rPr>
        <w:t>²</w:t>
      </w:r>
      <w:r w:rsidR="00533C3A">
        <w:rPr>
          <w:rFonts w:ascii="Times New Roman" w:hAnsi="Times New Roman" w:cs="Times New Roman"/>
          <w:sz w:val="24"/>
          <w:szCs w:val="24"/>
        </w:rPr>
        <w:t xml:space="preserve">=0.077. Viewed another way, high-fWHR </w:t>
      </w:r>
      <w:r w:rsidR="00533C3A">
        <w:rPr>
          <w:rFonts w:ascii="Times New Roman" w:hAnsi="Times New Roman" w:cs="Times New Roman"/>
          <w:sz w:val="24"/>
          <w:szCs w:val="24"/>
        </w:rPr>
        <w:lastRenderedPageBreak/>
        <w:t xml:space="preserve">targets were perceived as more effective in protection than nurturance, </w:t>
      </w:r>
      <w:r w:rsidR="00533C3A" w:rsidRPr="00D77D71">
        <w:rPr>
          <w:rFonts w:ascii="Times New Roman" w:hAnsi="Times New Roman" w:cs="Times New Roman"/>
          <w:i/>
          <w:iCs/>
          <w:sz w:val="24"/>
          <w:szCs w:val="24"/>
        </w:rPr>
        <w:t>F</w:t>
      </w:r>
      <w:r w:rsidR="00533C3A">
        <w:rPr>
          <w:rFonts w:ascii="Times New Roman" w:hAnsi="Times New Roman" w:cs="Times New Roman"/>
          <w:sz w:val="24"/>
          <w:szCs w:val="24"/>
        </w:rPr>
        <w:t xml:space="preserve">(1, 74)=26.17, </w:t>
      </w:r>
      <w:r w:rsidR="00533C3A" w:rsidRPr="00D77D71">
        <w:rPr>
          <w:rFonts w:ascii="Times New Roman" w:hAnsi="Times New Roman" w:cs="Times New Roman"/>
          <w:i/>
          <w:iCs/>
          <w:sz w:val="24"/>
          <w:szCs w:val="24"/>
        </w:rPr>
        <w:t>p</w:t>
      </w:r>
      <w:r w:rsidR="00533C3A">
        <w:rPr>
          <w:rFonts w:ascii="Times New Roman" w:hAnsi="Times New Roman" w:cs="Times New Roman"/>
          <w:sz w:val="24"/>
          <w:szCs w:val="24"/>
        </w:rPr>
        <w:t xml:space="preserve">&lt;0.001, </w:t>
      </w:r>
      <w:r w:rsidR="00533C3A" w:rsidRPr="00D77D71">
        <w:rPr>
          <w:rFonts w:ascii="Times New Roman" w:hAnsi="Times New Roman" w:cs="Times New Roman"/>
          <w:i/>
          <w:iCs/>
          <w:sz w:val="24"/>
          <w:szCs w:val="24"/>
        </w:rPr>
        <w:t>η</w:t>
      </w:r>
      <w:r w:rsidR="00533C3A" w:rsidRPr="00D77D71">
        <w:rPr>
          <w:rFonts w:ascii="Times New Roman" w:hAnsi="Times New Roman" w:cs="Times New Roman"/>
          <w:i/>
          <w:iCs/>
          <w:sz w:val="24"/>
          <w:szCs w:val="24"/>
          <w:vertAlign w:val="subscript"/>
        </w:rPr>
        <w:t>p</w:t>
      </w:r>
      <w:r w:rsidR="00533C3A" w:rsidRPr="00D77D71">
        <w:rPr>
          <w:rFonts w:ascii="Times New Roman" w:hAnsi="Times New Roman" w:cs="Times New Roman"/>
          <w:i/>
          <w:iCs/>
          <w:sz w:val="24"/>
          <w:szCs w:val="24"/>
        </w:rPr>
        <w:t>²</w:t>
      </w:r>
      <w:r w:rsidR="00533C3A">
        <w:rPr>
          <w:rFonts w:ascii="Times New Roman" w:hAnsi="Times New Roman" w:cs="Times New Roman"/>
          <w:sz w:val="24"/>
          <w:szCs w:val="24"/>
        </w:rPr>
        <w:t xml:space="preserve">=0.261. Low-fWHR targets were perceived as more effective in nurturance than protection, </w:t>
      </w:r>
      <w:r w:rsidR="00533C3A" w:rsidRPr="00D77D71">
        <w:rPr>
          <w:rFonts w:ascii="Times New Roman" w:hAnsi="Times New Roman" w:cs="Times New Roman"/>
          <w:i/>
          <w:iCs/>
          <w:sz w:val="24"/>
          <w:szCs w:val="24"/>
        </w:rPr>
        <w:t>F</w:t>
      </w:r>
      <w:r w:rsidR="00533C3A">
        <w:rPr>
          <w:rFonts w:ascii="Times New Roman" w:hAnsi="Times New Roman" w:cs="Times New Roman"/>
          <w:sz w:val="24"/>
          <w:szCs w:val="24"/>
        </w:rPr>
        <w:t xml:space="preserve">(1, 74)=8.66, </w:t>
      </w:r>
      <w:r w:rsidR="00533C3A" w:rsidRPr="00D77D71">
        <w:rPr>
          <w:rFonts w:ascii="Times New Roman" w:hAnsi="Times New Roman" w:cs="Times New Roman"/>
          <w:i/>
          <w:iCs/>
          <w:sz w:val="24"/>
          <w:szCs w:val="24"/>
        </w:rPr>
        <w:t>p</w:t>
      </w:r>
      <w:r w:rsidR="00533C3A">
        <w:rPr>
          <w:rFonts w:ascii="Times New Roman" w:hAnsi="Times New Roman" w:cs="Times New Roman"/>
          <w:sz w:val="24"/>
          <w:szCs w:val="24"/>
        </w:rPr>
        <w:t xml:space="preserve">=0.004, </w:t>
      </w:r>
      <w:r w:rsidR="00533C3A" w:rsidRPr="00D77D71">
        <w:rPr>
          <w:rFonts w:ascii="Times New Roman" w:hAnsi="Times New Roman" w:cs="Times New Roman"/>
          <w:i/>
          <w:iCs/>
          <w:sz w:val="24"/>
          <w:szCs w:val="24"/>
        </w:rPr>
        <w:t>η</w:t>
      </w:r>
      <w:r w:rsidR="00533C3A" w:rsidRPr="00D77D71">
        <w:rPr>
          <w:rFonts w:ascii="Times New Roman" w:hAnsi="Times New Roman" w:cs="Times New Roman"/>
          <w:i/>
          <w:iCs/>
          <w:sz w:val="24"/>
          <w:szCs w:val="24"/>
          <w:vertAlign w:val="subscript"/>
        </w:rPr>
        <w:t>p</w:t>
      </w:r>
      <w:r w:rsidR="00533C3A" w:rsidRPr="00D77D71">
        <w:rPr>
          <w:rFonts w:ascii="Times New Roman" w:hAnsi="Times New Roman" w:cs="Times New Roman"/>
          <w:i/>
          <w:iCs/>
          <w:sz w:val="24"/>
          <w:szCs w:val="24"/>
        </w:rPr>
        <w:t>²</w:t>
      </w:r>
      <w:r w:rsidR="00533C3A">
        <w:rPr>
          <w:rFonts w:ascii="Times New Roman" w:hAnsi="Times New Roman" w:cs="Times New Roman"/>
          <w:sz w:val="24"/>
          <w:szCs w:val="24"/>
        </w:rPr>
        <w:t>=0.105.</w:t>
      </w:r>
    </w:p>
    <w:p w14:paraId="28A97CD1" w14:textId="2BF78D2E" w:rsidR="00A34917" w:rsidRDefault="00533C3A" w:rsidP="00D36D6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D84EA9" w:rsidRPr="00D84EA9">
        <w:rPr>
          <w:rFonts w:ascii="Times New Roman" w:hAnsi="Times New Roman" w:cs="Times New Roman"/>
          <w:b/>
          <w:bCs/>
          <w:sz w:val="24"/>
          <w:szCs w:val="24"/>
        </w:rPr>
        <w:t>Black Targets.</w:t>
      </w:r>
      <w:r w:rsidR="00D84EA9">
        <w:rPr>
          <w:rFonts w:ascii="Times New Roman" w:hAnsi="Times New Roman" w:cs="Times New Roman"/>
          <w:sz w:val="24"/>
          <w:szCs w:val="24"/>
        </w:rPr>
        <w:t xml:space="preserve"> </w:t>
      </w:r>
      <w:r>
        <w:rPr>
          <w:rFonts w:ascii="Times New Roman" w:hAnsi="Times New Roman" w:cs="Times New Roman"/>
          <w:sz w:val="24"/>
          <w:szCs w:val="24"/>
        </w:rPr>
        <w:t xml:space="preserve">Effects for Black targets were similarly qualified by their own subordinate </w:t>
      </w:r>
      <w:r w:rsidR="006A29A1">
        <w:rPr>
          <w:rFonts w:ascii="Times New Roman" w:hAnsi="Times New Roman" w:cs="Times New Roman"/>
          <w:sz w:val="24"/>
          <w:szCs w:val="24"/>
        </w:rPr>
        <w:t xml:space="preserve">2-way </w:t>
      </w:r>
      <w:r>
        <w:rPr>
          <w:rFonts w:ascii="Times New Roman" w:hAnsi="Times New Roman" w:cs="Times New Roman"/>
          <w:sz w:val="24"/>
          <w:szCs w:val="24"/>
        </w:rPr>
        <w:t>interaction</w:t>
      </w:r>
      <w:r w:rsidR="001D4CDF">
        <w:rPr>
          <w:rFonts w:ascii="Times New Roman" w:hAnsi="Times New Roman" w:cs="Times New Roman"/>
          <w:sz w:val="24"/>
          <w:szCs w:val="24"/>
        </w:rPr>
        <w:t xml:space="preserve"> at a reduced magnitude</w:t>
      </w:r>
      <w:r w:rsidR="006A29A1">
        <w:rPr>
          <w:rFonts w:ascii="Times New Roman" w:hAnsi="Times New Roman" w:cs="Times New Roman"/>
          <w:sz w:val="24"/>
          <w:szCs w:val="24"/>
        </w:rPr>
        <w:t xml:space="preserve">, </w:t>
      </w:r>
      <w:r w:rsidR="006A29A1" w:rsidRPr="00D77D71">
        <w:rPr>
          <w:rFonts w:ascii="Times New Roman" w:hAnsi="Times New Roman" w:cs="Times New Roman"/>
          <w:i/>
          <w:iCs/>
          <w:sz w:val="24"/>
          <w:szCs w:val="24"/>
        </w:rPr>
        <w:t>F</w:t>
      </w:r>
      <w:r w:rsidR="006A29A1">
        <w:rPr>
          <w:rFonts w:ascii="Times New Roman" w:hAnsi="Times New Roman" w:cs="Times New Roman"/>
          <w:sz w:val="24"/>
          <w:szCs w:val="24"/>
        </w:rPr>
        <w:t xml:space="preserve">(1, 73)=14.56, </w:t>
      </w:r>
      <w:r w:rsidR="006A29A1" w:rsidRPr="00D77D71">
        <w:rPr>
          <w:rFonts w:ascii="Times New Roman" w:hAnsi="Times New Roman" w:cs="Times New Roman"/>
          <w:i/>
          <w:iCs/>
          <w:sz w:val="24"/>
          <w:szCs w:val="24"/>
        </w:rPr>
        <w:t>p</w:t>
      </w:r>
      <w:r w:rsidR="006A29A1">
        <w:rPr>
          <w:rFonts w:ascii="Times New Roman" w:hAnsi="Times New Roman" w:cs="Times New Roman"/>
          <w:sz w:val="24"/>
          <w:szCs w:val="24"/>
        </w:rPr>
        <w:t xml:space="preserve">&lt;0.001, </w:t>
      </w:r>
      <w:r w:rsidR="006A29A1" w:rsidRPr="00D77D71">
        <w:rPr>
          <w:rFonts w:ascii="Times New Roman" w:hAnsi="Times New Roman" w:cs="Times New Roman"/>
          <w:i/>
          <w:iCs/>
          <w:sz w:val="24"/>
          <w:szCs w:val="24"/>
        </w:rPr>
        <w:t>η</w:t>
      </w:r>
      <w:r w:rsidR="006A29A1" w:rsidRPr="00D77D71">
        <w:rPr>
          <w:rFonts w:ascii="Times New Roman" w:hAnsi="Times New Roman" w:cs="Times New Roman"/>
          <w:i/>
          <w:iCs/>
          <w:sz w:val="24"/>
          <w:szCs w:val="24"/>
          <w:vertAlign w:val="subscript"/>
        </w:rPr>
        <w:t>p</w:t>
      </w:r>
      <w:r w:rsidR="006A29A1" w:rsidRPr="00D77D71">
        <w:rPr>
          <w:rFonts w:ascii="Times New Roman" w:hAnsi="Times New Roman" w:cs="Times New Roman"/>
          <w:i/>
          <w:iCs/>
          <w:sz w:val="24"/>
          <w:szCs w:val="24"/>
        </w:rPr>
        <w:t>²</w:t>
      </w:r>
      <w:r w:rsidR="006A29A1">
        <w:rPr>
          <w:rFonts w:ascii="Times New Roman" w:hAnsi="Times New Roman" w:cs="Times New Roman"/>
          <w:sz w:val="24"/>
          <w:szCs w:val="24"/>
        </w:rPr>
        <w:t>=0.1</w:t>
      </w:r>
      <w:r w:rsidR="001D4CDF">
        <w:rPr>
          <w:rFonts w:ascii="Times New Roman" w:hAnsi="Times New Roman" w:cs="Times New Roman"/>
          <w:sz w:val="24"/>
          <w:szCs w:val="24"/>
        </w:rPr>
        <w:t>6</w:t>
      </w:r>
      <w:r w:rsidR="006A29A1">
        <w:rPr>
          <w:rFonts w:ascii="Times New Roman" w:hAnsi="Times New Roman" w:cs="Times New Roman"/>
          <w:sz w:val="24"/>
          <w:szCs w:val="24"/>
        </w:rPr>
        <w:t>6. Simple effects tests indicated that, contrary to hypotheses, low-fWHR targets were perceived as more effective in protection</w:t>
      </w:r>
      <w:r w:rsidR="004F4707">
        <w:rPr>
          <w:rFonts w:ascii="Times New Roman" w:hAnsi="Times New Roman" w:cs="Times New Roman"/>
          <w:sz w:val="24"/>
          <w:szCs w:val="24"/>
        </w:rPr>
        <w:t xml:space="preserve"> (</w:t>
      </w:r>
      <w:r w:rsidR="004F4707" w:rsidRPr="004F4707">
        <w:rPr>
          <w:rFonts w:ascii="Times New Roman" w:hAnsi="Times New Roman" w:cs="Times New Roman"/>
          <w:i/>
          <w:iCs/>
          <w:sz w:val="24"/>
          <w:szCs w:val="24"/>
        </w:rPr>
        <w:t>M</w:t>
      </w:r>
      <w:r w:rsidR="004F4707">
        <w:rPr>
          <w:rFonts w:ascii="Times New Roman" w:hAnsi="Times New Roman" w:cs="Times New Roman"/>
          <w:sz w:val="24"/>
          <w:szCs w:val="24"/>
        </w:rPr>
        <w:t xml:space="preserve">=5.29, </w:t>
      </w:r>
      <w:r w:rsidR="004F4707" w:rsidRPr="004F4707">
        <w:rPr>
          <w:rFonts w:ascii="Times New Roman" w:hAnsi="Times New Roman" w:cs="Times New Roman"/>
          <w:i/>
          <w:iCs/>
          <w:sz w:val="24"/>
          <w:szCs w:val="24"/>
        </w:rPr>
        <w:t>SD</w:t>
      </w:r>
      <w:r w:rsidR="004F4707">
        <w:rPr>
          <w:rFonts w:ascii="Times New Roman" w:hAnsi="Times New Roman" w:cs="Times New Roman"/>
          <w:sz w:val="24"/>
          <w:szCs w:val="24"/>
        </w:rPr>
        <w:t>=0.96)</w:t>
      </w:r>
      <w:r w:rsidR="006A29A1">
        <w:rPr>
          <w:rFonts w:ascii="Times New Roman" w:hAnsi="Times New Roman" w:cs="Times New Roman"/>
          <w:sz w:val="24"/>
          <w:szCs w:val="24"/>
        </w:rPr>
        <w:t xml:space="preserve"> than high-fWHR targets</w:t>
      </w:r>
      <w:r w:rsidR="004F4707">
        <w:rPr>
          <w:rFonts w:ascii="Times New Roman" w:hAnsi="Times New Roman" w:cs="Times New Roman"/>
          <w:sz w:val="24"/>
          <w:szCs w:val="24"/>
        </w:rPr>
        <w:t xml:space="preserve"> (</w:t>
      </w:r>
      <w:r w:rsidR="004F4707" w:rsidRPr="004F4707">
        <w:rPr>
          <w:rFonts w:ascii="Times New Roman" w:hAnsi="Times New Roman" w:cs="Times New Roman"/>
          <w:i/>
          <w:iCs/>
          <w:sz w:val="24"/>
          <w:szCs w:val="24"/>
        </w:rPr>
        <w:t>M</w:t>
      </w:r>
      <w:r w:rsidR="004F4707">
        <w:rPr>
          <w:rFonts w:ascii="Times New Roman" w:hAnsi="Times New Roman" w:cs="Times New Roman"/>
          <w:sz w:val="24"/>
          <w:szCs w:val="24"/>
        </w:rPr>
        <w:t xml:space="preserve">=5.07, </w:t>
      </w:r>
      <w:r w:rsidR="004F4707" w:rsidRPr="004F4707">
        <w:rPr>
          <w:rFonts w:ascii="Times New Roman" w:hAnsi="Times New Roman" w:cs="Times New Roman"/>
          <w:i/>
          <w:iCs/>
          <w:sz w:val="24"/>
          <w:szCs w:val="24"/>
        </w:rPr>
        <w:t>SD</w:t>
      </w:r>
      <w:r w:rsidR="004F4707">
        <w:rPr>
          <w:rFonts w:ascii="Times New Roman" w:hAnsi="Times New Roman" w:cs="Times New Roman"/>
          <w:sz w:val="24"/>
          <w:szCs w:val="24"/>
        </w:rPr>
        <w:t>=0.99)</w:t>
      </w:r>
      <w:r w:rsidR="006A29A1">
        <w:rPr>
          <w:rFonts w:ascii="Times New Roman" w:hAnsi="Times New Roman" w:cs="Times New Roman"/>
          <w:sz w:val="24"/>
          <w:szCs w:val="24"/>
        </w:rPr>
        <w:t xml:space="preserve">, </w:t>
      </w:r>
      <w:r w:rsidR="006A29A1" w:rsidRPr="00D77D71">
        <w:rPr>
          <w:rFonts w:ascii="Times New Roman" w:hAnsi="Times New Roman" w:cs="Times New Roman"/>
          <w:i/>
          <w:iCs/>
          <w:sz w:val="24"/>
          <w:szCs w:val="24"/>
        </w:rPr>
        <w:t>F</w:t>
      </w:r>
      <w:r w:rsidR="006A29A1">
        <w:rPr>
          <w:rFonts w:ascii="Times New Roman" w:hAnsi="Times New Roman" w:cs="Times New Roman"/>
          <w:sz w:val="24"/>
          <w:szCs w:val="24"/>
        </w:rPr>
        <w:t xml:space="preserve">(1, 73)=23.55, </w:t>
      </w:r>
      <w:r w:rsidR="006A29A1" w:rsidRPr="00D77D71">
        <w:rPr>
          <w:rFonts w:ascii="Times New Roman" w:hAnsi="Times New Roman" w:cs="Times New Roman"/>
          <w:i/>
          <w:iCs/>
          <w:sz w:val="24"/>
          <w:szCs w:val="24"/>
        </w:rPr>
        <w:t>p</w:t>
      </w:r>
      <w:r w:rsidR="006A29A1">
        <w:rPr>
          <w:rFonts w:ascii="Times New Roman" w:hAnsi="Times New Roman" w:cs="Times New Roman"/>
          <w:sz w:val="24"/>
          <w:szCs w:val="24"/>
        </w:rPr>
        <w:t xml:space="preserve">&lt;0.001, </w:t>
      </w:r>
      <w:r w:rsidR="006A29A1" w:rsidRPr="00D77D71">
        <w:rPr>
          <w:rFonts w:ascii="Times New Roman" w:hAnsi="Times New Roman" w:cs="Times New Roman"/>
          <w:i/>
          <w:iCs/>
          <w:sz w:val="24"/>
          <w:szCs w:val="24"/>
        </w:rPr>
        <w:t>η</w:t>
      </w:r>
      <w:r w:rsidR="006A29A1" w:rsidRPr="00D77D71">
        <w:rPr>
          <w:rFonts w:ascii="Times New Roman" w:hAnsi="Times New Roman" w:cs="Times New Roman"/>
          <w:i/>
          <w:iCs/>
          <w:sz w:val="24"/>
          <w:szCs w:val="24"/>
          <w:vertAlign w:val="subscript"/>
        </w:rPr>
        <w:t>p</w:t>
      </w:r>
      <w:r w:rsidR="006A29A1" w:rsidRPr="00D77D71">
        <w:rPr>
          <w:rFonts w:ascii="Times New Roman" w:hAnsi="Times New Roman" w:cs="Times New Roman"/>
          <w:i/>
          <w:iCs/>
          <w:sz w:val="24"/>
          <w:szCs w:val="24"/>
        </w:rPr>
        <w:t>²</w:t>
      </w:r>
      <w:r w:rsidR="006A29A1">
        <w:rPr>
          <w:rFonts w:ascii="Times New Roman" w:hAnsi="Times New Roman" w:cs="Times New Roman"/>
          <w:sz w:val="24"/>
          <w:szCs w:val="24"/>
        </w:rPr>
        <w:t>=0.244. Conversely, and as predicted, low-fWHR targets were perceived as more effective in nurturance</w:t>
      </w:r>
      <w:r w:rsidR="004F4707">
        <w:rPr>
          <w:rFonts w:ascii="Times New Roman" w:hAnsi="Times New Roman" w:cs="Times New Roman"/>
          <w:sz w:val="24"/>
          <w:szCs w:val="24"/>
        </w:rPr>
        <w:t xml:space="preserve"> (</w:t>
      </w:r>
      <w:r w:rsidR="004F4707" w:rsidRPr="004F4707">
        <w:rPr>
          <w:rFonts w:ascii="Times New Roman" w:hAnsi="Times New Roman" w:cs="Times New Roman"/>
          <w:i/>
          <w:iCs/>
          <w:sz w:val="24"/>
          <w:szCs w:val="24"/>
        </w:rPr>
        <w:t>M</w:t>
      </w:r>
      <w:r w:rsidR="004F4707">
        <w:rPr>
          <w:rFonts w:ascii="Times New Roman" w:hAnsi="Times New Roman" w:cs="Times New Roman"/>
          <w:sz w:val="24"/>
          <w:szCs w:val="24"/>
        </w:rPr>
        <w:t xml:space="preserve">=5.18, </w:t>
      </w:r>
      <w:r w:rsidR="004F4707" w:rsidRPr="004F4707">
        <w:rPr>
          <w:rFonts w:ascii="Times New Roman" w:hAnsi="Times New Roman" w:cs="Times New Roman"/>
          <w:i/>
          <w:iCs/>
          <w:sz w:val="24"/>
          <w:szCs w:val="24"/>
        </w:rPr>
        <w:t>SD</w:t>
      </w:r>
      <w:r w:rsidR="004F4707">
        <w:rPr>
          <w:rFonts w:ascii="Times New Roman" w:hAnsi="Times New Roman" w:cs="Times New Roman"/>
          <w:sz w:val="24"/>
          <w:szCs w:val="24"/>
        </w:rPr>
        <w:t>=0.92)</w:t>
      </w:r>
      <w:r w:rsidR="006A29A1">
        <w:rPr>
          <w:rFonts w:ascii="Times New Roman" w:hAnsi="Times New Roman" w:cs="Times New Roman"/>
          <w:sz w:val="24"/>
          <w:szCs w:val="24"/>
        </w:rPr>
        <w:t xml:space="preserve"> than high-fWHR targets</w:t>
      </w:r>
      <w:r w:rsidR="004F4707">
        <w:rPr>
          <w:rFonts w:ascii="Times New Roman" w:hAnsi="Times New Roman" w:cs="Times New Roman"/>
          <w:sz w:val="24"/>
          <w:szCs w:val="24"/>
        </w:rPr>
        <w:t xml:space="preserve"> (</w:t>
      </w:r>
      <w:r w:rsidR="004F4707" w:rsidRPr="004F4707">
        <w:rPr>
          <w:rFonts w:ascii="Times New Roman" w:hAnsi="Times New Roman" w:cs="Times New Roman"/>
          <w:i/>
          <w:iCs/>
          <w:sz w:val="24"/>
          <w:szCs w:val="24"/>
        </w:rPr>
        <w:t>M</w:t>
      </w:r>
      <w:r w:rsidR="004F4707">
        <w:rPr>
          <w:rFonts w:ascii="Times New Roman" w:hAnsi="Times New Roman" w:cs="Times New Roman"/>
          <w:sz w:val="24"/>
          <w:szCs w:val="24"/>
        </w:rPr>
        <w:t xml:space="preserve">=4.77, </w:t>
      </w:r>
      <w:r w:rsidR="004F4707" w:rsidRPr="004F4707">
        <w:rPr>
          <w:rFonts w:ascii="Times New Roman" w:hAnsi="Times New Roman" w:cs="Times New Roman"/>
          <w:i/>
          <w:iCs/>
          <w:sz w:val="24"/>
          <w:szCs w:val="24"/>
        </w:rPr>
        <w:t>SD</w:t>
      </w:r>
      <w:r w:rsidR="004F4707">
        <w:rPr>
          <w:rFonts w:ascii="Times New Roman" w:hAnsi="Times New Roman" w:cs="Times New Roman"/>
          <w:sz w:val="24"/>
          <w:szCs w:val="24"/>
        </w:rPr>
        <w:t>=1.03)</w:t>
      </w:r>
      <w:r w:rsidR="006A29A1">
        <w:rPr>
          <w:rFonts w:ascii="Times New Roman" w:hAnsi="Times New Roman" w:cs="Times New Roman"/>
          <w:sz w:val="24"/>
          <w:szCs w:val="24"/>
        </w:rPr>
        <w:t xml:space="preserve">, </w:t>
      </w:r>
      <w:r w:rsidR="006A29A1" w:rsidRPr="00D77D71">
        <w:rPr>
          <w:rFonts w:ascii="Times New Roman" w:hAnsi="Times New Roman" w:cs="Times New Roman"/>
          <w:i/>
          <w:iCs/>
          <w:sz w:val="24"/>
          <w:szCs w:val="24"/>
        </w:rPr>
        <w:t>F</w:t>
      </w:r>
      <w:r w:rsidR="006A29A1">
        <w:rPr>
          <w:rFonts w:ascii="Times New Roman" w:hAnsi="Times New Roman" w:cs="Times New Roman"/>
          <w:sz w:val="24"/>
          <w:szCs w:val="24"/>
        </w:rPr>
        <w:t xml:space="preserve">(1, 73)=61.06, </w:t>
      </w:r>
      <w:r w:rsidR="006A29A1" w:rsidRPr="00D77D71">
        <w:rPr>
          <w:rFonts w:ascii="Times New Roman" w:hAnsi="Times New Roman" w:cs="Times New Roman"/>
          <w:i/>
          <w:iCs/>
          <w:sz w:val="24"/>
          <w:szCs w:val="24"/>
        </w:rPr>
        <w:t>p</w:t>
      </w:r>
      <w:r w:rsidR="006A29A1">
        <w:rPr>
          <w:rFonts w:ascii="Times New Roman" w:hAnsi="Times New Roman" w:cs="Times New Roman"/>
          <w:sz w:val="24"/>
          <w:szCs w:val="24"/>
        </w:rPr>
        <w:t xml:space="preserve">&lt;0.001, </w:t>
      </w:r>
      <w:r w:rsidR="006A29A1" w:rsidRPr="00D77D71">
        <w:rPr>
          <w:rFonts w:ascii="Times New Roman" w:hAnsi="Times New Roman" w:cs="Times New Roman"/>
          <w:i/>
          <w:iCs/>
          <w:sz w:val="24"/>
          <w:szCs w:val="24"/>
        </w:rPr>
        <w:t>η</w:t>
      </w:r>
      <w:r w:rsidR="006A29A1" w:rsidRPr="00D77D71">
        <w:rPr>
          <w:rFonts w:ascii="Times New Roman" w:hAnsi="Times New Roman" w:cs="Times New Roman"/>
          <w:i/>
          <w:iCs/>
          <w:sz w:val="24"/>
          <w:szCs w:val="24"/>
          <w:vertAlign w:val="subscript"/>
        </w:rPr>
        <w:t>p</w:t>
      </w:r>
      <w:r w:rsidR="006A29A1" w:rsidRPr="00D77D71">
        <w:rPr>
          <w:rFonts w:ascii="Times New Roman" w:hAnsi="Times New Roman" w:cs="Times New Roman"/>
          <w:i/>
          <w:iCs/>
          <w:sz w:val="24"/>
          <w:szCs w:val="24"/>
        </w:rPr>
        <w:t>²</w:t>
      </w:r>
      <w:r w:rsidR="006A29A1">
        <w:rPr>
          <w:rFonts w:ascii="Times New Roman" w:hAnsi="Times New Roman" w:cs="Times New Roman"/>
          <w:sz w:val="24"/>
          <w:szCs w:val="24"/>
        </w:rPr>
        <w:t xml:space="preserve">=0.455. Viewed another way, high-fWHR targets were perceived as more effective in protection than </w:t>
      </w:r>
      <w:r w:rsidR="00365A5B">
        <w:rPr>
          <w:rFonts w:ascii="Times New Roman" w:hAnsi="Times New Roman" w:cs="Times New Roman"/>
          <w:sz w:val="24"/>
          <w:szCs w:val="24"/>
        </w:rPr>
        <w:t>nurturance</w:t>
      </w:r>
      <w:r w:rsidR="006A29A1">
        <w:rPr>
          <w:rFonts w:ascii="Times New Roman" w:hAnsi="Times New Roman" w:cs="Times New Roman"/>
          <w:sz w:val="24"/>
          <w:szCs w:val="24"/>
        </w:rPr>
        <w:t xml:space="preserve">, </w:t>
      </w:r>
      <w:r w:rsidR="006A29A1" w:rsidRPr="00D77D71">
        <w:rPr>
          <w:rFonts w:ascii="Times New Roman" w:hAnsi="Times New Roman" w:cs="Times New Roman"/>
          <w:i/>
          <w:iCs/>
          <w:sz w:val="24"/>
          <w:szCs w:val="24"/>
        </w:rPr>
        <w:t>F</w:t>
      </w:r>
      <w:r w:rsidR="006A29A1">
        <w:rPr>
          <w:rFonts w:ascii="Times New Roman" w:hAnsi="Times New Roman" w:cs="Times New Roman"/>
          <w:sz w:val="24"/>
          <w:szCs w:val="24"/>
        </w:rPr>
        <w:t xml:space="preserve">(1, 74)=22.01, </w:t>
      </w:r>
      <w:r w:rsidR="006A29A1" w:rsidRPr="00D77D71">
        <w:rPr>
          <w:rFonts w:ascii="Times New Roman" w:hAnsi="Times New Roman" w:cs="Times New Roman"/>
          <w:i/>
          <w:iCs/>
          <w:sz w:val="24"/>
          <w:szCs w:val="24"/>
        </w:rPr>
        <w:t>p</w:t>
      </w:r>
      <w:r w:rsidR="006A29A1">
        <w:rPr>
          <w:rFonts w:ascii="Times New Roman" w:hAnsi="Times New Roman" w:cs="Times New Roman"/>
          <w:sz w:val="24"/>
          <w:szCs w:val="24"/>
        </w:rPr>
        <w:t xml:space="preserve">&lt;0.001, </w:t>
      </w:r>
      <w:r w:rsidR="006A29A1" w:rsidRPr="00D77D71">
        <w:rPr>
          <w:rFonts w:ascii="Times New Roman" w:hAnsi="Times New Roman" w:cs="Times New Roman"/>
          <w:i/>
          <w:iCs/>
          <w:sz w:val="24"/>
          <w:szCs w:val="24"/>
        </w:rPr>
        <w:t>η</w:t>
      </w:r>
      <w:r w:rsidR="006A29A1" w:rsidRPr="00D77D71">
        <w:rPr>
          <w:rFonts w:ascii="Times New Roman" w:hAnsi="Times New Roman" w:cs="Times New Roman"/>
          <w:i/>
          <w:iCs/>
          <w:sz w:val="24"/>
          <w:szCs w:val="24"/>
          <w:vertAlign w:val="subscript"/>
        </w:rPr>
        <w:t>p</w:t>
      </w:r>
      <w:r w:rsidR="006A29A1" w:rsidRPr="00D77D71">
        <w:rPr>
          <w:rFonts w:ascii="Times New Roman" w:hAnsi="Times New Roman" w:cs="Times New Roman"/>
          <w:i/>
          <w:iCs/>
          <w:sz w:val="24"/>
          <w:szCs w:val="24"/>
        </w:rPr>
        <w:t>²</w:t>
      </w:r>
      <w:r w:rsidR="006A29A1">
        <w:rPr>
          <w:rFonts w:ascii="Times New Roman" w:hAnsi="Times New Roman" w:cs="Times New Roman"/>
          <w:sz w:val="24"/>
          <w:szCs w:val="24"/>
        </w:rPr>
        <w:t>=0.232.</w:t>
      </w:r>
      <w:r w:rsidR="00B03FE4">
        <w:rPr>
          <w:rFonts w:ascii="Times New Roman" w:hAnsi="Times New Roman" w:cs="Times New Roman"/>
          <w:sz w:val="24"/>
          <w:szCs w:val="24"/>
        </w:rPr>
        <w:t xml:space="preserve"> The difference between perceptions </w:t>
      </w:r>
      <w:r w:rsidR="00136E22">
        <w:rPr>
          <w:rFonts w:ascii="Times New Roman" w:hAnsi="Times New Roman" w:cs="Times New Roman"/>
          <w:sz w:val="24"/>
          <w:szCs w:val="24"/>
        </w:rPr>
        <w:t xml:space="preserve">of </w:t>
      </w:r>
      <w:r w:rsidR="00365A5B">
        <w:rPr>
          <w:rFonts w:ascii="Times New Roman" w:hAnsi="Times New Roman" w:cs="Times New Roman"/>
          <w:sz w:val="24"/>
          <w:szCs w:val="24"/>
        </w:rPr>
        <w:t>protection and</w:t>
      </w:r>
      <w:r w:rsidR="00B03FE4">
        <w:rPr>
          <w:rFonts w:ascii="Times New Roman" w:hAnsi="Times New Roman" w:cs="Times New Roman"/>
          <w:sz w:val="24"/>
          <w:szCs w:val="24"/>
        </w:rPr>
        <w:t xml:space="preserve"> nurturance was not significant</w:t>
      </w:r>
      <w:r w:rsidR="00365A5B">
        <w:rPr>
          <w:rFonts w:ascii="Times New Roman" w:hAnsi="Times New Roman" w:cs="Times New Roman"/>
          <w:sz w:val="24"/>
          <w:szCs w:val="24"/>
        </w:rPr>
        <w:t xml:space="preserve"> for low-fWHR targets</w:t>
      </w:r>
      <w:r w:rsidR="00B03FE4">
        <w:rPr>
          <w:rFonts w:ascii="Times New Roman" w:hAnsi="Times New Roman" w:cs="Times New Roman"/>
          <w:sz w:val="24"/>
          <w:szCs w:val="24"/>
        </w:rPr>
        <w:t xml:space="preserve">, </w:t>
      </w:r>
      <w:r w:rsidR="00B03FE4" w:rsidRPr="00D77D71">
        <w:rPr>
          <w:rFonts w:ascii="Times New Roman" w:hAnsi="Times New Roman" w:cs="Times New Roman"/>
          <w:i/>
          <w:iCs/>
          <w:sz w:val="24"/>
          <w:szCs w:val="24"/>
        </w:rPr>
        <w:t>F</w:t>
      </w:r>
      <w:r w:rsidR="00B03FE4">
        <w:rPr>
          <w:rFonts w:ascii="Times New Roman" w:hAnsi="Times New Roman" w:cs="Times New Roman"/>
          <w:sz w:val="24"/>
          <w:szCs w:val="24"/>
        </w:rPr>
        <w:t xml:space="preserve">(1, 73)=3.69, </w:t>
      </w:r>
      <w:r w:rsidR="00B03FE4" w:rsidRPr="00D77D71">
        <w:rPr>
          <w:rFonts w:ascii="Times New Roman" w:hAnsi="Times New Roman" w:cs="Times New Roman"/>
          <w:i/>
          <w:iCs/>
          <w:sz w:val="24"/>
          <w:szCs w:val="24"/>
        </w:rPr>
        <w:t>p</w:t>
      </w:r>
      <w:r w:rsidR="00B03FE4">
        <w:rPr>
          <w:rFonts w:ascii="Times New Roman" w:hAnsi="Times New Roman" w:cs="Times New Roman"/>
          <w:sz w:val="24"/>
          <w:szCs w:val="24"/>
        </w:rPr>
        <w:t xml:space="preserve">=0.059, </w:t>
      </w:r>
      <w:r w:rsidR="00B03FE4" w:rsidRPr="00D77D71">
        <w:rPr>
          <w:rFonts w:ascii="Times New Roman" w:hAnsi="Times New Roman" w:cs="Times New Roman"/>
          <w:i/>
          <w:iCs/>
          <w:sz w:val="24"/>
          <w:szCs w:val="24"/>
        </w:rPr>
        <w:t>η</w:t>
      </w:r>
      <w:r w:rsidR="00B03FE4" w:rsidRPr="00D77D71">
        <w:rPr>
          <w:rFonts w:ascii="Times New Roman" w:hAnsi="Times New Roman" w:cs="Times New Roman"/>
          <w:i/>
          <w:iCs/>
          <w:sz w:val="24"/>
          <w:szCs w:val="24"/>
          <w:vertAlign w:val="subscript"/>
        </w:rPr>
        <w:t>p</w:t>
      </w:r>
      <w:r w:rsidR="00B03FE4" w:rsidRPr="00D77D71">
        <w:rPr>
          <w:rFonts w:ascii="Times New Roman" w:hAnsi="Times New Roman" w:cs="Times New Roman"/>
          <w:i/>
          <w:iCs/>
          <w:sz w:val="24"/>
          <w:szCs w:val="24"/>
        </w:rPr>
        <w:t>²</w:t>
      </w:r>
      <w:r w:rsidR="00B03FE4">
        <w:rPr>
          <w:rFonts w:ascii="Times New Roman" w:hAnsi="Times New Roman" w:cs="Times New Roman"/>
          <w:sz w:val="24"/>
          <w:szCs w:val="24"/>
        </w:rPr>
        <w:t>=0.048</w:t>
      </w:r>
      <w:r w:rsidR="00D97940">
        <w:rPr>
          <w:rFonts w:ascii="Times New Roman" w:hAnsi="Times New Roman" w:cs="Times New Roman"/>
          <w:sz w:val="24"/>
          <w:szCs w:val="24"/>
        </w:rPr>
        <w:t>.</w:t>
      </w:r>
    </w:p>
    <w:p w14:paraId="56CFB4C3" w14:textId="77777777" w:rsidR="00A34917" w:rsidRPr="00C82FC3" w:rsidRDefault="00A34917" w:rsidP="00A34917">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4B7B6695" w14:textId="77777777" w:rsidR="00A34917" w:rsidRPr="00C82FC3" w:rsidRDefault="00A34917" w:rsidP="00A34917">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t>Method</w:t>
      </w:r>
    </w:p>
    <w:p w14:paraId="2C6ED025" w14:textId="7BB83A38" w:rsidR="00136E22" w:rsidRDefault="00A34917" w:rsidP="00A34917">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w:t>
      </w:r>
      <w:r w:rsidR="00C71C30">
        <w:rPr>
          <w:rFonts w:ascii="Times New Roman" w:hAnsi="Times New Roman" w:cs="Times New Roman"/>
          <w:sz w:val="24"/>
          <w:szCs w:val="24"/>
        </w:rPr>
        <w:t xml:space="preserve">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00C71C30" w:rsidRPr="00C82FC3">
        <w:rPr>
          <w:rFonts w:ascii="Times New Roman" w:hAnsi="Times New Roman" w:cs="Times New Roman"/>
          <w:i/>
          <w:iCs/>
          <w:sz w:val="24"/>
          <w:szCs w:val="24"/>
        </w:rPr>
        <w:t>n</w:t>
      </w:r>
      <w:r w:rsidR="00C71C30">
        <w:rPr>
          <w:rFonts w:ascii="Times New Roman" w:hAnsi="Times New Roman" w:cs="Times New Roman"/>
          <w:sz w:val="24"/>
          <w:szCs w:val="24"/>
        </w:rPr>
        <w:t>=131 (75 men, 56 women</w:t>
      </w:r>
      <w:r w:rsidR="00C82FC3">
        <w:rPr>
          <w:rFonts w:ascii="Times New Roman" w:hAnsi="Times New Roman" w:cs="Times New Roman"/>
          <w:sz w:val="24"/>
          <w:szCs w:val="24"/>
        </w:rPr>
        <w:t xml:space="preserve">, </w:t>
      </w:r>
      <w:r w:rsidR="00C82FC3" w:rsidRPr="00C82FC3">
        <w:rPr>
          <w:rFonts w:ascii="Times New Roman" w:hAnsi="Times New Roman" w:cs="Times New Roman"/>
          <w:i/>
          <w:iCs/>
          <w:sz w:val="24"/>
          <w:szCs w:val="24"/>
        </w:rPr>
        <w:t>M</w:t>
      </w:r>
      <w:r w:rsidR="00C82FC3" w:rsidRPr="00C82FC3">
        <w:rPr>
          <w:rFonts w:ascii="Times New Roman" w:hAnsi="Times New Roman" w:cs="Times New Roman"/>
          <w:i/>
          <w:iCs/>
          <w:sz w:val="24"/>
          <w:szCs w:val="24"/>
          <w:vertAlign w:val="subscript"/>
        </w:rPr>
        <w:t>Age</w:t>
      </w:r>
      <w:r w:rsidR="00C82FC3">
        <w:rPr>
          <w:rFonts w:ascii="Times New Roman" w:hAnsi="Times New Roman" w:cs="Times New Roman"/>
          <w:sz w:val="24"/>
          <w:szCs w:val="24"/>
        </w:rPr>
        <w:t xml:space="preserve">=20.78 years, </w:t>
      </w:r>
      <w:r w:rsidR="00C82FC3" w:rsidRPr="00C82FC3">
        <w:rPr>
          <w:rFonts w:ascii="Times New Roman" w:hAnsi="Times New Roman" w:cs="Times New Roman"/>
          <w:i/>
          <w:iCs/>
          <w:sz w:val="24"/>
          <w:szCs w:val="24"/>
        </w:rPr>
        <w:t>SD</w:t>
      </w:r>
      <w:r w:rsidR="00C82FC3">
        <w:rPr>
          <w:rFonts w:ascii="Times New Roman" w:hAnsi="Times New Roman" w:cs="Times New Roman"/>
          <w:sz w:val="24"/>
          <w:szCs w:val="24"/>
        </w:rPr>
        <w:t>=2.73</w:t>
      </w:r>
      <w:r w:rsidR="00FE52AA">
        <w:rPr>
          <w:rFonts w:ascii="Times New Roman" w:hAnsi="Times New Roman" w:cs="Times New Roman"/>
          <w:sz w:val="24"/>
          <w:szCs w:val="24"/>
        </w:rPr>
        <w:t>;</w:t>
      </w:r>
      <w:r w:rsidR="00C82FC3">
        <w:rPr>
          <w:rFonts w:ascii="Times New Roman" w:hAnsi="Times New Roman" w:cs="Times New Roman"/>
          <w:sz w:val="24"/>
          <w:szCs w:val="24"/>
        </w:rPr>
        <w:t xml:space="preserve"> 39.7% Asian).</w:t>
      </w:r>
      <w:r w:rsidR="00136E22">
        <w:rPr>
          <w:rFonts w:ascii="Times New Roman" w:hAnsi="Times New Roman" w:cs="Times New Roman"/>
          <w:sz w:val="24"/>
          <w:szCs w:val="24"/>
        </w:rPr>
        <w:t xml:space="preserve"> Sensitivity analyses indicated we were sufficiently powered to detect small effects (Cohen’s </w:t>
      </w:r>
      <w:r w:rsidR="00136E22" w:rsidRPr="00CE65B0">
        <w:rPr>
          <w:rFonts w:ascii="Times New Roman" w:hAnsi="Times New Roman" w:cs="Times New Roman"/>
          <w:i/>
          <w:iCs/>
          <w:sz w:val="24"/>
          <w:szCs w:val="24"/>
        </w:rPr>
        <w:t>f</w:t>
      </w:r>
      <w:r w:rsidR="00136E22">
        <w:rPr>
          <w:rFonts w:ascii="Times New Roman" w:hAnsi="Times New Roman" w:cs="Times New Roman"/>
          <w:sz w:val="24"/>
          <w:szCs w:val="24"/>
        </w:rPr>
        <w:t>=0.12, 1-β=0.80).</w:t>
      </w:r>
    </w:p>
    <w:p w14:paraId="4C50908B" w14:textId="1AC8219E" w:rsidR="005169F7" w:rsidRDefault="00136E22" w:rsidP="00A34917">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w:t>
      </w:r>
      <w:r>
        <w:rPr>
          <w:rFonts w:ascii="Times New Roman" w:hAnsi="Times New Roman" w:cs="Times New Roman"/>
          <w:sz w:val="24"/>
          <w:szCs w:val="24"/>
        </w:rPr>
        <w:lastRenderedPageBreak/>
        <w:t>Specifically, we tasked participants with evaluating high- and low-fWHR male and female faces for a total of 20 trials</w:t>
      </w:r>
      <w:r w:rsidR="00EF3224">
        <w:rPr>
          <w:rFonts w:ascii="Times New Roman" w:hAnsi="Times New Roman" w:cs="Times New Roman"/>
          <w:sz w:val="24"/>
          <w:szCs w:val="24"/>
        </w:rPr>
        <w:t xml:space="preserve"> of five targets in each category.</w:t>
      </w:r>
      <w:r>
        <w:rPr>
          <w:rFonts w:ascii="Times New Roman" w:hAnsi="Times New Roman" w:cs="Times New Roman"/>
          <w:sz w:val="24"/>
          <w:szCs w:val="24"/>
        </w:rPr>
        <w:t xml:space="preserve"> </w:t>
      </w:r>
      <w:r w:rsidR="00EF3224">
        <w:rPr>
          <w:rFonts w:ascii="Times New Roman" w:hAnsi="Times New Roman" w:cs="Times New Roman"/>
          <w:sz w:val="24"/>
          <w:szCs w:val="24"/>
        </w:rPr>
        <w:t>This</w:t>
      </w:r>
      <w:r>
        <w:rPr>
          <w:rFonts w:ascii="Times New Roman" w:hAnsi="Times New Roman" w:cs="Times New Roman"/>
          <w:sz w:val="24"/>
          <w:szCs w:val="24"/>
        </w:rPr>
        <w:t xml:space="preserve"> mirror</w:t>
      </w:r>
      <w:r w:rsidR="00EF3224">
        <w:rPr>
          <w:rFonts w:ascii="Times New Roman" w:hAnsi="Times New Roman" w:cs="Times New Roman"/>
          <w:sz w:val="24"/>
          <w:szCs w:val="24"/>
        </w:rPr>
        <w:t>s</w:t>
      </w:r>
      <w:r>
        <w:rPr>
          <w:rFonts w:ascii="Times New Roman" w:hAnsi="Times New Roman" w:cs="Times New Roman"/>
          <w:sz w:val="24"/>
          <w:szCs w:val="24"/>
        </w:rPr>
        <w:t xml:space="preserve"> procedures from previous work assessing target sex effects of fWHR (i.e., Deska et al., 2018a). </w:t>
      </w:r>
      <w:r w:rsidR="005169F7">
        <w:rPr>
          <w:rFonts w:ascii="Times New Roman" w:hAnsi="Times New Roman" w:cs="Times New Roman"/>
          <w:sz w:val="24"/>
          <w:szCs w:val="24"/>
        </w:rPr>
        <w:t>L</w:t>
      </w:r>
      <w:r>
        <w:rPr>
          <w:rFonts w:ascii="Times New Roman" w:hAnsi="Times New Roman" w:cs="Times New Roman"/>
          <w:sz w:val="24"/>
          <w:szCs w:val="24"/>
        </w:rPr>
        <w:t>ike the male faces employed throughout previous studies, the female faces similarly represented the highest and lowest fWHRs in the databas</w:t>
      </w:r>
      <w:r w:rsidR="001A1CAF">
        <w:rPr>
          <w:rFonts w:ascii="Times New Roman" w:hAnsi="Times New Roman" w:cs="Times New Roman"/>
          <w:sz w:val="24"/>
          <w:szCs w:val="24"/>
        </w:rPr>
        <w:t>e</w:t>
      </w:r>
      <w:r>
        <w:rPr>
          <w:rFonts w:ascii="Times New Roman" w:hAnsi="Times New Roman" w:cs="Times New Roman"/>
          <w:sz w:val="24"/>
          <w:szCs w:val="24"/>
        </w:rPr>
        <w:t>.</w:t>
      </w:r>
    </w:p>
    <w:p w14:paraId="5D4879A8" w14:textId="77777777" w:rsidR="005169F7" w:rsidRPr="00EF3224" w:rsidRDefault="005169F7" w:rsidP="00A34917">
      <w:pPr>
        <w:widowControl w:val="0"/>
        <w:spacing w:after="0" w:line="480" w:lineRule="auto"/>
        <w:rPr>
          <w:rFonts w:ascii="Times New Roman" w:hAnsi="Times New Roman" w:cs="Times New Roman"/>
          <w:b/>
          <w:bCs/>
          <w:sz w:val="24"/>
          <w:szCs w:val="24"/>
        </w:rPr>
      </w:pPr>
      <w:r w:rsidRPr="00EF3224">
        <w:rPr>
          <w:rFonts w:ascii="Times New Roman" w:hAnsi="Times New Roman" w:cs="Times New Roman"/>
          <w:b/>
          <w:bCs/>
          <w:sz w:val="24"/>
          <w:szCs w:val="24"/>
        </w:rPr>
        <w:t>Results</w:t>
      </w:r>
    </w:p>
    <w:p w14:paraId="2924454C" w14:textId="72162ECF" w:rsidR="00FE52AA" w:rsidRDefault="005169F7" w:rsidP="00A34917">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submitted our data to a 2 (Participant Sex: Male vs. Female) × </w:t>
      </w:r>
      <w:r w:rsidR="00EF3224">
        <w:rPr>
          <w:rFonts w:ascii="Times New Roman" w:hAnsi="Times New Roman" w:cs="Times New Roman"/>
          <w:sz w:val="24"/>
          <w:szCs w:val="24"/>
        </w:rPr>
        <w:t xml:space="preserve">2 </w:t>
      </w:r>
      <w:r>
        <w:rPr>
          <w:rFonts w:ascii="Times New Roman" w:hAnsi="Times New Roman" w:cs="Times New Roman"/>
          <w:sz w:val="24"/>
          <w:szCs w:val="24"/>
        </w:rPr>
        <w:t>(Target Sex: Male vs. Female) ×</w:t>
      </w:r>
      <w:r w:rsidR="00EF3224">
        <w:rPr>
          <w:rFonts w:ascii="Times New Roman" w:hAnsi="Times New Roman" w:cs="Times New Roman"/>
          <w:sz w:val="24"/>
          <w:szCs w:val="24"/>
        </w:rPr>
        <w:t xml:space="preserve"> 2 (Target fWHR: High vs. Low) × 2 (Parenting Role: Protection vs. Nurturance) mixed-model ANOVA was repeated factors over the latter three factors</w:t>
      </w:r>
      <w:r w:rsidR="00360DEB">
        <w:rPr>
          <w:rFonts w:ascii="Times New Roman" w:hAnsi="Times New Roman" w:cs="Times New Roman"/>
          <w:sz w:val="24"/>
          <w:szCs w:val="24"/>
        </w:rPr>
        <w:t xml:space="preserve">. </w:t>
      </w:r>
      <w:r w:rsidR="009278D2">
        <w:rPr>
          <w:rFonts w:ascii="Times New Roman" w:hAnsi="Times New Roman" w:cs="Times New Roman"/>
          <w:sz w:val="24"/>
          <w:szCs w:val="24"/>
        </w:rPr>
        <w:t xml:space="preserve">Because of the complexity to this model, we adjusted our alpha for omnibus analyses to α=0.01 to reduce the risk of Type I Error. </w:t>
      </w:r>
      <w:r w:rsidR="00EF3224">
        <w:rPr>
          <w:rFonts w:ascii="Times New Roman" w:hAnsi="Times New Roman" w:cs="Times New Roman"/>
          <w:sz w:val="24"/>
          <w:szCs w:val="24"/>
        </w:rPr>
        <w:t>A Target fWHR indicated low-fWHR targets were perceived as more effective</w:t>
      </w:r>
      <w:r w:rsidR="00A14BEE">
        <w:rPr>
          <w:rFonts w:ascii="Times New Roman" w:hAnsi="Times New Roman" w:cs="Times New Roman"/>
          <w:sz w:val="24"/>
          <w:szCs w:val="24"/>
        </w:rPr>
        <w:t xml:space="preserve"> in parenting (</w:t>
      </w:r>
      <w:r w:rsidR="00A14BEE" w:rsidRPr="00A14BEE">
        <w:rPr>
          <w:rFonts w:ascii="Times New Roman" w:hAnsi="Times New Roman" w:cs="Times New Roman"/>
          <w:i/>
          <w:iCs/>
          <w:sz w:val="24"/>
          <w:szCs w:val="24"/>
        </w:rPr>
        <w:t>M</w:t>
      </w:r>
      <w:r w:rsidR="00A14BEE">
        <w:rPr>
          <w:rFonts w:ascii="Times New Roman" w:hAnsi="Times New Roman" w:cs="Times New Roman"/>
          <w:sz w:val="24"/>
          <w:szCs w:val="24"/>
        </w:rPr>
        <w:t xml:space="preserve">=4.15, </w:t>
      </w:r>
      <w:r w:rsidR="00A14BEE" w:rsidRPr="00A14BEE">
        <w:rPr>
          <w:rFonts w:ascii="Times New Roman" w:hAnsi="Times New Roman" w:cs="Times New Roman"/>
          <w:i/>
          <w:iCs/>
          <w:sz w:val="24"/>
          <w:szCs w:val="24"/>
        </w:rPr>
        <w:t>SD</w:t>
      </w:r>
      <w:r w:rsidR="00A14BEE">
        <w:rPr>
          <w:rFonts w:ascii="Times New Roman" w:hAnsi="Times New Roman" w:cs="Times New Roman"/>
          <w:sz w:val="24"/>
          <w:szCs w:val="24"/>
        </w:rPr>
        <w:t>=1.06)</w:t>
      </w:r>
      <w:r w:rsidR="00EF3224">
        <w:rPr>
          <w:rFonts w:ascii="Times New Roman" w:hAnsi="Times New Roman" w:cs="Times New Roman"/>
          <w:sz w:val="24"/>
          <w:szCs w:val="24"/>
        </w:rPr>
        <w:t xml:space="preserve"> than high-fWHR targets</w:t>
      </w:r>
      <w:r w:rsidR="00A14BEE">
        <w:rPr>
          <w:rFonts w:ascii="Times New Roman" w:hAnsi="Times New Roman" w:cs="Times New Roman"/>
          <w:sz w:val="24"/>
          <w:szCs w:val="24"/>
        </w:rPr>
        <w:t xml:space="preserve"> (</w:t>
      </w:r>
      <w:r w:rsidR="00A14BEE" w:rsidRPr="00A14BEE">
        <w:rPr>
          <w:rFonts w:ascii="Times New Roman" w:hAnsi="Times New Roman" w:cs="Times New Roman"/>
          <w:i/>
          <w:iCs/>
          <w:sz w:val="24"/>
          <w:szCs w:val="24"/>
        </w:rPr>
        <w:t>M</w:t>
      </w:r>
      <w:r w:rsidR="00A14BEE">
        <w:rPr>
          <w:rFonts w:ascii="Times New Roman" w:hAnsi="Times New Roman" w:cs="Times New Roman"/>
          <w:sz w:val="24"/>
          <w:szCs w:val="24"/>
        </w:rPr>
        <w:t xml:space="preserve">=4.04, </w:t>
      </w:r>
      <w:r w:rsidR="00A14BEE" w:rsidRPr="00A14BEE">
        <w:rPr>
          <w:rFonts w:ascii="Times New Roman" w:hAnsi="Times New Roman" w:cs="Times New Roman"/>
          <w:i/>
          <w:iCs/>
          <w:sz w:val="24"/>
          <w:szCs w:val="24"/>
        </w:rPr>
        <w:t>SD</w:t>
      </w:r>
      <w:r w:rsidR="00A14BEE">
        <w:rPr>
          <w:rFonts w:ascii="Times New Roman" w:hAnsi="Times New Roman" w:cs="Times New Roman"/>
          <w:sz w:val="24"/>
          <w:szCs w:val="24"/>
        </w:rPr>
        <w:t>=1.18)</w:t>
      </w:r>
      <w:r w:rsidR="00EF3224">
        <w:rPr>
          <w:rFonts w:ascii="Times New Roman" w:hAnsi="Times New Roman" w:cs="Times New Roman"/>
          <w:sz w:val="24"/>
          <w:szCs w:val="24"/>
        </w:rPr>
        <w:t xml:space="preserve">, </w:t>
      </w:r>
      <w:r w:rsidR="00EF3224" w:rsidRPr="00D77D71">
        <w:rPr>
          <w:rFonts w:ascii="Times New Roman" w:hAnsi="Times New Roman" w:cs="Times New Roman"/>
          <w:i/>
          <w:iCs/>
          <w:sz w:val="24"/>
          <w:szCs w:val="24"/>
        </w:rPr>
        <w:t>F</w:t>
      </w:r>
      <w:r w:rsidR="00EF3224">
        <w:rPr>
          <w:rFonts w:ascii="Times New Roman" w:hAnsi="Times New Roman" w:cs="Times New Roman"/>
          <w:sz w:val="24"/>
          <w:szCs w:val="24"/>
        </w:rPr>
        <w:t xml:space="preserve">(1, </w:t>
      </w:r>
      <w:r w:rsidR="00A14BEE">
        <w:rPr>
          <w:rFonts w:ascii="Times New Roman" w:hAnsi="Times New Roman" w:cs="Times New Roman"/>
          <w:sz w:val="24"/>
          <w:szCs w:val="24"/>
        </w:rPr>
        <w:t>129</w:t>
      </w:r>
      <w:r w:rsidR="00EF3224">
        <w:rPr>
          <w:rFonts w:ascii="Times New Roman" w:hAnsi="Times New Roman" w:cs="Times New Roman"/>
          <w:sz w:val="24"/>
          <w:szCs w:val="24"/>
        </w:rPr>
        <w:t>)=</w:t>
      </w:r>
      <w:r w:rsidR="00A14BEE">
        <w:rPr>
          <w:rFonts w:ascii="Times New Roman" w:hAnsi="Times New Roman" w:cs="Times New Roman"/>
          <w:sz w:val="24"/>
          <w:szCs w:val="24"/>
        </w:rPr>
        <w:t>4.20</w:t>
      </w:r>
      <w:r w:rsidR="00EF3224">
        <w:rPr>
          <w:rFonts w:ascii="Times New Roman" w:hAnsi="Times New Roman" w:cs="Times New Roman"/>
          <w:sz w:val="24"/>
          <w:szCs w:val="24"/>
        </w:rPr>
        <w:t xml:space="preserve">, </w:t>
      </w:r>
      <w:r w:rsidR="00EF3224" w:rsidRPr="00D77D71">
        <w:rPr>
          <w:rFonts w:ascii="Times New Roman" w:hAnsi="Times New Roman" w:cs="Times New Roman"/>
          <w:i/>
          <w:iCs/>
          <w:sz w:val="24"/>
          <w:szCs w:val="24"/>
        </w:rPr>
        <w:t>p</w:t>
      </w:r>
      <w:r w:rsidR="00EF3224">
        <w:rPr>
          <w:rFonts w:ascii="Times New Roman" w:hAnsi="Times New Roman" w:cs="Times New Roman"/>
          <w:sz w:val="24"/>
          <w:szCs w:val="24"/>
        </w:rPr>
        <w:t xml:space="preserve">=0.042, </w:t>
      </w:r>
      <w:r w:rsidR="00EF3224" w:rsidRPr="00D77D71">
        <w:rPr>
          <w:rFonts w:ascii="Times New Roman" w:hAnsi="Times New Roman" w:cs="Times New Roman"/>
          <w:i/>
          <w:iCs/>
          <w:sz w:val="24"/>
          <w:szCs w:val="24"/>
        </w:rPr>
        <w:t>η</w:t>
      </w:r>
      <w:r w:rsidR="00EF3224" w:rsidRPr="00D77D71">
        <w:rPr>
          <w:rFonts w:ascii="Times New Roman" w:hAnsi="Times New Roman" w:cs="Times New Roman"/>
          <w:i/>
          <w:iCs/>
          <w:sz w:val="24"/>
          <w:szCs w:val="24"/>
          <w:vertAlign w:val="subscript"/>
        </w:rPr>
        <w:t>p</w:t>
      </w:r>
      <w:r w:rsidR="00EF3224" w:rsidRPr="00D77D71">
        <w:rPr>
          <w:rFonts w:ascii="Times New Roman" w:hAnsi="Times New Roman" w:cs="Times New Roman"/>
          <w:i/>
          <w:iCs/>
          <w:sz w:val="24"/>
          <w:szCs w:val="24"/>
        </w:rPr>
        <w:t>²</w:t>
      </w:r>
      <w:r w:rsidR="00EF3224">
        <w:rPr>
          <w:rFonts w:ascii="Times New Roman" w:hAnsi="Times New Roman" w:cs="Times New Roman"/>
          <w:sz w:val="24"/>
          <w:szCs w:val="24"/>
        </w:rPr>
        <w:t>=0.032</w:t>
      </w:r>
      <w:r w:rsidR="00A14BEE">
        <w:rPr>
          <w:rFonts w:ascii="Times New Roman" w:hAnsi="Times New Roman" w:cs="Times New Roman"/>
          <w:sz w:val="24"/>
          <w:szCs w:val="24"/>
        </w:rPr>
        <w:t xml:space="preserve">. A Target Sex main effect further indicated female targets were perceived as more effective parents </w:t>
      </w:r>
      <w:r w:rsidR="00FE52AA">
        <w:rPr>
          <w:rFonts w:ascii="Times New Roman" w:hAnsi="Times New Roman" w:cs="Times New Roman"/>
          <w:sz w:val="24"/>
          <w:szCs w:val="24"/>
        </w:rPr>
        <w:t>(</w:t>
      </w:r>
      <w:r w:rsidR="00FE52AA" w:rsidRPr="00FE52AA">
        <w:rPr>
          <w:rFonts w:ascii="Times New Roman" w:hAnsi="Times New Roman" w:cs="Times New Roman"/>
          <w:i/>
          <w:iCs/>
          <w:sz w:val="24"/>
          <w:szCs w:val="24"/>
        </w:rPr>
        <w:t>M</w:t>
      </w:r>
      <w:r w:rsidR="00FE52AA">
        <w:rPr>
          <w:rFonts w:ascii="Times New Roman" w:hAnsi="Times New Roman" w:cs="Times New Roman"/>
          <w:sz w:val="24"/>
          <w:szCs w:val="24"/>
        </w:rPr>
        <w:t xml:space="preserve">=4.30, </w:t>
      </w:r>
      <w:r w:rsidR="00FE52AA" w:rsidRPr="00FE52AA">
        <w:rPr>
          <w:rFonts w:ascii="Times New Roman" w:hAnsi="Times New Roman" w:cs="Times New Roman"/>
          <w:i/>
          <w:iCs/>
          <w:sz w:val="24"/>
          <w:szCs w:val="24"/>
        </w:rPr>
        <w:t>SD</w:t>
      </w:r>
      <w:r w:rsidR="00FE52AA">
        <w:rPr>
          <w:rFonts w:ascii="Times New Roman" w:hAnsi="Times New Roman" w:cs="Times New Roman"/>
          <w:sz w:val="24"/>
          <w:szCs w:val="24"/>
        </w:rPr>
        <w:t xml:space="preserve">=1.12) </w:t>
      </w:r>
      <w:r w:rsidR="00A14BEE">
        <w:rPr>
          <w:rFonts w:ascii="Times New Roman" w:hAnsi="Times New Roman" w:cs="Times New Roman"/>
          <w:sz w:val="24"/>
          <w:szCs w:val="24"/>
        </w:rPr>
        <w:t>than male targets</w:t>
      </w:r>
      <w:r w:rsidR="00FE52AA">
        <w:rPr>
          <w:rFonts w:ascii="Times New Roman" w:hAnsi="Times New Roman" w:cs="Times New Roman"/>
          <w:sz w:val="24"/>
          <w:szCs w:val="24"/>
        </w:rPr>
        <w:t xml:space="preserve"> (</w:t>
      </w:r>
      <w:r w:rsidR="00FE52AA" w:rsidRPr="00FE52AA">
        <w:rPr>
          <w:rFonts w:ascii="Times New Roman" w:hAnsi="Times New Roman" w:cs="Times New Roman"/>
          <w:i/>
          <w:iCs/>
          <w:sz w:val="24"/>
          <w:szCs w:val="24"/>
        </w:rPr>
        <w:t>M</w:t>
      </w:r>
      <w:r w:rsidR="00FE52AA">
        <w:rPr>
          <w:rFonts w:ascii="Times New Roman" w:hAnsi="Times New Roman" w:cs="Times New Roman"/>
          <w:sz w:val="24"/>
          <w:szCs w:val="24"/>
        </w:rPr>
        <w:t xml:space="preserve">=3.89, </w:t>
      </w:r>
      <w:r w:rsidR="00FE52AA" w:rsidRPr="00FE52AA">
        <w:rPr>
          <w:rFonts w:ascii="Times New Roman" w:hAnsi="Times New Roman" w:cs="Times New Roman"/>
          <w:i/>
          <w:iCs/>
          <w:sz w:val="24"/>
          <w:szCs w:val="24"/>
        </w:rPr>
        <w:t>SD</w:t>
      </w:r>
      <w:r w:rsidR="00FE52AA">
        <w:rPr>
          <w:rFonts w:ascii="Times New Roman" w:hAnsi="Times New Roman" w:cs="Times New Roman"/>
          <w:sz w:val="24"/>
          <w:szCs w:val="24"/>
        </w:rPr>
        <w:t>=1.12)</w:t>
      </w:r>
      <w:r w:rsidR="00A14BEE">
        <w:rPr>
          <w:rFonts w:ascii="Times New Roman" w:hAnsi="Times New Roman" w:cs="Times New Roman"/>
          <w:sz w:val="24"/>
          <w:szCs w:val="24"/>
        </w:rPr>
        <w:t xml:space="preserve">, </w:t>
      </w:r>
      <w:r w:rsidR="00A14BEE" w:rsidRPr="00D77D71">
        <w:rPr>
          <w:rFonts w:ascii="Times New Roman" w:hAnsi="Times New Roman" w:cs="Times New Roman"/>
          <w:i/>
          <w:iCs/>
          <w:sz w:val="24"/>
          <w:szCs w:val="24"/>
        </w:rPr>
        <w:t>F</w:t>
      </w:r>
      <w:r w:rsidR="00A14BEE">
        <w:rPr>
          <w:rFonts w:ascii="Times New Roman" w:hAnsi="Times New Roman" w:cs="Times New Roman"/>
          <w:sz w:val="24"/>
          <w:szCs w:val="24"/>
        </w:rPr>
        <w:t xml:space="preserve">(1, 129)=52.44, </w:t>
      </w:r>
      <w:r w:rsidR="00A14BEE" w:rsidRPr="00D77D71">
        <w:rPr>
          <w:rFonts w:ascii="Times New Roman" w:hAnsi="Times New Roman" w:cs="Times New Roman"/>
          <w:i/>
          <w:iCs/>
          <w:sz w:val="24"/>
          <w:szCs w:val="24"/>
        </w:rPr>
        <w:t>p</w:t>
      </w:r>
      <w:r w:rsidR="008C148B">
        <w:rPr>
          <w:rFonts w:ascii="Times New Roman" w:hAnsi="Times New Roman" w:cs="Times New Roman"/>
          <w:sz w:val="24"/>
          <w:szCs w:val="24"/>
        </w:rPr>
        <w:t>&lt;</w:t>
      </w:r>
      <w:r w:rsidR="00A14BEE">
        <w:rPr>
          <w:rFonts w:ascii="Times New Roman" w:hAnsi="Times New Roman" w:cs="Times New Roman"/>
          <w:sz w:val="24"/>
          <w:szCs w:val="24"/>
        </w:rPr>
        <w:t>0.0</w:t>
      </w:r>
      <w:r w:rsidR="008C148B">
        <w:rPr>
          <w:rFonts w:ascii="Times New Roman" w:hAnsi="Times New Roman" w:cs="Times New Roman"/>
          <w:sz w:val="24"/>
          <w:szCs w:val="24"/>
        </w:rPr>
        <w:t>01</w:t>
      </w:r>
      <w:r w:rsidR="00A14BEE">
        <w:rPr>
          <w:rFonts w:ascii="Times New Roman" w:hAnsi="Times New Roman" w:cs="Times New Roman"/>
          <w:sz w:val="24"/>
          <w:szCs w:val="24"/>
        </w:rPr>
        <w:t xml:space="preserve">, </w:t>
      </w:r>
      <w:r w:rsidR="00A14BEE" w:rsidRPr="00D77D71">
        <w:rPr>
          <w:rFonts w:ascii="Times New Roman" w:hAnsi="Times New Roman" w:cs="Times New Roman"/>
          <w:i/>
          <w:iCs/>
          <w:sz w:val="24"/>
          <w:szCs w:val="24"/>
        </w:rPr>
        <w:t>η</w:t>
      </w:r>
      <w:r w:rsidR="00A14BEE" w:rsidRPr="00D77D71">
        <w:rPr>
          <w:rFonts w:ascii="Times New Roman" w:hAnsi="Times New Roman" w:cs="Times New Roman"/>
          <w:i/>
          <w:iCs/>
          <w:sz w:val="24"/>
          <w:szCs w:val="24"/>
          <w:vertAlign w:val="subscript"/>
        </w:rPr>
        <w:t>p</w:t>
      </w:r>
      <w:r w:rsidR="00A14BEE" w:rsidRPr="00D77D71">
        <w:rPr>
          <w:rFonts w:ascii="Times New Roman" w:hAnsi="Times New Roman" w:cs="Times New Roman"/>
          <w:i/>
          <w:iCs/>
          <w:sz w:val="24"/>
          <w:szCs w:val="24"/>
        </w:rPr>
        <w:t>²</w:t>
      </w:r>
      <w:r w:rsidR="00A14BEE">
        <w:rPr>
          <w:rFonts w:ascii="Times New Roman" w:hAnsi="Times New Roman" w:cs="Times New Roman"/>
          <w:sz w:val="24"/>
          <w:szCs w:val="24"/>
        </w:rPr>
        <w:t>=0.289.</w:t>
      </w:r>
    </w:p>
    <w:p w14:paraId="3E1D3429" w14:textId="77777777" w:rsidR="00632E09" w:rsidRDefault="00FE52AA" w:rsidP="00ED68C7">
      <w:pPr>
        <w:widowControl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Effects were most superordinately qualified by a Target Sex × Target fWHR × Parenting Role interaction, </w:t>
      </w:r>
      <w:r w:rsidRPr="00D77D71">
        <w:rPr>
          <w:rFonts w:ascii="Times New Roman" w:hAnsi="Times New Roman" w:cs="Times New Roman"/>
          <w:i/>
          <w:iCs/>
          <w:sz w:val="24"/>
          <w:szCs w:val="24"/>
        </w:rPr>
        <w:t>F</w:t>
      </w:r>
      <w:r>
        <w:rPr>
          <w:rFonts w:ascii="Times New Roman" w:hAnsi="Times New Roman" w:cs="Times New Roman"/>
          <w:sz w:val="24"/>
          <w:szCs w:val="24"/>
        </w:rPr>
        <w:t xml:space="preserve">(1, 129)=17.71, </w:t>
      </w:r>
      <w:r w:rsidRPr="00D77D71">
        <w:rPr>
          <w:rFonts w:ascii="Times New Roman" w:hAnsi="Times New Roman" w:cs="Times New Roman"/>
          <w:i/>
          <w:iCs/>
          <w:sz w:val="24"/>
          <w:szCs w:val="24"/>
        </w:rPr>
        <w:t>p</w:t>
      </w:r>
      <w:r>
        <w:rPr>
          <w:rFonts w:ascii="Times New Roman" w:hAnsi="Times New Roman" w:cs="Times New Roman"/>
          <w:sz w:val="24"/>
          <w:szCs w:val="24"/>
        </w:rPr>
        <w:t xml:space="preserve">&lt;0.001,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 xml:space="preserve">=0.121. We decomposed this </w:t>
      </w:r>
      <w:r w:rsidR="00547E1C">
        <w:rPr>
          <w:rFonts w:ascii="Times New Roman" w:hAnsi="Times New Roman" w:cs="Times New Roman"/>
          <w:sz w:val="24"/>
          <w:szCs w:val="24"/>
        </w:rPr>
        <w:t xml:space="preserve">interaction </w:t>
      </w:r>
      <w:r>
        <w:rPr>
          <w:rFonts w:ascii="Times New Roman" w:hAnsi="Times New Roman" w:cs="Times New Roman"/>
          <w:sz w:val="24"/>
          <w:szCs w:val="24"/>
        </w:rPr>
        <w:t xml:space="preserve">by conducting two </w:t>
      </w:r>
      <w:r w:rsidR="00360DEB">
        <w:rPr>
          <w:rFonts w:ascii="Times New Roman" w:hAnsi="Times New Roman" w:cs="Times New Roman"/>
          <w:sz w:val="24"/>
          <w:szCs w:val="24"/>
        </w:rPr>
        <w:t>simple interactions</w:t>
      </w:r>
      <w:r>
        <w:rPr>
          <w:rFonts w:ascii="Times New Roman" w:hAnsi="Times New Roman" w:cs="Times New Roman"/>
          <w:sz w:val="24"/>
          <w:szCs w:val="24"/>
        </w:rPr>
        <w:t xml:space="preserve"> </w:t>
      </w:r>
      <w:r w:rsidR="00360DEB">
        <w:rPr>
          <w:rFonts w:ascii="Times New Roman" w:hAnsi="Times New Roman" w:cs="Times New Roman"/>
          <w:sz w:val="24"/>
          <w:szCs w:val="24"/>
        </w:rPr>
        <w:t>separated</w:t>
      </w:r>
      <w:r>
        <w:rPr>
          <w:rFonts w:ascii="Times New Roman" w:hAnsi="Times New Roman" w:cs="Times New Roman"/>
          <w:sz w:val="24"/>
          <w:szCs w:val="24"/>
        </w:rPr>
        <w:t xml:space="preserve"> for male and female targets</w:t>
      </w:r>
      <w:r w:rsidR="00DD6F72">
        <w:rPr>
          <w:rFonts w:ascii="Times New Roman" w:hAnsi="Times New Roman" w:cs="Times New Roman"/>
          <w:sz w:val="24"/>
          <w:szCs w:val="24"/>
        </w:rPr>
        <w:t xml:space="preserve">. </w:t>
      </w:r>
      <w:r w:rsidR="00632E09">
        <w:rPr>
          <w:rFonts w:ascii="Times New Roman" w:hAnsi="Times New Roman" w:cs="Times New Roman"/>
          <w:sz w:val="24"/>
          <w:szCs w:val="24"/>
        </w:rPr>
        <w:t>E</w:t>
      </w:r>
      <w:r w:rsidR="00DD6F72">
        <w:rPr>
          <w:rFonts w:ascii="Times New Roman" w:hAnsi="Times New Roman" w:cs="Times New Roman"/>
          <w:sz w:val="24"/>
          <w:szCs w:val="24"/>
        </w:rPr>
        <w:t xml:space="preserve">ffects for male targets were qualified by a subordinate interaction, </w:t>
      </w:r>
      <w:r w:rsidR="00DD6F72" w:rsidRPr="00D77D71">
        <w:rPr>
          <w:rFonts w:ascii="Times New Roman" w:hAnsi="Times New Roman" w:cs="Times New Roman"/>
          <w:i/>
          <w:iCs/>
          <w:sz w:val="24"/>
          <w:szCs w:val="24"/>
        </w:rPr>
        <w:t>F</w:t>
      </w:r>
      <w:r w:rsidR="00DD6F72">
        <w:rPr>
          <w:rFonts w:ascii="Times New Roman" w:hAnsi="Times New Roman" w:cs="Times New Roman"/>
          <w:sz w:val="24"/>
          <w:szCs w:val="24"/>
        </w:rPr>
        <w:t>(1, 1</w:t>
      </w:r>
      <w:r w:rsidR="00ED68C7">
        <w:rPr>
          <w:rFonts w:ascii="Times New Roman" w:hAnsi="Times New Roman" w:cs="Times New Roman"/>
          <w:sz w:val="24"/>
          <w:szCs w:val="24"/>
        </w:rPr>
        <w:t>29</w:t>
      </w:r>
      <w:r w:rsidR="00DD6F72">
        <w:rPr>
          <w:rFonts w:ascii="Times New Roman" w:hAnsi="Times New Roman" w:cs="Times New Roman"/>
          <w:sz w:val="24"/>
          <w:szCs w:val="24"/>
        </w:rPr>
        <w:t>)=3</w:t>
      </w:r>
      <w:r w:rsidR="00ED68C7">
        <w:rPr>
          <w:rFonts w:ascii="Times New Roman" w:hAnsi="Times New Roman" w:cs="Times New Roman"/>
          <w:sz w:val="24"/>
          <w:szCs w:val="24"/>
        </w:rPr>
        <w:t>5</w:t>
      </w:r>
      <w:r w:rsidR="00DD6F72">
        <w:rPr>
          <w:rFonts w:ascii="Times New Roman" w:hAnsi="Times New Roman" w:cs="Times New Roman"/>
          <w:sz w:val="24"/>
          <w:szCs w:val="24"/>
        </w:rPr>
        <w:t>.</w:t>
      </w:r>
      <w:r w:rsidR="00ED68C7">
        <w:rPr>
          <w:rFonts w:ascii="Times New Roman" w:hAnsi="Times New Roman" w:cs="Times New Roman"/>
          <w:sz w:val="24"/>
          <w:szCs w:val="24"/>
        </w:rPr>
        <w:t>48</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p</w:t>
      </w:r>
      <w:r w:rsidR="00DD6F72">
        <w:rPr>
          <w:rFonts w:ascii="Times New Roman" w:hAnsi="Times New Roman" w:cs="Times New Roman"/>
          <w:sz w:val="24"/>
          <w:szCs w:val="24"/>
        </w:rPr>
        <w:t xml:space="preserve">&lt;0.001, </w:t>
      </w:r>
      <w:r w:rsidR="00DD6F72" w:rsidRPr="00D77D71">
        <w:rPr>
          <w:rFonts w:ascii="Times New Roman" w:hAnsi="Times New Roman" w:cs="Times New Roman"/>
          <w:i/>
          <w:iCs/>
          <w:sz w:val="24"/>
          <w:szCs w:val="24"/>
        </w:rPr>
        <w:t>η</w:t>
      </w:r>
      <w:r w:rsidR="00DD6F72" w:rsidRPr="00D77D71">
        <w:rPr>
          <w:rFonts w:ascii="Times New Roman" w:hAnsi="Times New Roman" w:cs="Times New Roman"/>
          <w:i/>
          <w:iCs/>
          <w:sz w:val="24"/>
          <w:szCs w:val="24"/>
          <w:vertAlign w:val="subscript"/>
        </w:rPr>
        <w:t>p</w:t>
      </w:r>
      <w:r w:rsidR="00DD6F72" w:rsidRPr="00D77D71">
        <w:rPr>
          <w:rFonts w:ascii="Times New Roman" w:hAnsi="Times New Roman" w:cs="Times New Roman"/>
          <w:i/>
          <w:iCs/>
          <w:sz w:val="24"/>
          <w:szCs w:val="24"/>
        </w:rPr>
        <w:t>²</w:t>
      </w:r>
      <w:r w:rsidR="00DD6F72">
        <w:rPr>
          <w:rFonts w:ascii="Times New Roman" w:hAnsi="Times New Roman" w:cs="Times New Roman"/>
          <w:sz w:val="24"/>
          <w:szCs w:val="24"/>
        </w:rPr>
        <w:t>=0.2</w:t>
      </w:r>
      <w:r w:rsidR="00ED68C7">
        <w:rPr>
          <w:rFonts w:ascii="Times New Roman" w:hAnsi="Times New Roman" w:cs="Times New Roman"/>
          <w:sz w:val="24"/>
          <w:szCs w:val="24"/>
        </w:rPr>
        <w:t>16</w:t>
      </w:r>
      <w:r w:rsidR="00B450CD">
        <w:rPr>
          <w:rFonts w:ascii="Times New Roman" w:hAnsi="Times New Roman" w:cs="Times New Roman"/>
          <w:sz w:val="24"/>
          <w:szCs w:val="24"/>
        </w:rPr>
        <w:t xml:space="preserve"> (see Figure </w:t>
      </w:r>
      <w:r w:rsidR="000856FF">
        <w:rPr>
          <w:rFonts w:ascii="Times New Roman" w:hAnsi="Times New Roman" w:cs="Times New Roman"/>
          <w:sz w:val="24"/>
          <w:szCs w:val="24"/>
        </w:rPr>
        <w:t>6</w:t>
      </w:r>
      <w:r w:rsidR="00B450CD">
        <w:rPr>
          <w:rFonts w:ascii="Times New Roman" w:hAnsi="Times New Roman" w:cs="Times New Roman"/>
          <w:sz w:val="24"/>
          <w:szCs w:val="24"/>
        </w:rPr>
        <w:t>)</w:t>
      </w:r>
      <w:r w:rsidR="00DD6F72">
        <w:rPr>
          <w:rFonts w:ascii="Times New Roman" w:hAnsi="Times New Roman" w:cs="Times New Roman"/>
          <w:sz w:val="24"/>
          <w:szCs w:val="24"/>
        </w:rPr>
        <w:t>. Simple effects</w:t>
      </w:r>
      <w:r w:rsidR="00127E3E">
        <w:rPr>
          <w:rFonts w:ascii="Times New Roman" w:hAnsi="Times New Roman" w:cs="Times New Roman"/>
          <w:sz w:val="24"/>
          <w:szCs w:val="24"/>
        </w:rPr>
        <w:t xml:space="preserve"> tests</w:t>
      </w:r>
      <w:r w:rsidR="00DD6F72">
        <w:rPr>
          <w:rFonts w:ascii="Times New Roman" w:hAnsi="Times New Roman" w:cs="Times New Roman"/>
          <w:sz w:val="24"/>
          <w:szCs w:val="24"/>
        </w:rPr>
        <w:t xml:space="preserve"> indicated high-fWHR targets were perceived as more protective (</w:t>
      </w:r>
      <w:r w:rsidR="00127E3E" w:rsidRPr="00127E3E">
        <w:rPr>
          <w:rFonts w:ascii="Times New Roman" w:hAnsi="Times New Roman" w:cs="Times New Roman"/>
          <w:i/>
          <w:iCs/>
          <w:sz w:val="24"/>
          <w:szCs w:val="24"/>
        </w:rPr>
        <w:t>M</w:t>
      </w:r>
      <w:r w:rsidR="00127E3E">
        <w:rPr>
          <w:rFonts w:ascii="Times New Roman" w:hAnsi="Times New Roman" w:cs="Times New Roman"/>
          <w:sz w:val="24"/>
          <w:szCs w:val="24"/>
        </w:rPr>
        <w:t xml:space="preserve">=4.09, </w:t>
      </w:r>
      <w:r w:rsidR="00127E3E" w:rsidRPr="00127E3E">
        <w:rPr>
          <w:rFonts w:ascii="Times New Roman" w:hAnsi="Times New Roman" w:cs="Times New Roman"/>
          <w:i/>
          <w:iCs/>
          <w:sz w:val="24"/>
          <w:szCs w:val="24"/>
        </w:rPr>
        <w:t>SD</w:t>
      </w:r>
      <w:r w:rsidR="00127E3E">
        <w:rPr>
          <w:rFonts w:ascii="Times New Roman" w:hAnsi="Times New Roman" w:cs="Times New Roman"/>
          <w:sz w:val="24"/>
          <w:szCs w:val="24"/>
        </w:rPr>
        <w:t>=1.19</w:t>
      </w:r>
      <w:r w:rsidR="00DD6F72">
        <w:rPr>
          <w:rFonts w:ascii="Times New Roman" w:hAnsi="Times New Roman" w:cs="Times New Roman"/>
          <w:sz w:val="24"/>
          <w:szCs w:val="24"/>
        </w:rPr>
        <w:t>) than nurturing (</w:t>
      </w:r>
      <w:r w:rsidR="00127E3E" w:rsidRPr="00127E3E">
        <w:rPr>
          <w:rFonts w:ascii="Times New Roman" w:hAnsi="Times New Roman" w:cs="Times New Roman"/>
          <w:i/>
          <w:iCs/>
          <w:sz w:val="24"/>
          <w:szCs w:val="24"/>
        </w:rPr>
        <w:t>M</w:t>
      </w:r>
      <w:r w:rsidR="00127E3E">
        <w:rPr>
          <w:rFonts w:ascii="Times New Roman" w:hAnsi="Times New Roman" w:cs="Times New Roman"/>
          <w:sz w:val="24"/>
          <w:szCs w:val="24"/>
        </w:rPr>
        <w:t xml:space="preserve">=3.65, </w:t>
      </w:r>
      <w:r w:rsidR="00127E3E" w:rsidRPr="00127E3E">
        <w:rPr>
          <w:rFonts w:ascii="Times New Roman" w:hAnsi="Times New Roman" w:cs="Times New Roman"/>
          <w:i/>
          <w:iCs/>
          <w:sz w:val="24"/>
          <w:szCs w:val="24"/>
        </w:rPr>
        <w:t>SD</w:t>
      </w:r>
      <w:r w:rsidR="00127E3E">
        <w:rPr>
          <w:rFonts w:ascii="Times New Roman" w:hAnsi="Times New Roman" w:cs="Times New Roman"/>
          <w:sz w:val="24"/>
          <w:szCs w:val="24"/>
        </w:rPr>
        <w:t>=1.15</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F</w:t>
      </w:r>
      <w:r w:rsidR="00DD6F72">
        <w:rPr>
          <w:rFonts w:ascii="Times New Roman" w:hAnsi="Times New Roman" w:cs="Times New Roman"/>
          <w:sz w:val="24"/>
          <w:szCs w:val="24"/>
        </w:rPr>
        <w:t>(1, 1</w:t>
      </w:r>
      <w:r w:rsidR="00ED68C7">
        <w:rPr>
          <w:rFonts w:ascii="Times New Roman" w:hAnsi="Times New Roman" w:cs="Times New Roman"/>
          <w:sz w:val="24"/>
          <w:szCs w:val="24"/>
        </w:rPr>
        <w:t>29</w:t>
      </w:r>
      <w:r w:rsidR="00DD6F72">
        <w:rPr>
          <w:rFonts w:ascii="Times New Roman" w:hAnsi="Times New Roman" w:cs="Times New Roman"/>
          <w:sz w:val="24"/>
          <w:szCs w:val="24"/>
        </w:rPr>
        <w:t>)=</w:t>
      </w:r>
      <w:r w:rsidR="00ED68C7">
        <w:rPr>
          <w:rFonts w:ascii="Times New Roman" w:hAnsi="Times New Roman" w:cs="Times New Roman"/>
          <w:sz w:val="24"/>
          <w:szCs w:val="24"/>
        </w:rPr>
        <w:t>47</w:t>
      </w:r>
      <w:r w:rsidR="00DD6F72">
        <w:rPr>
          <w:rFonts w:ascii="Times New Roman" w:hAnsi="Times New Roman" w:cs="Times New Roman"/>
          <w:sz w:val="24"/>
          <w:szCs w:val="24"/>
        </w:rPr>
        <w:t>.</w:t>
      </w:r>
      <w:r w:rsidR="00ED68C7">
        <w:rPr>
          <w:rFonts w:ascii="Times New Roman" w:hAnsi="Times New Roman" w:cs="Times New Roman"/>
          <w:sz w:val="24"/>
          <w:szCs w:val="24"/>
        </w:rPr>
        <w:t>94</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p</w:t>
      </w:r>
      <w:r w:rsidR="00DD6F72">
        <w:rPr>
          <w:rFonts w:ascii="Times New Roman" w:hAnsi="Times New Roman" w:cs="Times New Roman"/>
          <w:sz w:val="24"/>
          <w:szCs w:val="24"/>
        </w:rPr>
        <w:t xml:space="preserve">&lt;0.001, </w:t>
      </w:r>
      <w:r w:rsidR="00DD6F72" w:rsidRPr="00D77D71">
        <w:rPr>
          <w:rFonts w:ascii="Times New Roman" w:hAnsi="Times New Roman" w:cs="Times New Roman"/>
          <w:i/>
          <w:iCs/>
          <w:sz w:val="24"/>
          <w:szCs w:val="24"/>
        </w:rPr>
        <w:t>η</w:t>
      </w:r>
      <w:r w:rsidR="00DD6F72" w:rsidRPr="00D77D71">
        <w:rPr>
          <w:rFonts w:ascii="Times New Roman" w:hAnsi="Times New Roman" w:cs="Times New Roman"/>
          <w:i/>
          <w:iCs/>
          <w:sz w:val="24"/>
          <w:szCs w:val="24"/>
          <w:vertAlign w:val="subscript"/>
        </w:rPr>
        <w:t>p</w:t>
      </w:r>
      <w:r w:rsidR="00DD6F72" w:rsidRPr="00D77D71">
        <w:rPr>
          <w:rFonts w:ascii="Times New Roman" w:hAnsi="Times New Roman" w:cs="Times New Roman"/>
          <w:i/>
          <w:iCs/>
          <w:sz w:val="24"/>
          <w:szCs w:val="24"/>
        </w:rPr>
        <w:t>²</w:t>
      </w:r>
      <w:r w:rsidR="00DD6F72">
        <w:rPr>
          <w:rFonts w:ascii="Times New Roman" w:hAnsi="Times New Roman" w:cs="Times New Roman"/>
          <w:sz w:val="24"/>
          <w:szCs w:val="24"/>
        </w:rPr>
        <w:t>=0.2</w:t>
      </w:r>
      <w:r w:rsidR="00ED68C7">
        <w:rPr>
          <w:rFonts w:ascii="Times New Roman" w:hAnsi="Times New Roman" w:cs="Times New Roman"/>
          <w:sz w:val="24"/>
          <w:szCs w:val="24"/>
        </w:rPr>
        <w:t>71</w:t>
      </w:r>
      <w:r w:rsidR="00DD6F72">
        <w:rPr>
          <w:rFonts w:ascii="Times New Roman" w:hAnsi="Times New Roman" w:cs="Times New Roman"/>
          <w:sz w:val="24"/>
          <w:szCs w:val="24"/>
        </w:rPr>
        <w:t>. Conversely, no difference emerged in perceptions of low-fWHR targets’ effectiveness in protection (</w:t>
      </w:r>
      <w:r w:rsidR="00127E3E" w:rsidRPr="00127E3E">
        <w:rPr>
          <w:rFonts w:ascii="Times New Roman" w:hAnsi="Times New Roman" w:cs="Times New Roman"/>
          <w:i/>
          <w:iCs/>
          <w:sz w:val="24"/>
          <w:szCs w:val="24"/>
        </w:rPr>
        <w:t>M</w:t>
      </w:r>
      <w:r w:rsidR="00127E3E">
        <w:rPr>
          <w:rFonts w:ascii="Times New Roman" w:hAnsi="Times New Roman" w:cs="Times New Roman"/>
          <w:sz w:val="24"/>
          <w:szCs w:val="24"/>
        </w:rPr>
        <w:t xml:space="preserve">=3.94, </w:t>
      </w:r>
      <w:r w:rsidR="00127E3E" w:rsidRPr="00127E3E">
        <w:rPr>
          <w:rFonts w:ascii="Times New Roman" w:hAnsi="Times New Roman" w:cs="Times New Roman"/>
          <w:i/>
          <w:iCs/>
          <w:sz w:val="24"/>
          <w:szCs w:val="24"/>
        </w:rPr>
        <w:t>SD</w:t>
      </w:r>
      <w:r w:rsidR="00127E3E">
        <w:rPr>
          <w:rFonts w:ascii="Times New Roman" w:hAnsi="Times New Roman" w:cs="Times New Roman"/>
          <w:sz w:val="24"/>
          <w:szCs w:val="24"/>
        </w:rPr>
        <w:t>=1.10</w:t>
      </w:r>
      <w:r w:rsidR="00DD6F72">
        <w:rPr>
          <w:rFonts w:ascii="Times New Roman" w:hAnsi="Times New Roman" w:cs="Times New Roman"/>
          <w:sz w:val="24"/>
          <w:szCs w:val="24"/>
        </w:rPr>
        <w:t>) and nurturance (</w:t>
      </w:r>
      <w:r w:rsidR="00127E3E" w:rsidRPr="00127E3E">
        <w:rPr>
          <w:rFonts w:ascii="Times New Roman" w:hAnsi="Times New Roman" w:cs="Times New Roman"/>
          <w:i/>
          <w:iCs/>
          <w:sz w:val="24"/>
          <w:szCs w:val="24"/>
        </w:rPr>
        <w:t>M</w:t>
      </w:r>
      <w:r w:rsidR="00127E3E">
        <w:rPr>
          <w:rFonts w:ascii="Times New Roman" w:hAnsi="Times New Roman" w:cs="Times New Roman"/>
          <w:sz w:val="24"/>
          <w:szCs w:val="24"/>
        </w:rPr>
        <w:t xml:space="preserve">=3.89, </w:t>
      </w:r>
      <w:r w:rsidR="00127E3E" w:rsidRPr="00127E3E">
        <w:rPr>
          <w:rFonts w:ascii="Times New Roman" w:hAnsi="Times New Roman" w:cs="Times New Roman"/>
          <w:i/>
          <w:iCs/>
          <w:sz w:val="24"/>
          <w:szCs w:val="24"/>
        </w:rPr>
        <w:t>SD</w:t>
      </w:r>
      <w:r w:rsidR="00127E3E">
        <w:rPr>
          <w:rFonts w:ascii="Times New Roman" w:hAnsi="Times New Roman" w:cs="Times New Roman"/>
          <w:sz w:val="24"/>
          <w:szCs w:val="24"/>
        </w:rPr>
        <w:t>=1.04</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F</w:t>
      </w:r>
      <w:r w:rsidR="00DD6F72">
        <w:rPr>
          <w:rFonts w:ascii="Times New Roman" w:hAnsi="Times New Roman" w:cs="Times New Roman"/>
          <w:sz w:val="24"/>
          <w:szCs w:val="24"/>
        </w:rPr>
        <w:t>(1, 1</w:t>
      </w:r>
      <w:r w:rsidR="00ED68C7">
        <w:rPr>
          <w:rFonts w:ascii="Times New Roman" w:hAnsi="Times New Roman" w:cs="Times New Roman"/>
          <w:sz w:val="24"/>
          <w:szCs w:val="24"/>
        </w:rPr>
        <w:t>29</w:t>
      </w:r>
      <w:r w:rsidR="00DD6F72">
        <w:rPr>
          <w:rFonts w:ascii="Times New Roman" w:hAnsi="Times New Roman" w:cs="Times New Roman"/>
          <w:sz w:val="24"/>
          <w:szCs w:val="24"/>
        </w:rPr>
        <w:t>)=</w:t>
      </w:r>
      <w:r w:rsidR="00ED68C7">
        <w:rPr>
          <w:rFonts w:ascii="Times New Roman" w:hAnsi="Times New Roman" w:cs="Times New Roman"/>
          <w:sz w:val="24"/>
          <w:szCs w:val="24"/>
        </w:rPr>
        <w:t>0.95</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p</w:t>
      </w:r>
      <w:r w:rsidR="00DD6F72">
        <w:rPr>
          <w:rFonts w:ascii="Times New Roman" w:hAnsi="Times New Roman" w:cs="Times New Roman"/>
          <w:sz w:val="24"/>
          <w:szCs w:val="24"/>
        </w:rPr>
        <w:t>=0.</w:t>
      </w:r>
      <w:r w:rsidR="00ED68C7">
        <w:rPr>
          <w:rFonts w:ascii="Times New Roman" w:hAnsi="Times New Roman" w:cs="Times New Roman"/>
          <w:sz w:val="24"/>
          <w:szCs w:val="24"/>
        </w:rPr>
        <w:t>33</w:t>
      </w:r>
      <w:r w:rsidR="00DD6F72">
        <w:rPr>
          <w:rFonts w:ascii="Times New Roman" w:hAnsi="Times New Roman" w:cs="Times New Roman"/>
          <w:sz w:val="24"/>
          <w:szCs w:val="24"/>
        </w:rPr>
        <w:t xml:space="preserve">2, </w:t>
      </w:r>
      <w:r w:rsidR="00DD6F72" w:rsidRPr="00D77D71">
        <w:rPr>
          <w:rFonts w:ascii="Times New Roman" w:hAnsi="Times New Roman" w:cs="Times New Roman"/>
          <w:i/>
          <w:iCs/>
          <w:sz w:val="24"/>
          <w:szCs w:val="24"/>
        </w:rPr>
        <w:lastRenderedPageBreak/>
        <w:t>η</w:t>
      </w:r>
      <w:r w:rsidR="00DD6F72" w:rsidRPr="00D77D71">
        <w:rPr>
          <w:rFonts w:ascii="Times New Roman" w:hAnsi="Times New Roman" w:cs="Times New Roman"/>
          <w:i/>
          <w:iCs/>
          <w:sz w:val="24"/>
          <w:szCs w:val="24"/>
          <w:vertAlign w:val="subscript"/>
        </w:rPr>
        <w:t>p</w:t>
      </w:r>
      <w:r w:rsidR="00DD6F72" w:rsidRPr="00D77D71">
        <w:rPr>
          <w:rFonts w:ascii="Times New Roman" w:hAnsi="Times New Roman" w:cs="Times New Roman"/>
          <w:i/>
          <w:iCs/>
          <w:sz w:val="24"/>
          <w:szCs w:val="24"/>
        </w:rPr>
        <w:t>²</w:t>
      </w:r>
      <w:r w:rsidR="00DD6F72">
        <w:rPr>
          <w:rFonts w:ascii="Times New Roman" w:hAnsi="Times New Roman" w:cs="Times New Roman"/>
          <w:sz w:val="24"/>
          <w:szCs w:val="24"/>
        </w:rPr>
        <w:t>=0.00</w:t>
      </w:r>
      <w:r w:rsidR="00ED68C7">
        <w:rPr>
          <w:rFonts w:ascii="Times New Roman" w:hAnsi="Times New Roman" w:cs="Times New Roman"/>
          <w:sz w:val="24"/>
          <w:szCs w:val="24"/>
        </w:rPr>
        <w:t>7</w:t>
      </w:r>
      <w:r w:rsidR="00DD6F72">
        <w:rPr>
          <w:rFonts w:ascii="Times New Roman" w:hAnsi="Times New Roman" w:cs="Times New Roman"/>
          <w:sz w:val="24"/>
          <w:szCs w:val="24"/>
        </w:rPr>
        <w:t xml:space="preserve">. Viewed another way, low-fWHR targets were perceived as more nurturing than high-fWHR targets, </w:t>
      </w:r>
      <w:r w:rsidR="00DD6F72" w:rsidRPr="00D77D71">
        <w:rPr>
          <w:rFonts w:ascii="Times New Roman" w:hAnsi="Times New Roman" w:cs="Times New Roman"/>
          <w:i/>
          <w:iCs/>
          <w:sz w:val="24"/>
          <w:szCs w:val="24"/>
        </w:rPr>
        <w:t>F</w:t>
      </w:r>
      <w:r w:rsidR="00DD6F72">
        <w:rPr>
          <w:rFonts w:ascii="Times New Roman" w:hAnsi="Times New Roman" w:cs="Times New Roman"/>
          <w:sz w:val="24"/>
          <w:szCs w:val="24"/>
        </w:rPr>
        <w:t>(1, 1</w:t>
      </w:r>
      <w:r w:rsidR="00ED68C7">
        <w:rPr>
          <w:rFonts w:ascii="Times New Roman" w:hAnsi="Times New Roman" w:cs="Times New Roman"/>
          <w:sz w:val="24"/>
          <w:szCs w:val="24"/>
        </w:rPr>
        <w:t>29</w:t>
      </w:r>
      <w:r w:rsidR="00DD6F72">
        <w:rPr>
          <w:rFonts w:ascii="Times New Roman" w:hAnsi="Times New Roman" w:cs="Times New Roman"/>
          <w:sz w:val="24"/>
          <w:szCs w:val="24"/>
        </w:rPr>
        <w:t>)=1</w:t>
      </w:r>
      <w:r w:rsidR="00ED68C7">
        <w:rPr>
          <w:rFonts w:ascii="Times New Roman" w:hAnsi="Times New Roman" w:cs="Times New Roman"/>
          <w:sz w:val="24"/>
          <w:szCs w:val="24"/>
        </w:rPr>
        <w:t>2</w:t>
      </w:r>
      <w:r w:rsidR="00DD6F72">
        <w:rPr>
          <w:rFonts w:ascii="Times New Roman" w:hAnsi="Times New Roman" w:cs="Times New Roman"/>
          <w:sz w:val="24"/>
          <w:szCs w:val="24"/>
        </w:rPr>
        <w:t>.</w:t>
      </w:r>
      <w:r w:rsidR="00ED68C7">
        <w:rPr>
          <w:rFonts w:ascii="Times New Roman" w:hAnsi="Times New Roman" w:cs="Times New Roman"/>
          <w:sz w:val="24"/>
          <w:szCs w:val="24"/>
        </w:rPr>
        <w:t>3</w:t>
      </w:r>
      <w:r w:rsidR="00DD6F72">
        <w:rPr>
          <w:rFonts w:ascii="Times New Roman" w:hAnsi="Times New Roman" w:cs="Times New Roman"/>
          <w:sz w:val="24"/>
          <w:szCs w:val="24"/>
        </w:rPr>
        <w:t xml:space="preserve">2, </w:t>
      </w:r>
      <w:r w:rsidR="00DD6F72" w:rsidRPr="00D77D71">
        <w:rPr>
          <w:rFonts w:ascii="Times New Roman" w:hAnsi="Times New Roman" w:cs="Times New Roman"/>
          <w:i/>
          <w:iCs/>
          <w:sz w:val="24"/>
          <w:szCs w:val="24"/>
        </w:rPr>
        <w:t>p</w:t>
      </w:r>
      <w:r w:rsidR="00DD6F72">
        <w:rPr>
          <w:rFonts w:ascii="Times New Roman" w:hAnsi="Times New Roman" w:cs="Times New Roman"/>
          <w:sz w:val="24"/>
          <w:szCs w:val="24"/>
        </w:rPr>
        <w:t xml:space="preserve">&lt;0.001, </w:t>
      </w:r>
      <w:r w:rsidR="00DD6F72" w:rsidRPr="00D77D71">
        <w:rPr>
          <w:rFonts w:ascii="Times New Roman" w:hAnsi="Times New Roman" w:cs="Times New Roman"/>
          <w:i/>
          <w:iCs/>
          <w:sz w:val="24"/>
          <w:szCs w:val="24"/>
        </w:rPr>
        <w:t>η</w:t>
      </w:r>
      <w:r w:rsidR="00DD6F72" w:rsidRPr="00D77D71">
        <w:rPr>
          <w:rFonts w:ascii="Times New Roman" w:hAnsi="Times New Roman" w:cs="Times New Roman"/>
          <w:i/>
          <w:iCs/>
          <w:sz w:val="24"/>
          <w:szCs w:val="24"/>
          <w:vertAlign w:val="subscript"/>
        </w:rPr>
        <w:t>p</w:t>
      </w:r>
      <w:r w:rsidR="00DD6F72" w:rsidRPr="00D77D71">
        <w:rPr>
          <w:rFonts w:ascii="Times New Roman" w:hAnsi="Times New Roman" w:cs="Times New Roman"/>
          <w:i/>
          <w:iCs/>
          <w:sz w:val="24"/>
          <w:szCs w:val="24"/>
        </w:rPr>
        <w:t>²</w:t>
      </w:r>
      <w:r w:rsidR="00DD6F72">
        <w:rPr>
          <w:rFonts w:ascii="Times New Roman" w:hAnsi="Times New Roman" w:cs="Times New Roman"/>
          <w:sz w:val="24"/>
          <w:szCs w:val="24"/>
        </w:rPr>
        <w:t>=0.0</w:t>
      </w:r>
      <w:r w:rsidR="00ED68C7">
        <w:rPr>
          <w:rFonts w:ascii="Times New Roman" w:hAnsi="Times New Roman" w:cs="Times New Roman"/>
          <w:sz w:val="24"/>
          <w:szCs w:val="24"/>
        </w:rPr>
        <w:t>87</w:t>
      </w:r>
      <w:r w:rsidR="00DD6F72">
        <w:rPr>
          <w:rFonts w:ascii="Times New Roman" w:hAnsi="Times New Roman" w:cs="Times New Roman"/>
          <w:sz w:val="24"/>
          <w:szCs w:val="24"/>
        </w:rPr>
        <w:t xml:space="preserve">. High-fWHR targets were perceived as </w:t>
      </w:r>
      <w:r w:rsidR="00B450CD">
        <w:rPr>
          <w:rFonts w:ascii="Times New Roman" w:hAnsi="Times New Roman" w:cs="Times New Roman"/>
          <w:sz w:val="24"/>
          <w:szCs w:val="24"/>
        </w:rPr>
        <w:t>descriptive</w:t>
      </w:r>
      <w:r w:rsidR="00DD6F72">
        <w:rPr>
          <w:rFonts w:ascii="Times New Roman" w:hAnsi="Times New Roman" w:cs="Times New Roman"/>
          <w:sz w:val="24"/>
          <w:szCs w:val="24"/>
        </w:rPr>
        <w:t>ly more effective at protection compared to low-fWHR targets</w:t>
      </w:r>
      <w:r w:rsidR="00B450CD">
        <w:rPr>
          <w:rFonts w:ascii="Times New Roman" w:hAnsi="Times New Roman" w:cs="Times New Roman"/>
          <w:sz w:val="24"/>
          <w:szCs w:val="24"/>
        </w:rPr>
        <w:t>, a difference in the same direction as previous studies</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F</w:t>
      </w:r>
      <w:r w:rsidR="00DD6F72">
        <w:rPr>
          <w:rFonts w:ascii="Times New Roman" w:hAnsi="Times New Roman" w:cs="Times New Roman"/>
          <w:sz w:val="24"/>
          <w:szCs w:val="24"/>
        </w:rPr>
        <w:t>(1, 1</w:t>
      </w:r>
      <w:r w:rsidR="00ED68C7">
        <w:rPr>
          <w:rFonts w:ascii="Times New Roman" w:hAnsi="Times New Roman" w:cs="Times New Roman"/>
          <w:sz w:val="24"/>
          <w:szCs w:val="24"/>
        </w:rPr>
        <w:t>29</w:t>
      </w:r>
      <w:r w:rsidR="00DD6F72">
        <w:rPr>
          <w:rFonts w:ascii="Times New Roman" w:hAnsi="Times New Roman" w:cs="Times New Roman"/>
          <w:sz w:val="24"/>
          <w:szCs w:val="24"/>
        </w:rPr>
        <w:t>)=3.7</w:t>
      </w:r>
      <w:r w:rsidR="00ED68C7">
        <w:rPr>
          <w:rFonts w:ascii="Times New Roman" w:hAnsi="Times New Roman" w:cs="Times New Roman"/>
          <w:sz w:val="24"/>
          <w:szCs w:val="24"/>
        </w:rPr>
        <w:t>8</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p</w:t>
      </w:r>
      <w:r w:rsidR="00DD6F72">
        <w:rPr>
          <w:rFonts w:ascii="Times New Roman" w:hAnsi="Times New Roman" w:cs="Times New Roman"/>
          <w:sz w:val="24"/>
          <w:szCs w:val="24"/>
        </w:rPr>
        <w:t>=0.05</w:t>
      </w:r>
      <w:r w:rsidR="00ED68C7">
        <w:rPr>
          <w:rFonts w:ascii="Times New Roman" w:hAnsi="Times New Roman" w:cs="Times New Roman"/>
          <w:sz w:val="24"/>
          <w:szCs w:val="24"/>
        </w:rPr>
        <w:t>4</w:t>
      </w:r>
      <w:r w:rsidR="00DD6F72">
        <w:rPr>
          <w:rFonts w:ascii="Times New Roman" w:hAnsi="Times New Roman" w:cs="Times New Roman"/>
          <w:sz w:val="24"/>
          <w:szCs w:val="24"/>
        </w:rPr>
        <w:t xml:space="preserve">, </w:t>
      </w:r>
      <w:r w:rsidR="00DD6F72" w:rsidRPr="00D77D71">
        <w:rPr>
          <w:rFonts w:ascii="Times New Roman" w:hAnsi="Times New Roman" w:cs="Times New Roman"/>
          <w:i/>
          <w:iCs/>
          <w:sz w:val="24"/>
          <w:szCs w:val="24"/>
        </w:rPr>
        <w:t>η</w:t>
      </w:r>
      <w:r w:rsidR="00DD6F72" w:rsidRPr="00D77D71">
        <w:rPr>
          <w:rFonts w:ascii="Times New Roman" w:hAnsi="Times New Roman" w:cs="Times New Roman"/>
          <w:i/>
          <w:iCs/>
          <w:sz w:val="24"/>
          <w:szCs w:val="24"/>
          <w:vertAlign w:val="subscript"/>
        </w:rPr>
        <w:t>p</w:t>
      </w:r>
      <w:r w:rsidR="00DD6F72" w:rsidRPr="00D77D71">
        <w:rPr>
          <w:rFonts w:ascii="Times New Roman" w:hAnsi="Times New Roman" w:cs="Times New Roman"/>
          <w:i/>
          <w:iCs/>
          <w:sz w:val="24"/>
          <w:szCs w:val="24"/>
        </w:rPr>
        <w:t>²</w:t>
      </w:r>
      <w:r w:rsidR="00DD6F72">
        <w:rPr>
          <w:rFonts w:ascii="Times New Roman" w:hAnsi="Times New Roman" w:cs="Times New Roman"/>
          <w:sz w:val="24"/>
          <w:szCs w:val="24"/>
        </w:rPr>
        <w:t>=0.028.</w:t>
      </w:r>
      <w:r w:rsidR="00ED68C7">
        <w:rPr>
          <w:rFonts w:ascii="Times New Roman" w:hAnsi="Times New Roman" w:cs="Times New Roman"/>
          <w:b/>
          <w:bCs/>
          <w:sz w:val="24"/>
          <w:szCs w:val="24"/>
        </w:rPr>
        <w:t xml:space="preserve"> </w:t>
      </w:r>
    </w:p>
    <w:p w14:paraId="604264FD" w14:textId="3C12B5BB" w:rsidR="00A62EA6" w:rsidRPr="00ED68C7" w:rsidRDefault="00632E09" w:rsidP="00ED68C7">
      <w:pPr>
        <w:widowControl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Female targets did not elicit a subordinate interaction and were considered no further, </w:t>
      </w:r>
      <w:r w:rsidRPr="00D77D71">
        <w:rPr>
          <w:rFonts w:ascii="Times New Roman" w:hAnsi="Times New Roman" w:cs="Times New Roman"/>
          <w:i/>
          <w:iCs/>
          <w:sz w:val="24"/>
          <w:szCs w:val="24"/>
        </w:rPr>
        <w:t>F</w:t>
      </w:r>
      <w:r>
        <w:rPr>
          <w:rFonts w:ascii="Times New Roman" w:hAnsi="Times New Roman" w:cs="Times New Roman"/>
          <w:sz w:val="24"/>
          <w:szCs w:val="24"/>
        </w:rPr>
        <w:t xml:space="preserve">(1, 129)=1.24, </w:t>
      </w:r>
      <w:r w:rsidRPr="00D77D71">
        <w:rPr>
          <w:rFonts w:ascii="Times New Roman" w:hAnsi="Times New Roman" w:cs="Times New Roman"/>
          <w:i/>
          <w:iCs/>
          <w:sz w:val="24"/>
          <w:szCs w:val="24"/>
        </w:rPr>
        <w:t>p</w:t>
      </w:r>
      <w:r>
        <w:rPr>
          <w:rFonts w:ascii="Times New Roman" w:hAnsi="Times New Roman" w:cs="Times New Roman"/>
          <w:sz w:val="24"/>
          <w:szCs w:val="24"/>
        </w:rPr>
        <w:t xml:space="preserve">=0.267, </w:t>
      </w:r>
      <w:r w:rsidRPr="00D77D71">
        <w:rPr>
          <w:rFonts w:ascii="Times New Roman" w:hAnsi="Times New Roman" w:cs="Times New Roman"/>
          <w:i/>
          <w:iCs/>
          <w:sz w:val="24"/>
          <w:szCs w:val="24"/>
        </w:rPr>
        <w:t>η</w:t>
      </w:r>
      <w:r w:rsidRPr="00D77D71">
        <w:rPr>
          <w:rFonts w:ascii="Times New Roman" w:hAnsi="Times New Roman" w:cs="Times New Roman"/>
          <w:i/>
          <w:iCs/>
          <w:sz w:val="24"/>
          <w:szCs w:val="24"/>
          <w:vertAlign w:val="subscript"/>
        </w:rPr>
        <w:t>p</w:t>
      </w:r>
      <w:r w:rsidRPr="00D77D71">
        <w:rPr>
          <w:rFonts w:ascii="Times New Roman" w:hAnsi="Times New Roman" w:cs="Times New Roman"/>
          <w:i/>
          <w:iCs/>
          <w:sz w:val="24"/>
          <w:szCs w:val="24"/>
        </w:rPr>
        <w:t>²</w:t>
      </w:r>
      <w:r>
        <w:rPr>
          <w:rFonts w:ascii="Times New Roman" w:hAnsi="Times New Roman" w:cs="Times New Roman"/>
          <w:sz w:val="24"/>
          <w:szCs w:val="24"/>
        </w:rPr>
        <w:t xml:space="preserve">=0.010. </w:t>
      </w:r>
      <w:r w:rsidR="00B450CD">
        <w:rPr>
          <w:rFonts w:ascii="Times New Roman" w:hAnsi="Times New Roman" w:cs="Times New Roman"/>
          <w:sz w:val="24"/>
          <w:szCs w:val="24"/>
        </w:rPr>
        <w:t xml:space="preserve">No other main effects or superordinate interactions obtained significance </w:t>
      </w:r>
      <w:r w:rsidR="009278D2">
        <w:rPr>
          <w:rFonts w:ascii="Times New Roman" w:hAnsi="Times New Roman" w:cs="Times New Roman"/>
          <w:sz w:val="24"/>
          <w:szCs w:val="24"/>
        </w:rPr>
        <w:t xml:space="preserve">using our adjusted alpha level </w:t>
      </w:r>
      <w:r w:rsidR="00B450CD">
        <w:rPr>
          <w:rFonts w:ascii="Times New Roman" w:hAnsi="Times New Roman" w:cs="Times New Roman"/>
          <w:sz w:val="24"/>
          <w:szCs w:val="24"/>
        </w:rPr>
        <w:t>in this analysis</w:t>
      </w:r>
      <w:r w:rsidR="00ED68C7">
        <w:rPr>
          <w:rFonts w:ascii="Times New Roman" w:hAnsi="Times New Roman" w:cs="Times New Roman"/>
          <w:sz w:val="24"/>
          <w:szCs w:val="24"/>
        </w:rPr>
        <w:t xml:space="preserve">, prompting no further </w:t>
      </w:r>
      <w:r w:rsidR="009278D2">
        <w:rPr>
          <w:rFonts w:ascii="Times New Roman" w:hAnsi="Times New Roman" w:cs="Times New Roman"/>
          <w:sz w:val="24"/>
          <w:szCs w:val="24"/>
        </w:rPr>
        <w:t>decomposition</w:t>
      </w:r>
      <w:r w:rsidR="00B450CD">
        <w:rPr>
          <w:rFonts w:ascii="Times New Roman" w:hAnsi="Times New Roman" w:cs="Times New Roman"/>
          <w:sz w:val="24"/>
          <w:szCs w:val="24"/>
        </w:rPr>
        <w:t xml:space="preserve">, </w:t>
      </w:r>
      <w:r w:rsidR="00B450CD" w:rsidRPr="00B450CD">
        <w:rPr>
          <w:rFonts w:ascii="Times New Roman" w:hAnsi="Times New Roman" w:cs="Times New Roman"/>
          <w:i/>
          <w:iCs/>
          <w:sz w:val="24"/>
          <w:szCs w:val="24"/>
        </w:rPr>
        <w:t>F</w:t>
      </w:r>
      <w:r w:rsidR="00B450CD">
        <w:rPr>
          <w:rFonts w:ascii="Times New Roman" w:hAnsi="Times New Roman" w:cs="Times New Roman"/>
          <w:sz w:val="24"/>
          <w:szCs w:val="24"/>
        </w:rPr>
        <w:t>s&lt;</w:t>
      </w:r>
      <w:r w:rsidR="009278D2">
        <w:rPr>
          <w:rFonts w:ascii="Times New Roman" w:hAnsi="Times New Roman" w:cs="Times New Roman"/>
          <w:sz w:val="24"/>
          <w:szCs w:val="24"/>
        </w:rPr>
        <w:t>5</w:t>
      </w:r>
      <w:r w:rsidR="00B450CD">
        <w:rPr>
          <w:rFonts w:ascii="Times New Roman" w:hAnsi="Times New Roman" w:cs="Times New Roman"/>
          <w:sz w:val="24"/>
          <w:szCs w:val="24"/>
        </w:rPr>
        <w:t xml:space="preserve">.72, </w:t>
      </w:r>
      <w:r w:rsidR="00B450CD" w:rsidRPr="00B450CD">
        <w:rPr>
          <w:rFonts w:ascii="Times New Roman" w:hAnsi="Times New Roman" w:cs="Times New Roman"/>
          <w:i/>
          <w:iCs/>
          <w:sz w:val="24"/>
          <w:szCs w:val="24"/>
        </w:rPr>
        <w:t>p</w:t>
      </w:r>
      <w:r w:rsidR="00B450CD">
        <w:rPr>
          <w:rFonts w:ascii="Times New Roman" w:hAnsi="Times New Roman" w:cs="Times New Roman"/>
          <w:sz w:val="24"/>
          <w:szCs w:val="24"/>
        </w:rPr>
        <w:t>s&gt;0.0</w:t>
      </w:r>
      <w:r w:rsidR="009278D2">
        <w:rPr>
          <w:rFonts w:ascii="Times New Roman" w:hAnsi="Times New Roman" w:cs="Times New Roman"/>
          <w:sz w:val="24"/>
          <w:szCs w:val="24"/>
        </w:rPr>
        <w:t>17</w:t>
      </w:r>
      <w:r w:rsidR="00B450CD">
        <w:rPr>
          <w:rFonts w:ascii="Times New Roman" w:hAnsi="Times New Roman" w:cs="Times New Roman"/>
          <w:sz w:val="24"/>
          <w:szCs w:val="24"/>
        </w:rPr>
        <w:t>.</w:t>
      </w:r>
    </w:p>
    <w:p w14:paraId="429C574B" w14:textId="77777777" w:rsidR="00A62EA6" w:rsidRPr="00A62EA6" w:rsidRDefault="00A62EA6" w:rsidP="00A62EA6">
      <w:pPr>
        <w:widowControl w:val="0"/>
        <w:spacing w:after="0" w:line="480" w:lineRule="auto"/>
        <w:ind w:firstLine="720"/>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49D0A8F3" w14:textId="2D02484A" w:rsidR="00F135BA" w:rsidRPr="00F752D9" w:rsidRDefault="00F135BA" w:rsidP="00F135BA">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4B9C15F3" w14:textId="7E05D445" w:rsidR="000A501A" w:rsidRDefault="000A501A" w:rsidP="00F135B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40AD4816" w14:textId="243CF84B" w:rsidR="000A501A" w:rsidRPr="00F752D9" w:rsidRDefault="000A501A" w:rsidP="00F135BA">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520E2558" w14:textId="5C556BF7" w:rsidR="00F752D9" w:rsidRDefault="00F752D9" w:rsidP="00F135B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PCAT-pn to indicate their dispositional motivation to provide care for offspring (Hofer et al., 2018). This scale consists of the protection (4 items, α=0.78</w:t>
      </w:r>
      <w:r w:rsidR="00BB2DF4">
        <w:rPr>
          <w:rFonts w:ascii="Times New Roman" w:hAnsi="Times New Roman" w:cs="Times New Roman"/>
          <w:sz w:val="24"/>
          <w:szCs w:val="24"/>
        </w:rPr>
        <w:t xml:space="preserve">; </w:t>
      </w:r>
      <w:r w:rsidR="00BB2DF4" w:rsidRPr="00F752D9">
        <w:rPr>
          <w:rFonts w:ascii="Times New Roman" w:hAnsi="Times New Roman" w:cs="Times New Roman"/>
          <w:i/>
          <w:iCs/>
          <w:sz w:val="24"/>
          <w:szCs w:val="24"/>
        </w:rPr>
        <w:t>M</w:t>
      </w:r>
      <w:r w:rsidR="00BB2DF4" w:rsidRPr="00F752D9">
        <w:rPr>
          <w:rFonts w:ascii="Times New Roman" w:hAnsi="Times New Roman" w:cs="Times New Roman"/>
          <w:i/>
          <w:iCs/>
          <w:sz w:val="24"/>
          <w:szCs w:val="24"/>
          <w:vertAlign w:val="subscript"/>
        </w:rPr>
        <w:t>Grand</w:t>
      </w:r>
      <w:r w:rsidR="00BB2DF4">
        <w:rPr>
          <w:rFonts w:ascii="Times New Roman" w:hAnsi="Times New Roman" w:cs="Times New Roman"/>
          <w:sz w:val="24"/>
          <w:szCs w:val="24"/>
        </w:rPr>
        <w:t xml:space="preserve">=4.03, </w:t>
      </w:r>
      <w:r w:rsidR="00BB2DF4" w:rsidRPr="00F752D9">
        <w:rPr>
          <w:rFonts w:ascii="Times New Roman" w:hAnsi="Times New Roman" w:cs="Times New Roman"/>
          <w:i/>
          <w:iCs/>
          <w:sz w:val="24"/>
          <w:szCs w:val="24"/>
        </w:rPr>
        <w:t>SD</w:t>
      </w:r>
      <w:r w:rsidR="00BB2DF4">
        <w:rPr>
          <w:rFonts w:ascii="Times New Roman" w:hAnsi="Times New Roman" w:cs="Times New Roman"/>
          <w:sz w:val="24"/>
          <w:szCs w:val="24"/>
        </w:rPr>
        <w:t>=0.70</w:t>
      </w:r>
      <w:r>
        <w:rPr>
          <w:rFonts w:ascii="Times New Roman" w:hAnsi="Times New Roman" w:cs="Times New Roman"/>
          <w:sz w:val="24"/>
          <w:szCs w:val="24"/>
        </w:rPr>
        <w:t xml:space="preserve">) and nurturance subscales (6 items, α=0.83;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=0.80), which operate along 5-point scales with higher scores indicating higher levels of a specific motive. It should be noted all four protection 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xml:space="preserve">). Subscales were </w:t>
      </w:r>
      <w:r>
        <w:rPr>
          <w:rFonts w:ascii="Times New Roman" w:hAnsi="Times New Roman" w:cs="Times New Roman"/>
          <w:sz w:val="24"/>
          <w:szCs w:val="24"/>
        </w:rPr>
        <w:lastRenderedPageBreak/>
        <w:t>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08839C7A" w14:textId="21CFBCA1" w:rsidR="00F752D9" w:rsidRDefault="00F752D9" w:rsidP="00F135B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Consenting participants evaluated each </w:t>
      </w:r>
      <w:r w:rsidR="00267B64">
        <w:rPr>
          <w:rFonts w:ascii="Times New Roman" w:hAnsi="Times New Roman" w:cs="Times New Roman"/>
          <w:sz w:val="24"/>
          <w:szCs w:val="24"/>
        </w:rPr>
        <w:t>the high- (</w:t>
      </w:r>
      <w:r w:rsidR="00267B64" w:rsidRPr="00267B64">
        <w:rPr>
          <w:rFonts w:ascii="Times New Roman" w:hAnsi="Times New Roman" w:cs="Times New Roman"/>
          <w:i/>
          <w:iCs/>
          <w:sz w:val="24"/>
          <w:szCs w:val="24"/>
        </w:rPr>
        <w:t>M</w:t>
      </w:r>
      <w:r w:rsidR="00267B64">
        <w:rPr>
          <w:rFonts w:ascii="Times New Roman" w:hAnsi="Times New Roman" w:cs="Times New Roman"/>
          <w:sz w:val="24"/>
          <w:szCs w:val="24"/>
        </w:rPr>
        <w:t xml:space="preserve">=3.34, </w:t>
      </w:r>
      <w:r w:rsidR="00267B64" w:rsidRPr="00267B64">
        <w:rPr>
          <w:rFonts w:ascii="Times New Roman" w:hAnsi="Times New Roman" w:cs="Times New Roman"/>
          <w:i/>
          <w:iCs/>
          <w:sz w:val="24"/>
          <w:szCs w:val="24"/>
        </w:rPr>
        <w:t>SD</w:t>
      </w:r>
      <w:r w:rsidR="00267B64">
        <w:rPr>
          <w:rFonts w:ascii="Times New Roman" w:hAnsi="Times New Roman" w:cs="Times New Roman"/>
          <w:sz w:val="24"/>
          <w:szCs w:val="24"/>
        </w:rPr>
        <w:t>=0.94) and low-fWHR (</w:t>
      </w:r>
      <w:r w:rsidR="00267B64" w:rsidRPr="00267B64">
        <w:rPr>
          <w:rFonts w:ascii="Times New Roman" w:hAnsi="Times New Roman" w:cs="Times New Roman"/>
          <w:i/>
          <w:iCs/>
          <w:sz w:val="24"/>
          <w:szCs w:val="24"/>
        </w:rPr>
        <w:t>M</w:t>
      </w:r>
      <w:r w:rsidR="00267B64">
        <w:rPr>
          <w:rFonts w:ascii="Times New Roman" w:hAnsi="Times New Roman" w:cs="Times New Roman"/>
          <w:sz w:val="24"/>
          <w:szCs w:val="24"/>
        </w:rPr>
        <w:t xml:space="preserve">=3.38, </w:t>
      </w:r>
      <w:r w:rsidR="00267B64" w:rsidRPr="00267B64">
        <w:rPr>
          <w:rFonts w:ascii="Times New Roman" w:hAnsi="Times New Roman" w:cs="Times New Roman"/>
          <w:i/>
          <w:iCs/>
          <w:sz w:val="24"/>
          <w:szCs w:val="24"/>
        </w:rPr>
        <w:t>SD</w:t>
      </w:r>
      <w:r w:rsidR="00267B64">
        <w:rPr>
          <w:rFonts w:ascii="Times New Roman" w:hAnsi="Times New Roman" w:cs="Times New Roman"/>
          <w:sz w:val="24"/>
          <w:szCs w:val="24"/>
        </w:rPr>
        <w:t>=0.84) White male targets</w:t>
      </w:r>
      <w:r>
        <w:rPr>
          <w:rFonts w:ascii="Times New Roman" w:hAnsi="Times New Roman" w:cs="Times New Roman"/>
          <w:sz w:val="24"/>
          <w:szCs w:val="24"/>
        </w:rPr>
        <w:t xml:space="preserve"> along a single item assessing general parenting ability (1=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PCAT-pn</w:t>
      </w:r>
      <w:r w:rsidR="00267B64">
        <w:rPr>
          <w:rFonts w:ascii="Times New Roman" w:hAnsi="Times New Roman" w:cs="Times New Roman"/>
          <w:sz w:val="24"/>
          <w:szCs w:val="24"/>
        </w:rPr>
        <w:t xml:space="preserve"> and debriefing.</w:t>
      </w:r>
    </w:p>
    <w:p w14:paraId="4601223A" w14:textId="43A270DD" w:rsidR="00F135BA" w:rsidRPr="00BB2DF4" w:rsidRDefault="00F135BA" w:rsidP="00F135BA">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A409504" w14:textId="22D2B6B9" w:rsidR="00570F2A" w:rsidRPr="00D84EA9" w:rsidRDefault="00A62EA6" w:rsidP="00A62EA6">
      <w:pPr>
        <w:widowControl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We submitted our data to a 2 (Participant Sex: Male vs. Female) × 2 (Target fWHR: High vs. Low) mixed-model custom ANCOVA with repeated factors over the latter factor. Both subscales of PCAT-pn were employed as custom covariates to test for interactive effects between continuous predictors and within-subjects factors</w:t>
      </w:r>
      <w:r w:rsidR="002636DE">
        <w:rPr>
          <w:rFonts w:ascii="Times New Roman" w:hAnsi="Times New Roman" w:cs="Times New Roman"/>
          <w:sz w:val="24"/>
          <w:szCs w:val="24"/>
        </w:rPr>
        <w:t xml:space="preserve"> while reducing the risk of Type I Error rate (Sacco &amp; Brown, 2018).</w:t>
      </w:r>
      <w:r w:rsidR="00F135BA">
        <w:rPr>
          <w:rFonts w:ascii="Times New Roman" w:hAnsi="Times New Roman" w:cs="Times New Roman"/>
          <w:sz w:val="24"/>
          <w:szCs w:val="24"/>
        </w:rPr>
        <w:t xml:space="preserve"> No main effects or interactions emerged, prompting no further consideration of these data, </w:t>
      </w:r>
      <w:r w:rsidR="00F135BA" w:rsidRPr="00F135BA">
        <w:rPr>
          <w:rFonts w:ascii="Times New Roman" w:hAnsi="Times New Roman" w:cs="Times New Roman"/>
          <w:i/>
          <w:iCs/>
          <w:sz w:val="24"/>
          <w:szCs w:val="24"/>
        </w:rPr>
        <w:t>F</w:t>
      </w:r>
      <w:r w:rsidR="00F135BA">
        <w:rPr>
          <w:rFonts w:ascii="Times New Roman" w:hAnsi="Times New Roman" w:cs="Times New Roman"/>
          <w:sz w:val="24"/>
          <w:szCs w:val="24"/>
        </w:rPr>
        <w:t xml:space="preserve">s&lt;0.88, </w:t>
      </w:r>
      <w:r w:rsidR="00F135BA" w:rsidRPr="00F135BA">
        <w:rPr>
          <w:rFonts w:ascii="Times New Roman" w:hAnsi="Times New Roman" w:cs="Times New Roman"/>
          <w:i/>
          <w:iCs/>
          <w:sz w:val="24"/>
          <w:szCs w:val="24"/>
        </w:rPr>
        <w:t>p</w:t>
      </w:r>
      <w:r w:rsidR="00F135BA">
        <w:rPr>
          <w:rFonts w:ascii="Times New Roman" w:hAnsi="Times New Roman" w:cs="Times New Roman"/>
          <w:sz w:val="24"/>
          <w:szCs w:val="24"/>
        </w:rPr>
        <w:t>s&gt;0.349.</w:t>
      </w:r>
      <w:r w:rsidR="00570F2A">
        <w:rPr>
          <w:rFonts w:ascii="Times New Roman" w:hAnsi="Times New Roman" w:cs="Times New Roman"/>
          <w:sz w:val="24"/>
          <w:szCs w:val="24"/>
        </w:rPr>
        <w:br w:type="page"/>
      </w:r>
    </w:p>
    <w:p w14:paraId="58D3B55C" w14:textId="77777777" w:rsidR="00570F2A" w:rsidRDefault="00570F2A" w:rsidP="00570F2A">
      <w:pPr>
        <w:widowControl w:val="0"/>
        <w:spacing w:after="0" w:line="480" w:lineRule="auto"/>
        <w:ind w:firstLine="720"/>
        <w:rPr>
          <w:rFonts w:ascii="Times New Roman" w:hAnsi="Times New Roman" w:cs="Times New Roman"/>
          <w:sz w:val="24"/>
          <w:szCs w:val="24"/>
        </w:rPr>
      </w:pPr>
      <w:r>
        <w:rPr>
          <w:noProof/>
        </w:rPr>
        <w:lastRenderedPageBreak/>
        <w:drawing>
          <wp:inline distT="0" distB="0" distL="0" distR="0" wp14:anchorId="4588D2FA" wp14:editId="72277EC8">
            <wp:extent cx="4572000" cy="2743200"/>
            <wp:effectExtent l="0" t="0" r="0" b="0"/>
            <wp:docPr id="1" name="Chart 1">
              <a:extLst xmlns:a="http://schemas.openxmlformats.org/drawingml/2006/main">
                <a:ext uri="{FF2B5EF4-FFF2-40B4-BE49-F238E27FC236}">
                  <a16:creationId xmlns:a16="http://schemas.microsoft.com/office/drawing/2014/main" id="{641283FD-479C-4FFD-90B6-FFADC0B04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2F559C" w14:textId="5482BCE8" w:rsidR="000856FF" w:rsidRDefault="00570F2A" w:rsidP="00570F2A">
      <w:pPr>
        <w:widowControl w:val="0"/>
        <w:spacing w:after="0" w:line="480" w:lineRule="auto"/>
        <w:rPr>
          <w:rFonts w:ascii="Times New Roman" w:hAnsi="Times New Roman" w:cs="Times New Roman"/>
          <w:sz w:val="24"/>
          <w:szCs w:val="24"/>
        </w:rPr>
      </w:pPr>
      <w:r w:rsidRPr="00570F2A">
        <w:rPr>
          <w:rFonts w:ascii="Times New Roman" w:hAnsi="Times New Roman" w:cs="Times New Roman"/>
          <w:b/>
          <w:bCs/>
          <w:sz w:val="24"/>
          <w:szCs w:val="24"/>
        </w:rPr>
        <w:t>Figure 1.</w:t>
      </w:r>
      <w:r>
        <w:rPr>
          <w:rFonts w:ascii="Times New Roman" w:hAnsi="Times New Roman" w:cs="Times New Roman"/>
          <w:sz w:val="24"/>
          <w:szCs w:val="24"/>
        </w:rPr>
        <w:t xml:space="preserve"> Perceived parental ability of high- and low-fWHR targets in protection and nurturance domains (with standard error bars)</w:t>
      </w:r>
      <w:r w:rsidR="00B53868">
        <w:rPr>
          <w:rFonts w:ascii="Times New Roman" w:hAnsi="Times New Roman" w:cs="Times New Roman"/>
          <w:sz w:val="24"/>
          <w:szCs w:val="24"/>
        </w:rPr>
        <w:t xml:space="preserve"> in Study 1</w:t>
      </w:r>
      <w:r>
        <w:rPr>
          <w:rFonts w:ascii="Times New Roman" w:hAnsi="Times New Roman" w:cs="Times New Roman"/>
          <w:sz w:val="24"/>
          <w:szCs w:val="24"/>
        </w:rPr>
        <w:t>.</w:t>
      </w:r>
    </w:p>
    <w:p w14:paraId="3695F510" w14:textId="77777777" w:rsidR="000856FF" w:rsidRDefault="000856FF">
      <w:pPr>
        <w:rPr>
          <w:rFonts w:ascii="Times New Roman" w:hAnsi="Times New Roman" w:cs="Times New Roman"/>
          <w:sz w:val="24"/>
          <w:szCs w:val="24"/>
        </w:rPr>
      </w:pPr>
      <w:r>
        <w:rPr>
          <w:rFonts w:ascii="Times New Roman" w:hAnsi="Times New Roman" w:cs="Times New Roman"/>
          <w:sz w:val="24"/>
          <w:szCs w:val="24"/>
        </w:rPr>
        <w:br w:type="page"/>
      </w:r>
    </w:p>
    <w:p w14:paraId="5E8FFA50" w14:textId="308CB380" w:rsidR="00570F2A" w:rsidRDefault="000856FF" w:rsidP="00570F2A">
      <w:pPr>
        <w:widowControl w:val="0"/>
        <w:spacing w:after="0" w:line="480" w:lineRule="auto"/>
        <w:rPr>
          <w:rFonts w:ascii="Times New Roman" w:hAnsi="Times New Roman" w:cs="Times New Roman"/>
          <w:sz w:val="24"/>
          <w:szCs w:val="24"/>
        </w:rPr>
      </w:pPr>
      <w:r>
        <w:rPr>
          <w:noProof/>
        </w:rPr>
        <w:lastRenderedPageBreak/>
        <w:drawing>
          <wp:inline distT="0" distB="0" distL="0" distR="0" wp14:anchorId="2D15510B" wp14:editId="2299FC64">
            <wp:extent cx="5943600" cy="1937385"/>
            <wp:effectExtent l="0" t="0" r="0" b="5715"/>
            <wp:docPr id="6" name="Picture 6"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with medium confidence"/>
                    <pic:cNvPicPr/>
                  </pic:nvPicPr>
                  <pic:blipFill>
                    <a:blip r:embed="rId6"/>
                    <a:stretch>
                      <a:fillRect/>
                    </a:stretch>
                  </pic:blipFill>
                  <pic:spPr>
                    <a:xfrm>
                      <a:off x="0" y="0"/>
                      <a:ext cx="5943600" cy="1937385"/>
                    </a:xfrm>
                    <a:prstGeom prst="rect">
                      <a:avLst/>
                    </a:prstGeom>
                  </pic:spPr>
                </pic:pic>
              </a:graphicData>
            </a:graphic>
          </wp:inline>
        </w:drawing>
      </w:r>
    </w:p>
    <w:p w14:paraId="20CEFC02" w14:textId="0D95B9F3" w:rsidR="000856FF" w:rsidRDefault="000856FF" w:rsidP="00570F2A">
      <w:pPr>
        <w:widowControl w:val="0"/>
        <w:spacing w:after="0" w:line="480" w:lineRule="auto"/>
        <w:rPr>
          <w:rFonts w:ascii="Times New Roman" w:hAnsi="Times New Roman" w:cs="Times New Roman"/>
          <w:sz w:val="24"/>
          <w:szCs w:val="24"/>
        </w:rPr>
      </w:pPr>
      <w:r w:rsidRPr="00570F2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570F2A">
        <w:rPr>
          <w:rFonts w:ascii="Times New Roman" w:hAnsi="Times New Roman" w:cs="Times New Roman"/>
          <w:b/>
          <w:bCs/>
          <w:sz w:val="24"/>
          <w:szCs w:val="24"/>
        </w:rPr>
        <w:t>.</w:t>
      </w:r>
      <w:r>
        <w:rPr>
          <w:rFonts w:ascii="Times New Roman" w:hAnsi="Times New Roman" w:cs="Times New Roman"/>
          <w:sz w:val="24"/>
          <w:szCs w:val="24"/>
        </w:rPr>
        <w:t xml:space="preserve"> Perceived parental ability of high- and low-fWHR targets presented upright (a) and inverted (b) in protection and nurturance domains (with standard error bars) in Study 2.</w:t>
      </w:r>
    </w:p>
    <w:p w14:paraId="7901CE1A" w14:textId="77777777" w:rsidR="00570F2A" w:rsidRDefault="00570F2A">
      <w:pPr>
        <w:rPr>
          <w:rFonts w:ascii="Times New Roman" w:hAnsi="Times New Roman" w:cs="Times New Roman"/>
          <w:sz w:val="24"/>
          <w:szCs w:val="24"/>
        </w:rPr>
      </w:pPr>
      <w:r>
        <w:rPr>
          <w:rFonts w:ascii="Times New Roman" w:hAnsi="Times New Roman" w:cs="Times New Roman"/>
          <w:sz w:val="24"/>
          <w:szCs w:val="24"/>
        </w:rPr>
        <w:br w:type="page"/>
      </w:r>
    </w:p>
    <w:p w14:paraId="55BE69EE" w14:textId="3F05D6E9" w:rsidR="00570F2A" w:rsidRDefault="00570F2A" w:rsidP="00570F2A">
      <w:pPr>
        <w:widowControl w:val="0"/>
        <w:spacing w:after="0" w:line="480" w:lineRule="auto"/>
        <w:rPr>
          <w:rFonts w:ascii="Times New Roman" w:hAnsi="Times New Roman" w:cs="Times New Roman"/>
          <w:sz w:val="24"/>
          <w:szCs w:val="24"/>
        </w:rPr>
      </w:pPr>
      <w:r>
        <w:rPr>
          <w:noProof/>
        </w:rPr>
        <w:lastRenderedPageBreak/>
        <w:drawing>
          <wp:inline distT="0" distB="0" distL="0" distR="0" wp14:anchorId="4894EF25" wp14:editId="14A733A3">
            <wp:extent cx="4572000" cy="2743200"/>
            <wp:effectExtent l="0" t="0" r="0" b="0"/>
            <wp:docPr id="2" name="Chart 2">
              <a:extLst xmlns:a="http://schemas.openxmlformats.org/drawingml/2006/main">
                <a:ext uri="{FF2B5EF4-FFF2-40B4-BE49-F238E27FC236}">
                  <a16:creationId xmlns:a16="http://schemas.microsoft.com/office/drawing/2014/main" id="{A5AE8A1C-E921-4AF6-B4F7-E82ACF70C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DAF973" w14:textId="658F9803" w:rsidR="00570F2A" w:rsidRDefault="00570F2A" w:rsidP="00570F2A">
      <w:pPr>
        <w:widowControl w:val="0"/>
        <w:spacing w:after="0" w:line="480" w:lineRule="auto"/>
        <w:rPr>
          <w:rFonts w:ascii="Times New Roman" w:hAnsi="Times New Roman" w:cs="Times New Roman"/>
          <w:sz w:val="24"/>
          <w:szCs w:val="24"/>
        </w:rPr>
      </w:pPr>
      <w:r w:rsidRPr="00570F2A">
        <w:rPr>
          <w:rFonts w:ascii="Times New Roman" w:hAnsi="Times New Roman" w:cs="Times New Roman"/>
          <w:b/>
          <w:bCs/>
          <w:sz w:val="24"/>
          <w:szCs w:val="24"/>
        </w:rPr>
        <w:t xml:space="preserve">Figure </w:t>
      </w:r>
      <w:r w:rsidR="000856FF">
        <w:rPr>
          <w:rFonts w:ascii="Times New Roman" w:hAnsi="Times New Roman" w:cs="Times New Roman"/>
          <w:b/>
          <w:bCs/>
          <w:sz w:val="24"/>
          <w:szCs w:val="24"/>
        </w:rPr>
        <w:t>3</w:t>
      </w:r>
      <w:r w:rsidRPr="00570F2A">
        <w:rPr>
          <w:rFonts w:ascii="Times New Roman" w:hAnsi="Times New Roman" w:cs="Times New Roman"/>
          <w:b/>
          <w:bCs/>
          <w:sz w:val="24"/>
          <w:szCs w:val="24"/>
        </w:rPr>
        <w:t>.</w:t>
      </w:r>
      <w:r>
        <w:rPr>
          <w:rFonts w:ascii="Times New Roman" w:hAnsi="Times New Roman" w:cs="Times New Roman"/>
          <w:sz w:val="24"/>
          <w:szCs w:val="24"/>
        </w:rPr>
        <w:t xml:space="preserve"> Perceived parental motivation of high- and low-fWHR targets in protection and nurturance domains (with standard error bars)</w:t>
      </w:r>
      <w:r w:rsidR="00B53868">
        <w:rPr>
          <w:rFonts w:ascii="Times New Roman" w:hAnsi="Times New Roman" w:cs="Times New Roman"/>
          <w:sz w:val="24"/>
          <w:szCs w:val="24"/>
        </w:rPr>
        <w:t xml:space="preserve"> in Study 3</w:t>
      </w:r>
      <w:r>
        <w:rPr>
          <w:rFonts w:ascii="Times New Roman" w:hAnsi="Times New Roman" w:cs="Times New Roman"/>
          <w:sz w:val="24"/>
          <w:szCs w:val="24"/>
        </w:rPr>
        <w:t>.</w:t>
      </w:r>
    </w:p>
    <w:p w14:paraId="3CD8960B" w14:textId="77777777" w:rsidR="00570F2A" w:rsidRDefault="00570F2A">
      <w:pPr>
        <w:rPr>
          <w:rFonts w:ascii="Times New Roman" w:hAnsi="Times New Roman" w:cs="Times New Roman"/>
          <w:sz w:val="24"/>
          <w:szCs w:val="24"/>
        </w:rPr>
      </w:pPr>
      <w:r>
        <w:rPr>
          <w:rFonts w:ascii="Times New Roman" w:hAnsi="Times New Roman" w:cs="Times New Roman"/>
          <w:sz w:val="24"/>
          <w:szCs w:val="24"/>
        </w:rPr>
        <w:br w:type="page"/>
      </w:r>
    </w:p>
    <w:p w14:paraId="5C48814A" w14:textId="43395741" w:rsidR="00570F2A" w:rsidRDefault="00570F2A" w:rsidP="00570F2A">
      <w:pPr>
        <w:widowControl w:val="0"/>
        <w:spacing w:after="0" w:line="480" w:lineRule="auto"/>
        <w:rPr>
          <w:rFonts w:ascii="Times New Roman" w:hAnsi="Times New Roman" w:cs="Times New Roman"/>
          <w:sz w:val="24"/>
          <w:szCs w:val="24"/>
        </w:rPr>
      </w:pPr>
      <w:r>
        <w:rPr>
          <w:noProof/>
        </w:rPr>
        <w:lastRenderedPageBreak/>
        <w:drawing>
          <wp:inline distT="0" distB="0" distL="0" distR="0" wp14:anchorId="747E16E0" wp14:editId="24407A60">
            <wp:extent cx="4572000" cy="2743200"/>
            <wp:effectExtent l="0" t="0" r="0" b="0"/>
            <wp:docPr id="3" name="Chart 3">
              <a:extLst xmlns:a="http://schemas.openxmlformats.org/drawingml/2006/main">
                <a:ext uri="{FF2B5EF4-FFF2-40B4-BE49-F238E27FC236}">
                  <a16:creationId xmlns:a16="http://schemas.microsoft.com/office/drawing/2014/main" id="{4E4FC599-B9C4-428C-A3A7-80628A20D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D5317B" w14:textId="159BDE16" w:rsidR="004303A2" w:rsidRDefault="001C22BC" w:rsidP="00570F2A">
      <w:pPr>
        <w:widowControl w:val="0"/>
        <w:spacing w:after="0" w:line="480" w:lineRule="auto"/>
        <w:rPr>
          <w:rFonts w:ascii="Times New Roman" w:hAnsi="Times New Roman" w:cs="Times New Roman"/>
          <w:sz w:val="24"/>
          <w:szCs w:val="24"/>
        </w:rPr>
      </w:pPr>
      <w:r w:rsidRPr="00570F2A">
        <w:rPr>
          <w:rFonts w:ascii="Times New Roman" w:hAnsi="Times New Roman" w:cs="Times New Roman"/>
          <w:b/>
          <w:bCs/>
          <w:sz w:val="24"/>
          <w:szCs w:val="24"/>
        </w:rPr>
        <w:t xml:space="preserve">Figure </w:t>
      </w:r>
      <w:r w:rsidR="000856FF">
        <w:rPr>
          <w:rFonts w:ascii="Times New Roman" w:hAnsi="Times New Roman" w:cs="Times New Roman"/>
          <w:b/>
          <w:bCs/>
          <w:sz w:val="24"/>
          <w:szCs w:val="24"/>
        </w:rPr>
        <w:t>4</w:t>
      </w:r>
      <w:r w:rsidRPr="00570F2A">
        <w:rPr>
          <w:rFonts w:ascii="Times New Roman" w:hAnsi="Times New Roman" w:cs="Times New Roman"/>
          <w:b/>
          <w:bCs/>
          <w:sz w:val="24"/>
          <w:szCs w:val="24"/>
        </w:rPr>
        <w:t>.</w:t>
      </w:r>
      <w:r>
        <w:rPr>
          <w:rFonts w:ascii="Times New Roman" w:hAnsi="Times New Roman" w:cs="Times New Roman"/>
          <w:sz w:val="24"/>
          <w:szCs w:val="24"/>
        </w:rPr>
        <w:t xml:space="preserve"> Perceived mating interest of high- and low-fWHR targets in LTM and STM (with standard error bars)</w:t>
      </w:r>
      <w:r w:rsidR="00B53868">
        <w:rPr>
          <w:rFonts w:ascii="Times New Roman" w:hAnsi="Times New Roman" w:cs="Times New Roman"/>
          <w:sz w:val="24"/>
          <w:szCs w:val="24"/>
        </w:rPr>
        <w:t xml:space="preserve"> in Study 3</w:t>
      </w:r>
      <w:r>
        <w:rPr>
          <w:rFonts w:ascii="Times New Roman" w:hAnsi="Times New Roman" w:cs="Times New Roman"/>
          <w:sz w:val="24"/>
          <w:szCs w:val="24"/>
        </w:rPr>
        <w:t>.</w:t>
      </w:r>
    </w:p>
    <w:p w14:paraId="2F7647CF" w14:textId="77777777" w:rsidR="004303A2" w:rsidRDefault="004303A2">
      <w:pPr>
        <w:rPr>
          <w:rFonts w:ascii="Times New Roman" w:hAnsi="Times New Roman" w:cs="Times New Roman"/>
          <w:sz w:val="24"/>
          <w:szCs w:val="24"/>
        </w:rPr>
      </w:pPr>
      <w:r>
        <w:rPr>
          <w:rFonts w:ascii="Times New Roman" w:hAnsi="Times New Roman" w:cs="Times New Roman"/>
          <w:sz w:val="24"/>
          <w:szCs w:val="24"/>
        </w:rPr>
        <w:br w:type="page"/>
      </w:r>
    </w:p>
    <w:p w14:paraId="36A77D44" w14:textId="12345F8E" w:rsidR="001C22BC" w:rsidRDefault="004303A2" w:rsidP="00570F2A">
      <w:pPr>
        <w:widowControl w:val="0"/>
        <w:spacing w:after="0" w:line="480" w:lineRule="auto"/>
        <w:rPr>
          <w:rFonts w:ascii="Times New Roman" w:hAnsi="Times New Roman" w:cs="Times New Roman"/>
          <w:sz w:val="24"/>
          <w:szCs w:val="24"/>
        </w:rPr>
      </w:pPr>
      <w:r>
        <w:rPr>
          <w:noProof/>
        </w:rPr>
        <w:lastRenderedPageBreak/>
        <w:drawing>
          <wp:inline distT="0" distB="0" distL="0" distR="0" wp14:anchorId="179B27A8" wp14:editId="07CB02BA">
            <wp:extent cx="5943600" cy="204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5335"/>
                    </a:xfrm>
                    <a:prstGeom prst="rect">
                      <a:avLst/>
                    </a:prstGeom>
                  </pic:spPr>
                </pic:pic>
              </a:graphicData>
            </a:graphic>
          </wp:inline>
        </w:drawing>
      </w:r>
    </w:p>
    <w:p w14:paraId="7E429716" w14:textId="7E7402B7" w:rsidR="00B53868" w:rsidRDefault="004303A2" w:rsidP="00570F2A">
      <w:pPr>
        <w:widowControl w:val="0"/>
        <w:spacing w:after="0" w:line="480" w:lineRule="auto"/>
        <w:rPr>
          <w:rFonts w:ascii="Times New Roman" w:hAnsi="Times New Roman" w:cs="Times New Roman"/>
          <w:sz w:val="24"/>
          <w:szCs w:val="24"/>
        </w:rPr>
      </w:pPr>
      <w:r w:rsidRPr="00570F2A">
        <w:rPr>
          <w:rFonts w:ascii="Times New Roman" w:hAnsi="Times New Roman" w:cs="Times New Roman"/>
          <w:b/>
          <w:bCs/>
          <w:sz w:val="24"/>
          <w:szCs w:val="24"/>
        </w:rPr>
        <w:t xml:space="preserve">Figure </w:t>
      </w:r>
      <w:r w:rsidR="000856FF">
        <w:rPr>
          <w:rFonts w:ascii="Times New Roman" w:hAnsi="Times New Roman" w:cs="Times New Roman"/>
          <w:b/>
          <w:bCs/>
          <w:sz w:val="24"/>
          <w:szCs w:val="24"/>
        </w:rPr>
        <w:t>5</w:t>
      </w:r>
      <w:r w:rsidRPr="00570F2A">
        <w:rPr>
          <w:rFonts w:ascii="Times New Roman" w:hAnsi="Times New Roman" w:cs="Times New Roman"/>
          <w:b/>
          <w:bCs/>
          <w:sz w:val="24"/>
          <w:szCs w:val="24"/>
        </w:rPr>
        <w:t>.</w:t>
      </w:r>
      <w:r>
        <w:rPr>
          <w:rFonts w:ascii="Times New Roman" w:hAnsi="Times New Roman" w:cs="Times New Roman"/>
          <w:sz w:val="24"/>
          <w:szCs w:val="24"/>
        </w:rPr>
        <w:t xml:space="preserve"> Perceived parenting ability of White (a) and Black (b) high- and low-fWHR targets in protection and nurturance domains (with standard error bars)</w:t>
      </w:r>
      <w:r w:rsidR="00B53868">
        <w:rPr>
          <w:rFonts w:ascii="Times New Roman" w:hAnsi="Times New Roman" w:cs="Times New Roman"/>
          <w:sz w:val="24"/>
          <w:szCs w:val="24"/>
        </w:rPr>
        <w:t xml:space="preserve"> in Study 4</w:t>
      </w:r>
      <w:r>
        <w:rPr>
          <w:rFonts w:ascii="Times New Roman" w:hAnsi="Times New Roman" w:cs="Times New Roman"/>
          <w:sz w:val="24"/>
          <w:szCs w:val="24"/>
        </w:rPr>
        <w:t>.</w:t>
      </w:r>
    </w:p>
    <w:p w14:paraId="3F41582F" w14:textId="77777777" w:rsidR="00B53868" w:rsidRDefault="00B53868">
      <w:pPr>
        <w:rPr>
          <w:rFonts w:ascii="Times New Roman" w:hAnsi="Times New Roman" w:cs="Times New Roman"/>
          <w:sz w:val="24"/>
          <w:szCs w:val="24"/>
        </w:rPr>
      </w:pPr>
      <w:r>
        <w:rPr>
          <w:rFonts w:ascii="Times New Roman" w:hAnsi="Times New Roman" w:cs="Times New Roman"/>
          <w:sz w:val="24"/>
          <w:szCs w:val="24"/>
        </w:rPr>
        <w:br w:type="page"/>
      </w:r>
    </w:p>
    <w:p w14:paraId="752613A1" w14:textId="7247F322" w:rsidR="004303A2" w:rsidRDefault="00F344EB" w:rsidP="00570F2A">
      <w:pPr>
        <w:widowControl w:val="0"/>
        <w:spacing w:after="0" w:line="480" w:lineRule="auto"/>
        <w:rPr>
          <w:rFonts w:ascii="Times New Roman" w:hAnsi="Times New Roman" w:cs="Times New Roman"/>
          <w:sz w:val="24"/>
          <w:szCs w:val="24"/>
        </w:rPr>
      </w:pPr>
      <w:r>
        <w:rPr>
          <w:noProof/>
        </w:rPr>
        <w:lastRenderedPageBreak/>
        <w:drawing>
          <wp:inline distT="0" distB="0" distL="0" distR="0" wp14:anchorId="4D4762ED" wp14:editId="22114F3C">
            <wp:extent cx="5943600" cy="20116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2011680"/>
                    </a:xfrm>
                    <a:prstGeom prst="rect">
                      <a:avLst/>
                    </a:prstGeom>
                  </pic:spPr>
                </pic:pic>
              </a:graphicData>
            </a:graphic>
          </wp:inline>
        </w:drawing>
      </w:r>
    </w:p>
    <w:p w14:paraId="7E98EF9C" w14:textId="7692C3F3" w:rsidR="00B53868" w:rsidRPr="00A017C4" w:rsidRDefault="00B53868" w:rsidP="00570F2A">
      <w:pPr>
        <w:widowControl w:val="0"/>
        <w:spacing w:after="0" w:line="480" w:lineRule="auto"/>
        <w:rPr>
          <w:rFonts w:ascii="Times New Roman" w:hAnsi="Times New Roman" w:cs="Times New Roman"/>
          <w:sz w:val="24"/>
          <w:szCs w:val="24"/>
        </w:rPr>
      </w:pPr>
      <w:r w:rsidRPr="00570F2A">
        <w:rPr>
          <w:rFonts w:ascii="Times New Roman" w:hAnsi="Times New Roman" w:cs="Times New Roman"/>
          <w:b/>
          <w:bCs/>
          <w:sz w:val="24"/>
          <w:szCs w:val="24"/>
        </w:rPr>
        <w:t xml:space="preserve">Figure </w:t>
      </w:r>
      <w:r w:rsidR="000856FF">
        <w:rPr>
          <w:rFonts w:ascii="Times New Roman" w:hAnsi="Times New Roman" w:cs="Times New Roman"/>
          <w:b/>
          <w:bCs/>
          <w:sz w:val="24"/>
          <w:szCs w:val="24"/>
        </w:rPr>
        <w:t>6</w:t>
      </w:r>
      <w:r w:rsidRPr="00570F2A">
        <w:rPr>
          <w:rFonts w:ascii="Times New Roman" w:hAnsi="Times New Roman" w:cs="Times New Roman"/>
          <w:b/>
          <w:bCs/>
          <w:sz w:val="24"/>
          <w:szCs w:val="24"/>
        </w:rPr>
        <w:t>.</w:t>
      </w:r>
      <w:r>
        <w:rPr>
          <w:rFonts w:ascii="Times New Roman" w:hAnsi="Times New Roman" w:cs="Times New Roman"/>
          <w:sz w:val="24"/>
          <w:szCs w:val="24"/>
        </w:rPr>
        <w:t xml:space="preserve"> Perceived parental ability of high- and low-fWHR male </w:t>
      </w:r>
      <w:r w:rsidR="00F344EB">
        <w:rPr>
          <w:rFonts w:ascii="Times New Roman" w:hAnsi="Times New Roman" w:cs="Times New Roman"/>
          <w:sz w:val="24"/>
          <w:szCs w:val="24"/>
        </w:rPr>
        <w:t xml:space="preserve">(a) and female </w:t>
      </w:r>
      <w:r>
        <w:rPr>
          <w:rFonts w:ascii="Times New Roman" w:hAnsi="Times New Roman" w:cs="Times New Roman"/>
          <w:sz w:val="24"/>
          <w:szCs w:val="24"/>
        </w:rPr>
        <w:t>targets</w:t>
      </w:r>
      <w:r w:rsidR="00F344EB">
        <w:rPr>
          <w:rFonts w:ascii="Times New Roman" w:hAnsi="Times New Roman" w:cs="Times New Roman"/>
          <w:sz w:val="24"/>
          <w:szCs w:val="24"/>
        </w:rPr>
        <w:t xml:space="preserve"> (b)</w:t>
      </w:r>
      <w:r>
        <w:rPr>
          <w:rFonts w:ascii="Times New Roman" w:hAnsi="Times New Roman" w:cs="Times New Roman"/>
          <w:sz w:val="24"/>
          <w:szCs w:val="24"/>
        </w:rPr>
        <w:t xml:space="preserve"> in protection and nurturance domains (with standard error bars) in Study </w:t>
      </w:r>
      <w:r w:rsidR="00D84EA9">
        <w:rPr>
          <w:rFonts w:ascii="Times New Roman" w:hAnsi="Times New Roman" w:cs="Times New Roman"/>
          <w:sz w:val="24"/>
          <w:szCs w:val="24"/>
        </w:rPr>
        <w:t>5</w:t>
      </w:r>
      <w:r>
        <w:rPr>
          <w:rFonts w:ascii="Times New Roman" w:hAnsi="Times New Roman" w:cs="Times New Roman"/>
          <w:sz w:val="24"/>
          <w:szCs w:val="24"/>
        </w:rPr>
        <w:t>.</w:t>
      </w:r>
    </w:p>
    <w:sectPr w:rsidR="00B53868" w:rsidRPr="00A0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71"/>
    <w:rsid w:val="0000583A"/>
    <w:rsid w:val="0004103B"/>
    <w:rsid w:val="000856FF"/>
    <w:rsid w:val="00087FE8"/>
    <w:rsid w:val="000A501A"/>
    <w:rsid w:val="000D0560"/>
    <w:rsid w:val="00127E3E"/>
    <w:rsid w:val="00136E22"/>
    <w:rsid w:val="00180DE8"/>
    <w:rsid w:val="001A1CAF"/>
    <w:rsid w:val="001B6ED7"/>
    <w:rsid w:val="001C22BC"/>
    <w:rsid w:val="001D4CDF"/>
    <w:rsid w:val="001F5071"/>
    <w:rsid w:val="00212AC7"/>
    <w:rsid w:val="0025427A"/>
    <w:rsid w:val="002636DE"/>
    <w:rsid w:val="00267B64"/>
    <w:rsid w:val="002D4180"/>
    <w:rsid w:val="00312770"/>
    <w:rsid w:val="00360DEB"/>
    <w:rsid w:val="003654B2"/>
    <w:rsid w:val="00365A5B"/>
    <w:rsid w:val="003D78CF"/>
    <w:rsid w:val="003E4335"/>
    <w:rsid w:val="004303A2"/>
    <w:rsid w:val="004431DE"/>
    <w:rsid w:val="0047063F"/>
    <w:rsid w:val="0048539C"/>
    <w:rsid w:val="00497D0B"/>
    <w:rsid w:val="004E4FD8"/>
    <w:rsid w:val="004F4707"/>
    <w:rsid w:val="0050205A"/>
    <w:rsid w:val="005169F7"/>
    <w:rsid w:val="00533C3A"/>
    <w:rsid w:val="00547E1C"/>
    <w:rsid w:val="00565BA0"/>
    <w:rsid w:val="00570F2A"/>
    <w:rsid w:val="00632E09"/>
    <w:rsid w:val="00651507"/>
    <w:rsid w:val="00656CAD"/>
    <w:rsid w:val="00672BDC"/>
    <w:rsid w:val="00687B57"/>
    <w:rsid w:val="006A29A1"/>
    <w:rsid w:val="006E22EC"/>
    <w:rsid w:val="00726022"/>
    <w:rsid w:val="00790C04"/>
    <w:rsid w:val="00830631"/>
    <w:rsid w:val="00835BBB"/>
    <w:rsid w:val="00853D07"/>
    <w:rsid w:val="00873B73"/>
    <w:rsid w:val="008C148B"/>
    <w:rsid w:val="008D1325"/>
    <w:rsid w:val="009278D2"/>
    <w:rsid w:val="009535CA"/>
    <w:rsid w:val="00A017C4"/>
    <w:rsid w:val="00A14BEE"/>
    <w:rsid w:val="00A34917"/>
    <w:rsid w:val="00A36DDA"/>
    <w:rsid w:val="00A6109E"/>
    <w:rsid w:val="00A62EA6"/>
    <w:rsid w:val="00B03FE4"/>
    <w:rsid w:val="00B26590"/>
    <w:rsid w:val="00B450CD"/>
    <w:rsid w:val="00B53868"/>
    <w:rsid w:val="00B559EF"/>
    <w:rsid w:val="00B81A1F"/>
    <w:rsid w:val="00B87AAE"/>
    <w:rsid w:val="00BA2BCF"/>
    <w:rsid w:val="00BB2DF4"/>
    <w:rsid w:val="00BD669B"/>
    <w:rsid w:val="00BF73E0"/>
    <w:rsid w:val="00C41750"/>
    <w:rsid w:val="00C66E57"/>
    <w:rsid w:val="00C71C30"/>
    <w:rsid w:val="00C82FC3"/>
    <w:rsid w:val="00CE0069"/>
    <w:rsid w:val="00CE4AEA"/>
    <w:rsid w:val="00CE65B0"/>
    <w:rsid w:val="00D137AA"/>
    <w:rsid w:val="00D14A10"/>
    <w:rsid w:val="00D23412"/>
    <w:rsid w:val="00D36D60"/>
    <w:rsid w:val="00D53CF6"/>
    <w:rsid w:val="00D77D71"/>
    <w:rsid w:val="00D84EA9"/>
    <w:rsid w:val="00D91ED5"/>
    <w:rsid w:val="00D97940"/>
    <w:rsid w:val="00DD6F72"/>
    <w:rsid w:val="00DE1273"/>
    <w:rsid w:val="00E85F11"/>
    <w:rsid w:val="00EA2AF4"/>
    <w:rsid w:val="00EC000E"/>
    <w:rsid w:val="00ED068A"/>
    <w:rsid w:val="00ED68C7"/>
    <w:rsid w:val="00EF3224"/>
    <w:rsid w:val="00F135BA"/>
    <w:rsid w:val="00F344EB"/>
    <w:rsid w:val="00F52BF1"/>
    <w:rsid w:val="00F752D9"/>
    <w:rsid w:val="00FA703E"/>
    <w:rsid w:val="00FE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9AD2"/>
  <w15:chartTrackingRefBased/>
  <w15:docId w15:val="{213A7AE5-5405-4DD1-B7F5-82C74698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69B"/>
    <w:rPr>
      <w:color w:val="0563C1" w:themeColor="hyperlink"/>
      <w:u w:val="single"/>
    </w:rPr>
  </w:style>
  <w:style w:type="character" w:styleId="UnresolvedMention">
    <w:name w:val="Unresolved Mention"/>
    <w:basedOn w:val="DefaultParagraphFont"/>
    <w:uiPriority w:val="99"/>
    <w:semiHidden/>
    <w:unhideWhenUsed/>
    <w:rsid w:val="00BD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hyperlink" Target="https://osf.io/hc32s/?view_only=32db53207cb145e0825abe3b4f3a2a37" TargetMode="Externa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 (3)'!$C$3</c:f>
              <c:strCache>
                <c:ptCount val="1"/>
                <c:pt idx="0">
                  <c:v>High-fWHR</c:v>
                </c:pt>
              </c:strCache>
            </c:strRef>
          </c:tx>
          <c:spPr>
            <a:solidFill>
              <a:schemeClr val="tx1"/>
            </a:solidFill>
            <a:ln>
              <a:solidFill>
                <a:schemeClr val="tx1"/>
              </a:solidFill>
            </a:ln>
            <a:effectLst/>
          </c:spPr>
          <c:invertIfNegative val="0"/>
          <c:errBars>
            <c:errBarType val="both"/>
            <c:errValType val="cust"/>
            <c:noEndCap val="0"/>
            <c:plus>
              <c:numRef>
                <c:f>'Sheet1 (3)'!$I$3:$J$3</c:f>
                <c:numCache>
                  <c:formatCode>General</c:formatCode>
                  <c:ptCount val="2"/>
                  <c:pt idx="0">
                    <c:v>0.1</c:v>
                  </c:pt>
                  <c:pt idx="1">
                    <c:v>0.1</c:v>
                  </c:pt>
                </c:numCache>
              </c:numRef>
            </c:plus>
            <c:minus>
              <c:numRef>
                <c:f>'Sheet1 (3)'!$I$3:$J$3</c:f>
                <c:numCache>
                  <c:formatCode>General</c:formatCode>
                  <c:ptCount val="2"/>
                  <c:pt idx="0">
                    <c:v>0.1</c:v>
                  </c:pt>
                  <c:pt idx="1">
                    <c:v>0.1</c:v>
                  </c:pt>
                </c:numCache>
              </c:numRef>
            </c:minus>
            <c:spPr>
              <a:noFill/>
              <a:ln w="9525" cap="flat" cmpd="sng" algn="ctr">
                <a:solidFill>
                  <a:schemeClr val="tx1">
                    <a:lumMod val="65000"/>
                    <a:lumOff val="35000"/>
                  </a:schemeClr>
                </a:solidFill>
                <a:round/>
              </a:ln>
              <a:effectLst/>
            </c:spPr>
          </c:errBars>
          <c:cat>
            <c:strRef>
              <c:f>'Sheet1 (3)'!$D$2:$E$2</c:f>
              <c:strCache>
                <c:ptCount val="2"/>
                <c:pt idx="0">
                  <c:v>Protection</c:v>
                </c:pt>
                <c:pt idx="1">
                  <c:v>Nurturance</c:v>
                </c:pt>
              </c:strCache>
            </c:strRef>
          </c:cat>
          <c:val>
            <c:numRef>
              <c:f>'Sheet1 (3)'!$D$3:$E$3</c:f>
              <c:numCache>
                <c:formatCode>General</c:formatCode>
                <c:ptCount val="2"/>
                <c:pt idx="0">
                  <c:v>4.2300000000000004</c:v>
                </c:pt>
                <c:pt idx="1">
                  <c:v>3.89</c:v>
                </c:pt>
              </c:numCache>
            </c:numRef>
          </c:val>
          <c:extLst>
            <c:ext xmlns:c16="http://schemas.microsoft.com/office/drawing/2014/chart" uri="{C3380CC4-5D6E-409C-BE32-E72D297353CC}">
              <c16:uniqueId val="{00000000-9411-40B0-B107-84945EC75229}"/>
            </c:ext>
          </c:extLst>
        </c:ser>
        <c:ser>
          <c:idx val="1"/>
          <c:order val="1"/>
          <c:tx>
            <c:strRef>
              <c:f>'Sheet1 (3)'!$C$4</c:f>
              <c:strCache>
                <c:ptCount val="1"/>
                <c:pt idx="0">
                  <c:v>Low-fWHR</c:v>
                </c:pt>
              </c:strCache>
            </c:strRef>
          </c:tx>
          <c:spPr>
            <a:solidFill>
              <a:schemeClr val="bg1"/>
            </a:solidFill>
            <a:ln>
              <a:solidFill>
                <a:schemeClr val="tx1"/>
              </a:solidFill>
            </a:ln>
            <a:effectLst/>
          </c:spPr>
          <c:invertIfNegative val="0"/>
          <c:errBars>
            <c:errBarType val="both"/>
            <c:errValType val="cust"/>
            <c:noEndCap val="0"/>
            <c:plus>
              <c:numRef>
                <c:f>'Sheet1 (3)'!$I$4:$J$4</c:f>
                <c:numCache>
                  <c:formatCode>General</c:formatCode>
                  <c:ptCount val="2"/>
                  <c:pt idx="0">
                    <c:v>0.09</c:v>
                  </c:pt>
                  <c:pt idx="1">
                    <c:v>0.1</c:v>
                  </c:pt>
                </c:numCache>
              </c:numRef>
            </c:plus>
            <c:minus>
              <c:numRef>
                <c:f>'Sheet1 (3)'!$I$4:$J$4</c:f>
                <c:numCache>
                  <c:formatCode>General</c:formatCode>
                  <c:ptCount val="2"/>
                  <c:pt idx="0">
                    <c:v>0.09</c:v>
                  </c:pt>
                  <c:pt idx="1">
                    <c:v>0.1</c:v>
                  </c:pt>
                </c:numCache>
              </c:numRef>
            </c:minus>
            <c:spPr>
              <a:noFill/>
              <a:ln w="9525" cap="flat" cmpd="sng" algn="ctr">
                <a:solidFill>
                  <a:schemeClr val="tx1">
                    <a:lumMod val="65000"/>
                    <a:lumOff val="35000"/>
                  </a:schemeClr>
                </a:solidFill>
                <a:round/>
              </a:ln>
              <a:effectLst/>
            </c:spPr>
          </c:errBars>
          <c:cat>
            <c:strRef>
              <c:f>'Sheet1 (3)'!$D$2:$E$2</c:f>
              <c:strCache>
                <c:ptCount val="2"/>
                <c:pt idx="0">
                  <c:v>Protection</c:v>
                </c:pt>
                <c:pt idx="1">
                  <c:v>Nurturance</c:v>
                </c:pt>
              </c:strCache>
            </c:strRef>
          </c:cat>
          <c:val>
            <c:numRef>
              <c:f>'Sheet1 (3)'!$D$4:$E$4</c:f>
              <c:numCache>
                <c:formatCode>General</c:formatCode>
                <c:ptCount val="2"/>
                <c:pt idx="0">
                  <c:v>3.84</c:v>
                </c:pt>
                <c:pt idx="1">
                  <c:v>3.93</c:v>
                </c:pt>
              </c:numCache>
            </c:numRef>
          </c:val>
          <c:extLst>
            <c:ext xmlns:c16="http://schemas.microsoft.com/office/drawing/2014/chart" uri="{C3380CC4-5D6E-409C-BE32-E72D297353CC}">
              <c16:uniqueId val="{00000001-9411-40B0-B107-84945EC75229}"/>
            </c:ext>
          </c:extLst>
        </c:ser>
        <c:dLbls>
          <c:showLegendKey val="0"/>
          <c:showVal val="0"/>
          <c:showCatName val="0"/>
          <c:showSerName val="0"/>
          <c:showPercent val="0"/>
          <c:showBubbleSize val="0"/>
        </c:dLbls>
        <c:gapWidth val="150"/>
        <c:axId val="295817456"/>
        <c:axId val="295818440"/>
      </c:barChart>
      <c:catAx>
        <c:axId val="2958174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5818440"/>
        <c:crosses val="autoZero"/>
        <c:auto val="1"/>
        <c:lblAlgn val="ctr"/>
        <c:lblOffset val="100"/>
        <c:noMultiLvlLbl val="0"/>
      </c:catAx>
      <c:valAx>
        <c:axId val="295818440"/>
        <c:scaling>
          <c:orientation val="minMax"/>
          <c:min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Perceived Parental Ability</a:t>
                </a:r>
              </a:p>
            </c:rich>
          </c:tx>
          <c:layout>
            <c:manualLayout>
              <c:xMode val="edge"/>
              <c:yMode val="edge"/>
              <c:x val="1.6666666666666666E-2"/>
              <c:y val="0.1730785214348206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5817456"/>
        <c:crosses val="autoZero"/>
        <c:crossBetween val="between"/>
      </c:valAx>
      <c:spPr>
        <a:noFill/>
        <a:ln>
          <a:solidFill>
            <a:schemeClr val="tx1"/>
          </a:solidFill>
        </a:ln>
        <a:effectLst/>
      </c:spPr>
    </c:plotArea>
    <c:legend>
      <c:legendPos val="r"/>
      <c:layout>
        <c:manualLayout>
          <c:xMode val="edge"/>
          <c:yMode val="edge"/>
          <c:x val="0.75848250218722657"/>
          <c:y val="0.12890237678623506"/>
          <c:w val="0.21651749781277338"/>
          <c:h val="0.1773804316127150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Sheet1!$C$3</c:f>
              <c:strCache>
                <c:ptCount val="1"/>
                <c:pt idx="0">
                  <c:v>High-fWHR</c:v>
                </c:pt>
              </c:strCache>
            </c:strRef>
          </c:tx>
          <c:spPr>
            <a:solidFill>
              <a:schemeClr val="tx1"/>
            </a:solidFill>
            <a:ln>
              <a:solidFill>
                <a:schemeClr val="tx1"/>
              </a:solidFill>
            </a:ln>
            <a:effectLst/>
          </c:spPr>
          <c:invertIfNegative val="0"/>
          <c:errBars>
            <c:errBarType val="both"/>
            <c:errValType val="cust"/>
            <c:noEndCap val="0"/>
            <c:plus>
              <c:numRef>
                <c:f>Sheet1!$I$3:$J$3</c:f>
                <c:numCache>
                  <c:formatCode>General</c:formatCode>
                  <c:ptCount val="2"/>
                  <c:pt idx="0">
                    <c:v>7.0000000000000007E-2</c:v>
                  </c:pt>
                  <c:pt idx="1">
                    <c:v>0.06</c:v>
                  </c:pt>
                </c:numCache>
              </c:numRef>
            </c:plus>
            <c:minus>
              <c:numRef>
                <c:f>Sheet1!$I$3:$J$3</c:f>
                <c:numCache>
                  <c:formatCode>General</c:formatCode>
                  <c:ptCount val="2"/>
                  <c:pt idx="0">
                    <c:v>7.0000000000000007E-2</c:v>
                  </c:pt>
                  <c:pt idx="1">
                    <c:v>0.06</c:v>
                  </c:pt>
                </c:numCache>
              </c:numRef>
            </c:minus>
            <c:spPr>
              <a:noFill/>
              <a:ln w="9525" cap="flat" cmpd="sng" algn="ctr">
                <a:solidFill>
                  <a:schemeClr val="tx1">
                    <a:lumMod val="65000"/>
                    <a:lumOff val="35000"/>
                  </a:schemeClr>
                </a:solidFill>
                <a:round/>
              </a:ln>
              <a:effectLst/>
            </c:spPr>
          </c:errBars>
          <c:cat>
            <c:strRef>
              <c:f>Sheet1!$D$2:$E$2</c:f>
              <c:strCache>
                <c:ptCount val="2"/>
                <c:pt idx="0">
                  <c:v>Protection</c:v>
                </c:pt>
                <c:pt idx="1">
                  <c:v>Nurturance</c:v>
                </c:pt>
              </c:strCache>
            </c:strRef>
          </c:cat>
          <c:val>
            <c:numRef>
              <c:f>Sheet1!$D$3:$E$3</c:f>
              <c:numCache>
                <c:formatCode>General</c:formatCode>
                <c:ptCount val="2"/>
                <c:pt idx="0">
                  <c:v>3.51</c:v>
                </c:pt>
                <c:pt idx="1">
                  <c:v>3.11</c:v>
                </c:pt>
              </c:numCache>
            </c:numRef>
          </c:val>
          <c:extLst>
            <c:ext xmlns:c16="http://schemas.microsoft.com/office/drawing/2014/chart" uri="{C3380CC4-5D6E-409C-BE32-E72D297353CC}">
              <c16:uniqueId val="{00000000-86A0-4E71-A4EC-1AC194C509B1}"/>
            </c:ext>
          </c:extLst>
        </c:ser>
        <c:ser>
          <c:idx val="1"/>
          <c:order val="1"/>
          <c:tx>
            <c:strRef>
              <c:f>Sheet1!$C$4</c:f>
              <c:strCache>
                <c:ptCount val="1"/>
                <c:pt idx="0">
                  <c:v>Low-fWHR</c:v>
                </c:pt>
              </c:strCache>
            </c:strRef>
          </c:tx>
          <c:spPr>
            <a:solidFill>
              <a:schemeClr val="bg1"/>
            </a:solidFill>
            <a:ln>
              <a:solidFill>
                <a:schemeClr val="tx1"/>
              </a:solidFill>
            </a:ln>
            <a:effectLst/>
          </c:spPr>
          <c:invertIfNegative val="0"/>
          <c:errBars>
            <c:errBarType val="both"/>
            <c:errValType val="cust"/>
            <c:noEndCap val="0"/>
            <c:plus>
              <c:numRef>
                <c:f>Sheet1!$I$4:$J$4</c:f>
                <c:numCache>
                  <c:formatCode>General</c:formatCode>
                  <c:ptCount val="2"/>
                  <c:pt idx="0">
                    <c:v>7.0000000000000007E-2</c:v>
                  </c:pt>
                  <c:pt idx="1">
                    <c:v>0.06</c:v>
                  </c:pt>
                </c:numCache>
              </c:numRef>
            </c:plus>
            <c:minus>
              <c:numRef>
                <c:f>Sheet1!$I$4:$J$4</c:f>
                <c:numCache>
                  <c:formatCode>General</c:formatCode>
                  <c:ptCount val="2"/>
                  <c:pt idx="0">
                    <c:v>7.0000000000000007E-2</c:v>
                  </c:pt>
                  <c:pt idx="1">
                    <c:v>0.06</c:v>
                  </c:pt>
                </c:numCache>
              </c:numRef>
            </c:minus>
            <c:spPr>
              <a:noFill/>
              <a:ln w="9525" cap="flat" cmpd="sng" algn="ctr">
                <a:solidFill>
                  <a:schemeClr val="tx1">
                    <a:lumMod val="65000"/>
                    <a:lumOff val="35000"/>
                  </a:schemeClr>
                </a:solidFill>
                <a:round/>
              </a:ln>
              <a:effectLst/>
            </c:spPr>
          </c:errBars>
          <c:cat>
            <c:strRef>
              <c:f>Sheet1!$D$2:$E$2</c:f>
              <c:strCache>
                <c:ptCount val="2"/>
                <c:pt idx="0">
                  <c:v>Protection</c:v>
                </c:pt>
                <c:pt idx="1">
                  <c:v>Nurturance</c:v>
                </c:pt>
              </c:strCache>
            </c:strRef>
          </c:cat>
          <c:val>
            <c:numRef>
              <c:f>Sheet1!$D$4:$E$4</c:f>
              <c:numCache>
                <c:formatCode>General</c:formatCode>
                <c:ptCount val="2"/>
                <c:pt idx="0">
                  <c:v>3.4</c:v>
                </c:pt>
                <c:pt idx="1">
                  <c:v>3.47</c:v>
                </c:pt>
              </c:numCache>
            </c:numRef>
          </c:val>
          <c:extLst>
            <c:ext xmlns:c16="http://schemas.microsoft.com/office/drawing/2014/chart" uri="{C3380CC4-5D6E-409C-BE32-E72D297353CC}">
              <c16:uniqueId val="{00000001-86A0-4E71-A4EC-1AC194C509B1}"/>
            </c:ext>
          </c:extLst>
        </c:ser>
        <c:dLbls>
          <c:showLegendKey val="0"/>
          <c:showVal val="0"/>
          <c:showCatName val="0"/>
          <c:showSerName val="0"/>
          <c:showPercent val="0"/>
          <c:showBubbleSize val="0"/>
        </c:dLbls>
        <c:gapWidth val="150"/>
        <c:axId val="295817456"/>
        <c:axId val="295818440"/>
      </c:barChart>
      <c:catAx>
        <c:axId val="2958174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5818440"/>
        <c:crosses val="autoZero"/>
        <c:auto val="1"/>
        <c:lblAlgn val="ctr"/>
        <c:lblOffset val="100"/>
        <c:noMultiLvlLbl val="0"/>
      </c:catAx>
      <c:valAx>
        <c:axId val="295818440"/>
        <c:scaling>
          <c:orientation val="minMax"/>
          <c:min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Perceived Parental Motivation</a:t>
                </a:r>
              </a:p>
            </c:rich>
          </c:tx>
          <c:layout>
            <c:manualLayout>
              <c:xMode val="edge"/>
              <c:yMode val="edge"/>
              <c:x val="1.6666666666666666E-2"/>
              <c:y val="0.1128933362496354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5817456"/>
        <c:crosses val="autoZero"/>
        <c:crossBetween val="between"/>
      </c:valAx>
      <c:spPr>
        <a:noFill/>
        <a:ln>
          <a:solidFill>
            <a:schemeClr val="tx1"/>
          </a:solidFill>
        </a:ln>
        <a:effectLst/>
      </c:spPr>
    </c:plotArea>
    <c:legend>
      <c:legendPos val="r"/>
      <c:layout>
        <c:manualLayout>
          <c:xMode val="edge"/>
          <c:yMode val="edge"/>
          <c:x val="0.75848250218722657"/>
          <c:y val="0.12890237678623506"/>
          <c:w val="0.21651749781277338"/>
          <c:h val="0.1773804316127150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 (2)'!$C$3</c:f>
              <c:strCache>
                <c:ptCount val="1"/>
                <c:pt idx="0">
                  <c:v>High-fWHR</c:v>
                </c:pt>
              </c:strCache>
            </c:strRef>
          </c:tx>
          <c:spPr>
            <a:solidFill>
              <a:schemeClr val="tx1"/>
            </a:solidFill>
            <a:ln>
              <a:solidFill>
                <a:schemeClr val="tx1"/>
              </a:solidFill>
            </a:ln>
            <a:effectLst/>
          </c:spPr>
          <c:invertIfNegative val="0"/>
          <c:errBars>
            <c:errBarType val="both"/>
            <c:errValType val="cust"/>
            <c:noEndCap val="0"/>
            <c:plus>
              <c:numRef>
                <c:f>'Sheet1 (2)'!$I$3:$J$3</c:f>
                <c:numCache>
                  <c:formatCode>General</c:formatCode>
                  <c:ptCount val="2"/>
                  <c:pt idx="0">
                    <c:v>7.0000000000000007E-2</c:v>
                  </c:pt>
                  <c:pt idx="1">
                    <c:v>0.06</c:v>
                  </c:pt>
                </c:numCache>
              </c:numRef>
            </c:plus>
            <c:minus>
              <c:numRef>
                <c:f>'Sheet1 (2)'!$I$3:$J$3</c:f>
                <c:numCache>
                  <c:formatCode>General</c:formatCode>
                  <c:ptCount val="2"/>
                  <c:pt idx="0">
                    <c:v>7.0000000000000007E-2</c:v>
                  </c:pt>
                  <c:pt idx="1">
                    <c:v>0.06</c:v>
                  </c:pt>
                </c:numCache>
              </c:numRef>
            </c:minus>
            <c:spPr>
              <a:noFill/>
              <a:ln w="9525" cap="flat" cmpd="sng" algn="ctr">
                <a:solidFill>
                  <a:schemeClr val="tx1">
                    <a:lumMod val="65000"/>
                    <a:lumOff val="35000"/>
                  </a:schemeClr>
                </a:solidFill>
                <a:round/>
              </a:ln>
              <a:effectLst/>
            </c:spPr>
          </c:errBars>
          <c:cat>
            <c:strRef>
              <c:f>'Sheet1 (2)'!$D$2:$E$2</c:f>
              <c:strCache>
                <c:ptCount val="2"/>
                <c:pt idx="0">
                  <c:v>STM</c:v>
                </c:pt>
                <c:pt idx="1">
                  <c:v>LTM</c:v>
                </c:pt>
              </c:strCache>
            </c:strRef>
          </c:cat>
          <c:val>
            <c:numRef>
              <c:f>'Sheet1 (2)'!$D$3:$E$3</c:f>
              <c:numCache>
                <c:formatCode>General</c:formatCode>
                <c:ptCount val="2"/>
                <c:pt idx="0">
                  <c:v>3.89</c:v>
                </c:pt>
                <c:pt idx="1">
                  <c:v>3.82</c:v>
                </c:pt>
              </c:numCache>
            </c:numRef>
          </c:val>
          <c:extLst>
            <c:ext xmlns:c16="http://schemas.microsoft.com/office/drawing/2014/chart" uri="{C3380CC4-5D6E-409C-BE32-E72D297353CC}">
              <c16:uniqueId val="{00000000-13A5-4615-ADDB-AEE3E234E187}"/>
            </c:ext>
          </c:extLst>
        </c:ser>
        <c:ser>
          <c:idx val="1"/>
          <c:order val="1"/>
          <c:tx>
            <c:strRef>
              <c:f>'Sheet1 (2)'!$C$4</c:f>
              <c:strCache>
                <c:ptCount val="1"/>
                <c:pt idx="0">
                  <c:v>Low-fWHR</c:v>
                </c:pt>
              </c:strCache>
            </c:strRef>
          </c:tx>
          <c:spPr>
            <a:solidFill>
              <a:schemeClr val="bg1"/>
            </a:solidFill>
            <a:ln>
              <a:solidFill>
                <a:schemeClr val="tx1"/>
              </a:solidFill>
            </a:ln>
            <a:effectLst/>
          </c:spPr>
          <c:invertIfNegative val="0"/>
          <c:errBars>
            <c:errBarType val="both"/>
            <c:errValType val="cust"/>
            <c:noEndCap val="0"/>
            <c:plus>
              <c:numRef>
                <c:f>'Sheet1 (2)'!$I$4:$J$4</c:f>
                <c:numCache>
                  <c:formatCode>General</c:formatCode>
                  <c:ptCount val="2"/>
                  <c:pt idx="0">
                    <c:v>0.06</c:v>
                  </c:pt>
                  <c:pt idx="1">
                    <c:v>0.06</c:v>
                  </c:pt>
                </c:numCache>
              </c:numRef>
            </c:plus>
            <c:minus>
              <c:numRef>
                <c:f>'Sheet1 (2)'!$I$4:$J$4</c:f>
                <c:numCache>
                  <c:formatCode>General</c:formatCode>
                  <c:ptCount val="2"/>
                  <c:pt idx="0">
                    <c:v>0.06</c:v>
                  </c:pt>
                  <c:pt idx="1">
                    <c:v>0.06</c:v>
                  </c:pt>
                </c:numCache>
              </c:numRef>
            </c:minus>
            <c:spPr>
              <a:noFill/>
              <a:ln w="9525" cap="flat" cmpd="sng" algn="ctr">
                <a:solidFill>
                  <a:schemeClr val="tx1">
                    <a:lumMod val="65000"/>
                    <a:lumOff val="35000"/>
                  </a:schemeClr>
                </a:solidFill>
                <a:round/>
              </a:ln>
              <a:effectLst/>
            </c:spPr>
          </c:errBars>
          <c:cat>
            <c:strRef>
              <c:f>'Sheet1 (2)'!$D$2:$E$2</c:f>
              <c:strCache>
                <c:ptCount val="2"/>
                <c:pt idx="0">
                  <c:v>STM</c:v>
                </c:pt>
                <c:pt idx="1">
                  <c:v>LTM</c:v>
                </c:pt>
              </c:strCache>
            </c:strRef>
          </c:cat>
          <c:val>
            <c:numRef>
              <c:f>'Sheet1 (2)'!$D$4:$E$4</c:f>
              <c:numCache>
                <c:formatCode>General</c:formatCode>
                <c:ptCount val="2"/>
                <c:pt idx="0">
                  <c:v>3.77</c:v>
                </c:pt>
                <c:pt idx="1">
                  <c:v>4.08</c:v>
                </c:pt>
              </c:numCache>
            </c:numRef>
          </c:val>
          <c:extLst>
            <c:ext xmlns:c16="http://schemas.microsoft.com/office/drawing/2014/chart" uri="{C3380CC4-5D6E-409C-BE32-E72D297353CC}">
              <c16:uniqueId val="{00000001-13A5-4615-ADDB-AEE3E234E187}"/>
            </c:ext>
          </c:extLst>
        </c:ser>
        <c:dLbls>
          <c:showLegendKey val="0"/>
          <c:showVal val="0"/>
          <c:showCatName val="0"/>
          <c:showSerName val="0"/>
          <c:showPercent val="0"/>
          <c:showBubbleSize val="0"/>
        </c:dLbls>
        <c:gapWidth val="150"/>
        <c:axId val="295817456"/>
        <c:axId val="295818440"/>
      </c:barChart>
      <c:catAx>
        <c:axId val="2958174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5818440"/>
        <c:crosses val="autoZero"/>
        <c:auto val="1"/>
        <c:lblAlgn val="ctr"/>
        <c:lblOffset val="100"/>
        <c:noMultiLvlLbl val="0"/>
      </c:catAx>
      <c:valAx>
        <c:axId val="295818440"/>
        <c:scaling>
          <c:orientation val="minMax"/>
          <c:min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Perceived Mating Interest</a:t>
                </a:r>
              </a:p>
            </c:rich>
          </c:tx>
          <c:layout>
            <c:manualLayout>
              <c:xMode val="edge"/>
              <c:yMode val="edge"/>
              <c:x val="1.1111111111111112E-2"/>
              <c:y val="0.163830927384076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5817456"/>
        <c:crosses val="autoZero"/>
        <c:crossBetween val="between"/>
      </c:valAx>
      <c:spPr>
        <a:noFill/>
        <a:ln>
          <a:solidFill>
            <a:schemeClr val="tx1"/>
          </a:solidFill>
        </a:ln>
        <a:effectLst/>
      </c:spPr>
    </c:plotArea>
    <c:legend>
      <c:legendPos val="r"/>
      <c:layout>
        <c:manualLayout>
          <c:xMode val="edge"/>
          <c:yMode val="edge"/>
          <c:x val="0.75848250218722657"/>
          <c:y val="0.12890237678623506"/>
          <c:w val="0.21651749781277338"/>
          <c:h val="0.1773804316127150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18</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Brown</dc:creator>
  <cp:keywords/>
  <dc:description/>
  <cp:lastModifiedBy>Mitch Brown</cp:lastModifiedBy>
  <cp:revision>38</cp:revision>
  <dcterms:created xsi:type="dcterms:W3CDTF">2019-12-03T16:14:00Z</dcterms:created>
  <dcterms:modified xsi:type="dcterms:W3CDTF">2021-09-16T02:06:00Z</dcterms:modified>
</cp:coreProperties>
</file>