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3E15E17C" w:rsidR="00315A2D" w:rsidRPr="00437331" w:rsidRDefault="00A85242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7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 w:rsidR="00312CDA"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6F39C8FE" w:rsidR="00E16739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2CEAFDA2" w:rsidR="00E16739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2E0686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29F924C" w14:textId="26EA7AB3" w:rsidR="00E16739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CDA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0C71E9D1" w14:textId="131D5B27" w:rsidR="00312CDA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Thessaloniki, Greece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329D03C5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proofErr w:type="spellStart"/>
      <w:r w:rsidR="00312CDA"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8B7E1FB" w:rsidR="00E16739" w:rsidRPr="00437331" w:rsidRDefault="00486667" w:rsidP="009649BA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Perceptually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luent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eatures of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tudy </w:t>
      </w:r>
      <w:r w:rsidR="007547FF">
        <w:rPr>
          <w:rFonts w:ascii="Times New Roman" w:hAnsi="Times New Roman" w:cs="Times New Roman"/>
          <w:sz w:val="24"/>
          <w:szCs w:val="24"/>
        </w:rPr>
        <w:t>w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ords </w:t>
      </w:r>
      <w:r w:rsidR="007547FF">
        <w:rPr>
          <w:rFonts w:ascii="Times New Roman" w:hAnsi="Times New Roman" w:cs="Times New Roman"/>
          <w:sz w:val="24"/>
          <w:szCs w:val="24"/>
        </w:rPr>
        <w:t>d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 </w:t>
      </w:r>
      <w:r w:rsidR="007547FF">
        <w:rPr>
          <w:rFonts w:ascii="Times New Roman" w:hAnsi="Times New Roman" w:cs="Times New Roman"/>
          <w:sz w:val="24"/>
          <w:szCs w:val="24"/>
        </w:rPr>
        <w:t>n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ot </w:t>
      </w:r>
      <w:r w:rsidR="007547FF">
        <w:rPr>
          <w:rFonts w:ascii="Times New Roman" w:hAnsi="Times New Roman" w:cs="Times New Roman"/>
          <w:sz w:val="24"/>
          <w:szCs w:val="24"/>
        </w:rPr>
        <w:t>i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nflate </w:t>
      </w:r>
      <w:r w:rsidR="007547FF">
        <w:rPr>
          <w:rFonts w:ascii="Times New Roman" w:hAnsi="Times New Roman" w:cs="Times New Roman"/>
          <w:sz w:val="24"/>
          <w:szCs w:val="24"/>
        </w:rPr>
        <w:t>j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udgements of </w:t>
      </w:r>
      <w:r w:rsidR="007547FF">
        <w:rPr>
          <w:rFonts w:ascii="Times New Roman" w:hAnsi="Times New Roman" w:cs="Times New Roman"/>
          <w:sz w:val="24"/>
          <w:szCs w:val="24"/>
        </w:rPr>
        <w:t>l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earning: Evidence from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ont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ize, </w:t>
      </w:r>
      <w:r w:rsidR="007547FF">
        <w:rPr>
          <w:rFonts w:ascii="Times New Roman" w:hAnsi="Times New Roman" w:cs="Times New Roman"/>
          <w:sz w:val="24"/>
          <w:szCs w:val="24"/>
        </w:rPr>
        <w:t>h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ighlights, and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ans </w:t>
      </w:r>
      <w:proofErr w:type="spellStart"/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>orgetica</w:t>
      </w:r>
      <w:proofErr w:type="spellEnd"/>
      <w:r w:rsidR="00312CDA" w:rsidRPr="00312CDA">
        <w:rPr>
          <w:rFonts w:ascii="Times New Roman" w:hAnsi="Times New Roman" w:cs="Times New Roman"/>
          <w:sz w:val="24"/>
          <w:szCs w:val="24"/>
        </w:rPr>
        <w:t xml:space="preserve">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ont </w:t>
      </w:r>
      <w:r w:rsidR="007547FF">
        <w:rPr>
          <w:rFonts w:ascii="Times New Roman" w:hAnsi="Times New Roman" w:cs="Times New Roman"/>
          <w:sz w:val="24"/>
          <w:szCs w:val="24"/>
        </w:rPr>
        <w:t>t</w:t>
      </w:r>
      <w:r w:rsidR="00312CDA" w:rsidRPr="00312CDA">
        <w:rPr>
          <w:rFonts w:ascii="Times New Roman" w:hAnsi="Times New Roman" w:cs="Times New Roman"/>
          <w:sz w:val="24"/>
          <w:szCs w:val="24"/>
        </w:rPr>
        <w:t>ype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837488">
        <w:rPr>
          <w:rFonts w:ascii="Times New Roman" w:hAnsi="Times New Roman" w:cs="Times New Roman"/>
          <w:i/>
          <w:sz w:val="24"/>
          <w:szCs w:val="24"/>
        </w:rPr>
        <w:t>Me</w:t>
      </w:r>
      <w:r w:rsidR="00312CDA">
        <w:rPr>
          <w:rFonts w:ascii="Times New Roman" w:hAnsi="Times New Roman" w:cs="Times New Roman"/>
          <w:i/>
          <w:sz w:val="24"/>
          <w:szCs w:val="24"/>
        </w:rPr>
        <w:t xml:space="preserve">tacognition and </w:t>
      </w:r>
      <w:r w:rsidR="00992DBB">
        <w:rPr>
          <w:rFonts w:ascii="Times New Roman" w:hAnsi="Times New Roman" w:cs="Times New Roman"/>
          <w:i/>
          <w:sz w:val="24"/>
          <w:szCs w:val="24"/>
        </w:rPr>
        <w:t>L</w:t>
      </w:r>
      <w:r w:rsidR="00312CDA">
        <w:rPr>
          <w:rFonts w:ascii="Times New Roman" w:hAnsi="Times New Roman" w:cs="Times New Roman"/>
          <w:i/>
          <w:sz w:val="24"/>
          <w:szCs w:val="24"/>
        </w:rPr>
        <w:t>earning</w:t>
      </w:r>
      <w:r w:rsidR="00615628"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15AA2D25" w14:textId="6513E80F" w:rsidR="002D4BEE" w:rsidRPr="003859E6" w:rsidRDefault="009649BA" w:rsidP="00D82BF1">
      <w:pPr>
        <w:spacing w:line="240" w:lineRule="auto"/>
        <w:ind w:firstLine="36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3790F">
        <w:rPr>
          <w:rFonts w:ascii="Times New Roman" w:hAnsi="Times New Roman" w:cs="Times New Roman"/>
          <w:sz w:val="24"/>
          <w:szCs w:val="24"/>
        </w:rPr>
        <w:t>paper</w:t>
      </w:r>
      <w:r w:rsidR="007B5C46">
        <w:rPr>
          <w:rFonts w:ascii="Times New Roman" w:hAnsi="Times New Roman" w:cs="Times New Roman"/>
          <w:sz w:val="24"/>
          <w:szCs w:val="24"/>
        </w:rPr>
        <w:t xml:space="preserve"> investigates the font-size effect and examines whether other perceptual manipulations can affect the correspondence between judgments of learning (JOLs) and recall.</w:t>
      </w:r>
      <w:r w:rsidR="00666D5C">
        <w:rPr>
          <w:rFonts w:ascii="Times New Roman" w:hAnsi="Times New Roman" w:cs="Times New Roman"/>
          <w:sz w:val="24"/>
          <w:szCs w:val="24"/>
        </w:rPr>
        <w:t xml:space="preserve"> Importantly, each experiment included a pure control group to control for mixed list carryover effects, a comparison that </w:t>
      </w:r>
      <w:r w:rsidR="00992DBB">
        <w:rPr>
          <w:rFonts w:ascii="Times New Roman" w:hAnsi="Times New Roman" w:cs="Times New Roman"/>
          <w:sz w:val="24"/>
          <w:szCs w:val="24"/>
        </w:rPr>
        <w:t>has not been</w:t>
      </w:r>
      <w:r w:rsidR="00666D5C">
        <w:rPr>
          <w:rFonts w:ascii="Times New Roman" w:hAnsi="Times New Roman" w:cs="Times New Roman"/>
          <w:sz w:val="24"/>
          <w:szCs w:val="24"/>
        </w:rPr>
        <w:t xml:space="preserve"> included in studies investigating perceptual fluency effects on JOLs. First, Experiments 1A and 1B attempted to replicate the font-size effect and</w:t>
      </w:r>
      <w:r w:rsidR="007B5C46">
        <w:rPr>
          <w:rFonts w:ascii="Times New Roman" w:hAnsi="Times New Roman" w:cs="Times New Roman"/>
          <w:sz w:val="24"/>
          <w:szCs w:val="24"/>
        </w:rPr>
        <w:t xml:space="preserve"> </w:t>
      </w:r>
      <w:r w:rsidR="00666D5C">
        <w:rPr>
          <w:rFonts w:ascii="Times New Roman" w:hAnsi="Times New Roman" w:cs="Times New Roman"/>
          <w:sz w:val="24"/>
          <w:szCs w:val="24"/>
        </w:rPr>
        <w:t xml:space="preserve">extend these findings to a highlighting manipulation </w:t>
      </w:r>
      <w:r w:rsidR="00995B08">
        <w:rPr>
          <w:rFonts w:ascii="Times New Roman" w:hAnsi="Times New Roman" w:cs="Times New Roman"/>
          <w:sz w:val="24"/>
          <w:szCs w:val="24"/>
        </w:rPr>
        <w:t xml:space="preserve">while </w:t>
      </w:r>
      <w:r w:rsidR="00666D5C">
        <w:rPr>
          <w:rFonts w:ascii="Times New Roman" w:hAnsi="Times New Roman" w:cs="Times New Roman"/>
          <w:sz w:val="24"/>
          <w:szCs w:val="24"/>
        </w:rPr>
        <w:t xml:space="preserve">using a mix of related and unrelated word pairs. Next, Experiments 2A and 2B </w:t>
      </w:r>
      <w:r w:rsidR="00DB2E0A">
        <w:rPr>
          <w:rFonts w:ascii="Times New Roman" w:hAnsi="Times New Roman" w:cs="Times New Roman"/>
          <w:sz w:val="24"/>
          <w:szCs w:val="24"/>
        </w:rPr>
        <w:t>tested for these same effects using only unrelated pairs</w:t>
      </w:r>
      <w:r w:rsidR="00666D5C">
        <w:rPr>
          <w:rFonts w:ascii="Times New Roman" w:hAnsi="Times New Roman" w:cs="Times New Roman"/>
          <w:sz w:val="24"/>
          <w:szCs w:val="24"/>
        </w:rPr>
        <w:t xml:space="preserve">. Finally, Experiment 3 tested the effects of </w:t>
      </w:r>
      <w:r w:rsidR="007B5C46">
        <w:rPr>
          <w:rFonts w:ascii="Times New Roman" w:hAnsi="Times New Roman" w:cs="Times New Roman"/>
          <w:sz w:val="24"/>
          <w:szCs w:val="24"/>
        </w:rPr>
        <w:t>fluent vs disfluent font</w:t>
      </w:r>
      <w:r w:rsidR="00992DBB">
        <w:rPr>
          <w:rFonts w:ascii="Times New Roman" w:hAnsi="Times New Roman" w:cs="Times New Roman"/>
          <w:sz w:val="24"/>
          <w:szCs w:val="24"/>
        </w:rPr>
        <w:t xml:space="preserve"> (Sans </w:t>
      </w:r>
      <w:proofErr w:type="spellStart"/>
      <w:r w:rsidR="00992DBB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992DBB">
        <w:rPr>
          <w:rFonts w:ascii="Times New Roman" w:hAnsi="Times New Roman" w:cs="Times New Roman"/>
          <w:sz w:val="24"/>
          <w:szCs w:val="24"/>
        </w:rPr>
        <w:t>)</w:t>
      </w:r>
      <w:r w:rsidR="007B5C46">
        <w:rPr>
          <w:rFonts w:ascii="Times New Roman" w:hAnsi="Times New Roman" w:cs="Times New Roman"/>
          <w:sz w:val="24"/>
          <w:szCs w:val="24"/>
        </w:rPr>
        <w:t xml:space="preserve"> </w:t>
      </w:r>
      <w:r w:rsidR="00666D5C">
        <w:rPr>
          <w:rFonts w:ascii="Times New Roman" w:hAnsi="Times New Roman" w:cs="Times New Roman"/>
          <w:sz w:val="24"/>
          <w:szCs w:val="24"/>
        </w:rPr>
        <w:t>on JOLs and recall using only unrelated pairs.</w:t>
      </w:r>
      <w:r w:rsidR="007B5C46">
        <w:rPr>
          <w:rFonts w:ascii="Times New Roman" w:hAnsi="Times New Roman" w:cs="Times New Roman"/>
          <w:sz w:val="24"/>
          <w:szCs w:val="24"/>
        </w:rPr>
        <w:t xml:space="preserve"> Though the font-size effect was not in evidence across </w:t>
      </w:r>
      <w:r w:rsidR="00371074">
        <w:rPr>
          <w:rFonts w:ascii="Times New Roman" w:hAnsi="Times New Roman" w:cs="Times New Roman"/>
          <w:sz w:val="24"/>
          <w:szCs w:val="24"/>
        </w:rPr>
        <w:t xml:space="preserve">our first </w:t>
      </w:r>
      <w:r w:rsidR="007B5C46">
        <w:rPr>
          <w:rFonts w:ascii="Times New Roman" w:hAnsi="Times New Roman" w:cs="Times New Roman"/>
          <w:sz w:val="24"/>
          <w:szCs w:val="24"/>
        </w:rPr>
        <w:t xml:space="preserve">two </w:t>
      </w:r>
      <w:r w:rsidR="00666D5C">
        <w:rPr>
          <w:rFonts w:ascii="Times New Roman" w:hAnsi="Times New Roman" w:cs="Times New Roman"/>
          <w:sz w:val="24"/>
          <w:szCs w:val="24"/>
        </w:rPr>
        <w:t xml:space="preserve">sets of </w:t>
      </w:r>
      <w:r w:rsidR="007B5C46">
        <w:rPr>
          <w:rFonts w:ascii="Times New Roman" w:hAnsi="Times New Roman" w:cs="Times New Roman"/>
          <w:sz w:val="24"/>
          <w:szCs w:val="24"/>
        </w:rPr>
        <w:t>experiments</w:t>
      </w:r>
      <w:r w:rsidR="00741506">
        <w:rPr>
          <w:rFonts w:ascii="Times New Roman" w:hAnsi="Times New Roman" w:cs="Times New Roman"/>
          <w:sz w:val="24"/>
          <w:szCs w:val="24"/>
        </w:rPr>
        <w:t xml:space="preserve"> and </w:t>
      </w:r>
      <w:r w:rsidR="00371074">
        <w:rPr>
          <w:rFonts w:ascii="Times New Roman" w:hAnsi="Times New Roman" w:cs="Times New Roman"/>
          <w:sz w:val="24"/>
          <w:szCs w:val="24"/>
        </w:rPr>
        <w:t xml:space="preserve">the </w:t>
      </w:r>
      <w:r w:rsidR="00741506">
        <w:rPr>
          <w:rFonts w:ascii="Times New Roman" w:hAnsi="Times New Roman" w:cs="Times New Roman"/>
          <w:sz w:val="24"/>
          <w:szCs w:val="24"/>
        </w:rPr>
        <w:t xml:space="preserve">highlighting </w:t>
      </w:r>
      <w:r w:rsidR="00371074">
        <w:rPr>
          <w:rFonts w:ascii="Times New Roman" w:hAnsi="Times New Roman" w:cs="Times New Roman"/>
          <w:sz w:val="24"/>
          <w:szCs w:val="24"/>
        </w:rPr>
        <w:t xml:space="preserve">manipulation </w:t>
      </w:r>
      <w:r w:rsidR="00741506">
        <w:rPr>
          <w:rFonts w:ascii="Times New Roman" w:hAnsi="Times New Roman" w:cs="Times New Roman"/>
          <w:sz w:val="24"/>
          <w:szCs w:val="24"/>
        </w:rPr>
        <w:t>did not affect JOLs or recall</w:t>
      </w:r>
      <w:r w:rsidR="007B5C46">
        <w:rPr>
          <w:rFonts w:ascii="Times New Roman" w:hAnsi="Times New Roman" w:cs="Times New Roman"/>
          <w:sz w:val="24"/>
          <w:szCs w:val="24"/>
        </w:rPr>
        <w:t xml:space="preserve">, Experiment 3 showed that Sans </w:t>
      </w:r>
      <w:proofErr w:type="spellStart"/>
      <w:r w:rsidR="007B5C46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7B5C46">
        <w:rPr>
          <w:rFonts w:ascii="Times New Roman" w:hAnsi="Times New Roman" w:cs="Times New Roman"/>
          <w:sz w:val="24"/>
          <w:szCs w:val="24"/>
        </w:rPr>
        <w:t>—a perceptually disfluent font designed to facilitate retention via desirable difficulties—</w:t>
      </w:r>
      <w:r w:rsidR="00992DBB">
        <w:rPr>
          <w:rFonts w:ascii="Times New Roman" w:hAnsi="Times New Roman" w:cs="Times New Roman"/>
          <w:sz w:val="24"/>
          <w:szCs w:val="24"/>
        </w:rPr>
        <w:t xml:space="preserve">actually </w:t>
      </w:r>
      <w:r w:rsidR="007B5C46">
        <w:rPr>
          <w:rFonts w:ascii="Times New Roman" w:hAnsi="Times New Roman" w:cs="Times New Roman"/>
          <w:sz w:val="24"/>
          <w:szCs w:val="24"/>
        </w:rPr>
        <w:t>produce</w:t>
      </w:r>
      <w:r w:rsidR="00741506">
        <w:rPr>
          <w:rFonts w:ascii="Times New Roman" w:hAnsi="Times New Roman" w:cs="Times New Roman"/>
          <w:sz w:val="24"/>
          <w:szCs w:val="24"/>
        </w:rPr>
        <w:t>d</w:t>
      </w:r>
      <w:r w:rsidR="007B5C46">
        <w:rPr>
          <w:rFonts w:ascii="Times New Roman" w:hAnsi="Times New Roman" w:cs="Times New Roman"/>
          <w:sz w:val="24"/>
          <w:szCs w:val="24"/>
        </w:rPr>
        <w:t xml:space="preserve"> a cost to both JOLs and recall</w:t>
      </w:r>
      <w:r w:rsidR="00666D5C">
        <w:rPr>
          <w:rFonts w:ascii="Times New Roman" w:hAnsi="Times New Roman" w:cs="Times New Roman"/>
          <w:sz w:val="24"/>
          <w:szCs w:val="24"/>
        </w:rPr>
        <w:t xml:space="preserve"> relative to Arial pairs</w:t>
      </w:r>
      <w:r w:rsidR="00995B08">
        <w:rPr>
          <w:rFonts w:ascii="Times New Roman" w:hAnsi="Times New Roman" w:cs="Times New Roman"/>
          <w:sz w:val="24"/>
          <w:szCs w:val="24"/>
        </w:rPr>
        <w:t xml:space="preserve">. This </w:t>
      </w:r>
      <w:r w:rsidR="00371074">
        <w:rPr>
          <w:rFonts w:ascii="Times New Roman" w:hAnsi="Times New Roman" w:cs="Times New Roman"/>
          <w:sz w:val="24"/>
          <w:szCs w:val="24"/>
        </w:rPr>
        <w:t>suggest</w:t>
      </w:r>
      <w:r w:rsidR="00995B08">
        <w:rPr>
          <w:rFonts w:ascii="Times New Roman" w:hAnsi="Times New Roman" w:cs="Times New Roman"/>
          <w:sz w:val="24"/>
          <w:szCs w:val="24"/>
        </w:rPr>
        <w:t>s</w:t>
      </w:r>
      <w:r w:rsidR="00371074">
        <w:rPr>
          <w:rFonts w:ascii="Times New Roman" w:hAnsi="Times New Roman" w:cs="Times New Roman"/>
          <w:sz w:val="24"/>
          <w:szCs w:val="24"/>
        </w:rPr>
        <w:t xml:space="preserve"> that </w:t>
      </w:r>
      <w:r w:rsidR="00666D5C">
        <w:rPr>
          <w:rFonts w:ascii="Times New Roman" w:hAnsi="Times New Roman" w:cs="Times New Roman"/>
          <w:sz w:val="24"/>
          <w:szCs w:val="24"/>
        </w:rPr>
        <w:t xml:space="preserve">Sans </w:t>
      </w:r>
      <w:proofErr w:type="spellStart"/>
      <w:r w:rsidR="00666D5C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371074">
        <w:rPr>
          <w:rFonts w:ascii="Times New Roman" w:hAnsi="Times New Roman" w:cs="Times New Roman"/>
          <w:sz w:val="24"/>
          <w:szCs w:val="24"/>
        </w:rPr>
        <w:t xml:space="preserve"> is detrimental to memory rather than </w:t>
      </w:r>
      <w:r w:rsidR="002376AF">
        <w:rPr>
          <w:rFonts w:ascii="Times New Roman" w:hAnsi="Times New Roman" w:cs="Times New Roman"/>
          <w:sz w:val="24"/>
          <w:szCs w:val="24"/>
        </w:rPr>
        <w:t>producing</w:t>
      </w:r>
      <w:r w:rsidR="00666D5C">
        <w:rPr>
          <w:rFonts w:ascii="Times New Roman" w:hAnsi="Times New Roman" w:cs="Times New Roman"/>
          <w:sz w:val="24"/>
          <w:szCs w:val="24"/>
        </w:rPr>
        <w:t xml:space="preserve"> the purported </w:t>
      </w:r>
      <w:r w:rsidR="00371074">
        <w:rPr>
          <w:rFonts w:ascii="Times New Roman" w:hAnsi="Times New Roman" w:cs="Times New Roman"/>
          <w:sz w:val="24"/>
          <w:szCs w:val="24"/>
        </w:rPr>
        <w:t xml:space="preserve">benefits. </w:t>
      </w:r>
      <w:r w:rsidR="00666D5C">
        <w:rPr>
          <w:rFonts w:ascii="Times New Roman" w:hAnsi="Times New Roman" w:cs="Times New Roman"/>
          <w:sz w:val="24"/>
          <w:szCs w:val="24"/>
        </w:rPr>
        <w:t xml:space="preserve">Compared to the control group, Arial pairs presented within the context of Sans </w:t>
      </w:r>
      <w:proofErr w:type="spellStart"/>
      <w:r w:rsidR="00666D5C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666D5C">
        <w:rPr>
          <w:rFonts w:ascii="Times New Roman" w:hAnsi="Times New Roman" w:cs="Times New Roman"/>
          <w:sz w:val="24"/>
          <w:szCs w:val="24"/>
        </w:rPr>
        <w:t xml:space="preserve"> pairs received higher JOLs and were recalled at a greater rate, suggesting that participants favored the more fluent Arial pairs over the disfluent Sans </w:t>
      </w:r>
      <w:proofErr w:type="spellStart"/>
      <w:r w:rsidR="00666D5C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666D5C">
        <w:rPr>
          <w:rFonts w:ascii="Times New Roman" w:hAnsi="Times New Roman" w:cs="Times New Roman"/>
          <w:sz w:val="24"/>
          <w:szCs w:val="24"/>
        </w:rPr>
        <w:t xml:space="preserve"> pairs.</w:t>
      </w:r>
    </w:p>
    <w:p w14:paraId="0CD8B7B5" w14:textId="40FC62AC" w:rsidR="009649BA" w:rsidRDefault="003859E6" w:rsidP="003859E6">
      <w:pPr>
        <w:tabs>
          <w:tab w:val="left" w:pos="838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01E8CC" w14:textId="42DFE682" w:rsidR="000D4DF2" w:rsidRPr="000D4DF2" w:rsidRDefault="000D4DF2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>
        <w:rPr>
          <w:rFonts w:ascii="Times New Roman" w:hAnsi="Times New Roman" w:cs="Times New Roman"/>
          <w:sz w:val="24"/>
          <w:szCs w:val="24"/>
        </w:rPr>
        <w:t xml:space="preserve"> make a substantive </w:t>
      </w:r>
      <w:r w:rsidR="005734D6">
        <w:rPr>
          <w:rFonts w:ascii="Times New Roman" w:hAnsi="Times New Roman" w:cs="Times New Roman"/>
          <w:sz w:val="24"/>
          <w:szCs w:val="24"/>
        </w:rPr>
        <w:t>empirical</w:t>
      </w:r>
      <w:r w:rsidR="00995B08">
        <w:rPr>
          <w:rFonts w:ascii="Times New Roman" w:hAnsi="Times New Roman" w:cs="Times New Roman"/>
          <w:sz w:val="24"/>
          <w:szCs w:val="24"/>
        </w:rPr>
        <w:t xml:space="preserve"> and methodological</w:t>
      </w:r>
      <w:r>
        <w:rPr>
          <w:rFonts w:ascii="Times New Roman" w:hAnsi="Times New Roman" w:cs="Times New Roman"/>
          <w:sz w:val="24"/>
          <w:szCs w:val="24"/>
        </w:rPr>
        <w:t xml:space="preserve"> contribution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547FF">
        <w:rPr>
          <w:rFonts w:ascii="Times New Roman" w:hAnsi="Times New Roman" w:cs="Times New Roman"/>
          <w:sz w:val="24"/>
          <w:szCs w:val="24"/>
        </w:rPr>
        <w:t>our use</w:t>
      </w:r>
      <w:r w:rsidR="0003790F">
        <w:rPr>
          <w:rFonts w:ascii="Times New Roman" w:hAnsi="Times New Roman" w:cs="Times New Roman"/>
          <w:sz w:val="24"/>
          <w:szCs w:val="24"/>
        </w:rPr>
        <w:t xml:space="preserve"> of highlighting and Sans </w:t>
      </w:r>
      <w:proofErr w:type="spellStart"/>
      <w:r w:rsidR="0003790F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03790F">
        <w:rPr>
          <w:rFonts w:ascii="Times New Roman" w:hAnsi="Times New Roman" w:cs="Times New Roman"/>
          <w:sz w:val="24"/>
          <w:szCs w:val="24"/>
        </w:rPr>
        <w:t xml:space="preserve"> manipulations and our inclusion control groups within all experiments</w:t>
      </w:r>
      <w:r w:rsidR="009649BA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 xml:space="preserve">. 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Al</w:t>
      </w:r>
      <w:r w:rsidR="00723C20" w:rsidRP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 a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</w:t>
      </w:r>
      <w:r w:rsidR="00723C20" w:rsidRP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thors have approved the manuscript and agree with its submission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 and we report no conflicts of interest.</w:t>
      </w:r>
      <w:r w:rsidRPr="00723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649BA">
        <w:rPr>
          <w:rFonts w:ascii="Times New Roman" w:hAnsi="Times New Roman" w:cs="Times New Roman"/>
          <w:i/>
          <w:sz w:val="24"/>
          <w:szCs w:val="24"/>
        </w:rPr>
        <w:t>Me</w:t>
      </w:r>
      <w:r w:rsidR="00312CDA">
        <w:rPr>
          <w:rFonts w:ascii="Times New Roman" w:hAnsi="Times New Roman" w:cs="Times New Roman"/>
          <w:i/>
          <w:sz w:val="24"/>
          <w:szCs w:val="24"/>
        </w:rPr>
        <w:t>tacognition and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FA2228E" w:rsidR="00072EA9" w:rsidRPr="00437331" w:rsidRDefault="00072EA9" w:rsidP="000B32EA">
      <w:pPr>
        <w:tabs>
          <w:tab w:val="left" w:pos="55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  <w:r w:rsidR="000B32EA">
        <w:rPr>
          <w:rFonts w:ascii="Times New Roman" w:hAnsi="Times New Roman" w:cs="Times New Roman"/>
          <w:sz w:val="24"/>
          <w:szCs w:val="24"/>
        </w:rPr>
        <w:tab/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64407B72" w14:textId="77777777" w:rsidR="00CC6992" w:rsidRDefault="00CC6992" w:rsidP="00CC69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Perry</w:t>
      </w:r>
    </w:p>
    <w:p w14:paraId="18CCBA94" w14:textId="77777777" w:rsidR="00CC6992" w:rsidRPr="00437331" w:rsidRDefault="00CC6992" w:rsidP="00CC69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011E8467" w14:textId="77777777" w:rsidR="00CC6992" w:rsidRPr="00437331" w:rsidRDefault="00CC6992" w:rsidP="00CC69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0ACA2595" w14:textId="77777777" w:rsidR="00CC6992" w:rsidRPr="00437331" w:rsidRDefault="00CC6992" w:rsidP="00CC69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trevor.perry@usm.edu</w:t>
      </w:r>
    </w:p>
    <w:p w14:paraId="08108785" w14:textId="77777777" w:rsidR="00CC6992" w:rsidRPr="00437331" w:rsidRDefault="00CC6992" w:rsidP="00CC69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4FF0CEF5" w14:textId="77777777" w:rsidR="00CC6992" w:rsidRDefault="00CC6992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57B856" w14:textId="510BE22E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7B05F464" w:rsidR="00072EA9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2E7DA52D" w14:textId="25368B23" w:rsidR="009649BA" w:rsidRDefault="009649B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4B48E8" w14:textId="77777777" w:rsidR="009649BA" w:rsidRPr="00437331" w:rsidRDefault="009649B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649BA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3790F"/>
    <w:rsid w:val="00072EA9"/>
    <w:rsid w:val="000B32EA"/>
    <w:rsid w:val="000D1E85"/>
    <w:rsid w:val="000D4DF2"/>
    <w:rsid w:val="000E7C87"/>
    <w:rsid w:val="001966FA"/>
    <w:rsid w:val="001A4D3F"/>
    <w:rsid w:val="001A7BCE"/>
    <w:rsid w:val="002246D6"/>
    <w:rsid w:val="002376AF"/>
    <w:rsid w:val="00295BB7"/>
    <w:rsid w:val="002D4BEE"/>
    <w:rsid w:val="002E0686"/>
    <w:rsid w:val="00312CDA"/>
    <w:rsid w:val="00315A2D"/>
    <w:rsid w:val="003346C9"/>
    <w:rsid w:val="003439BE"/>
    <w:rsid w:val="00371074"/>
    <w:rsid w:val="003859E6"/>
    <w:rsid w:val="00393823"/>
    <w:rsid w:val="003A2FF5"/>
    <w:rsid w:val="003F17FE"/>
    <w:rsid w:val="003F710E"/>
    <w:rsid w:val="00437331"/>
    <w:rsid w:val="00486667"/>
    <w:rsid w:val="004C63DE"/>
    <w:rsid w:val="005734D6"/>
    <w:rsid w:val="00582DC0"/>
    <w:rsid w:val="005B70DA"/>
    <w:rsid w:val="00615628"/>
    <w:rsid w:val="00666D5C"/>
    <w:rsid w:val="006A73BA"/>
    <w:rsid w:val="006B24D2"/>
    <w:rsid w:val="006E1A88"/>
    <w:rsid w:val="00701753"/>
    <w:rsid w:val="00723C20"/>
    <w:rsid w:val="007273C2"/>
    <w:rsid w:val="00741506"/>
    <w:rsid w:val="007547FF"/>
    <w:rsid w:val="007B5C46"/>
    <w:rsid w:val="007F3F74"/>
    <w:rsid w:val="00837488"/>
    <w:rsid w:val="008467BD"/>
    <w:rsid w:val="00860FCF"/>
    <w:rsid w:val="008748BE"/>
    <w:rsid w:val="00881B92"/>
    <w:rsid w:val="008F5D46"/>
    <w:rsid w:val="009649BA"/>
    <w:rsid w:val="009663E5"/>
    <w:rsid w:val="0098670A"/>
    <w:rsid w:val="00992DBB"/>
    <w:rsid w:val="00995B08"/>
    <w:rsid w:val="009E2C4C"/>
    <w:rsid w:val="00A85242"/>
    <w:rsid w:val="00AC13E6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CC6992"/>
    <w:rsid w:val="00D01344"/>
    <w:rsid w:val="00D407F0"/>
    <w:rsid w:val="00D60507"/>
    <w:rsid w:val="00D82BF1"/>
    <w:rsid w:val="00DB2E0A"/>
    <w:rsid w:val="00DC5211"/>
    <w:rsid w:val="00E16739"/>
    <w:rsid w:val="00E40C40"/>
    <w:rsid w:val="00E550D1"/>
    <w:rsid w:val="00E86009"/>
    <w:rsid w:val="00E91B7C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3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Mark Huff</cp:lastModifiedBy>
  <cp:revision>4</cp:revision>
  <dcterms:created xsi:type="dcterms:W3CDTF">2021-04-08T19:44:00Z</dcterms:created>
  <dcterms:modified xsi:type="dcterms:W3CDTF">2021-04-08T19:45:00Z</dcterms:modified>
</cp:coreProperties>
</file>