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1.jpg" ContentType="image/jpeg"/>
  <Override PartName="/word/media/rId43.jpg" ContentType="image/jpe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3.jpg" ContentType="image/jpeg"/>
  <Override PartName="/word/media/rId31.png" ContentType="image/pn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Маметкадыров</w:t>
      </w:r>
      <w:r>
        <w:t xml:space="preserve"> </w:t>
      </w:r>
      <w:r>
        <w:t xml:space="preserve">Ынтымак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Linux, получить практические навыки работы с консолью и некоторыми графическими менеджерами рабочих столов операционной системы.</w:t>
      </w:r>
    </w:p>
    <w:bookmarkEnd w:id="20"/>
    <w:bookmarkStart w:id="5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Перешли на текстовую консоль для этого открыли терминал, затем нажали на сочетание клавиш Ctrl+Alt+F2. Всего на компьютере доступно 5 текстовых консолей. (рис. 1, 2, 3, 4, 5)</w:t>
      </w:r>
    </w:p>
    <w:p>
      <w:pPr>
        <w:pStyle w:val="CaptionedFigure"/>
      </w:pPr>
      <w:bookmarkStart w:id="22" w:name="fig:001"/>
      <w:r>
        <w:drawing>
          <wp:inline>
            <wp:extent cx="3032760" cy="1508760"/>
            <wp:effectExtent b="0" l="0" r="0" t="0"/>
            <wp:docPr descr="Рис. 1. Текстовая консоль tty2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4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1. Текстовая консоль tty2</w:t>
      </w:r>
    </w:p>
    <w:p>
      <w:pPr>
        <w:pStyle w:val="CaptionedFigure"/>
      </w:pPr>
      <w:bookmarkStart w:id="24" w:name="fig:001"/>
      <w:r>
        <w:drawing>
          <wp:inline>
            <wp:extent cx="2948940" cy="1348740"/>
            <wp:effectExtent b="0" l="0" r="0" t="0"/>
            <wp:docPr descr="Рис. 2. Текстовая консоль tty3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4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2. Текстовая консоль tty3</w:t>
      </w:r>
    </w:p>
    <w:p>
      <w:pPr>
        <w:pStyle w:val="CaptionedFigure"/>
      </w:pPr>
      <w:bookmarkStart w:id="26" w:name="fig:001"/>
      <w:r>
        <w:drawing>
          <wp:inline>
            <wp:extent cx="3086100" cy="1280160"/>
            <wp:effectExtent b="0" l="0" r="0" t="0"/>
            <wp:docPr descr="Рис. 3. Текстовая консоль tty4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4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3. Текстовая консоль tty4</w:t>
      </w:r>
    </w:p>
    <w:p>
      <w:pPr>
        <w:pStyle w:val="CaptionedFigure"/>
      </w:pPr>
      <w:bookmarkStart w:id="28" w:name="fig:001"/>
      <w:r>
        <w:drawing>
          <wp:inline>
            <wp:extent cx="2926080" cy="3947160"/>
            <wp:effectExtent b="0" l="0" r="0" t="0"/>
            <wp:docPr descr="Рис. 4. Текстовая консоль tty5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4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4. Текстовая консоль tty5</w:t>
      </w:r>
    </w:p>
    <w:p>
      <w:pPr>
        <w:pStyle w:val="CaptionedFigure"/>
      </w:pPr>
      <w:bookmarkStart w:id="30" w:name="fig:001"/>
      <w:r>
        <w:drawing>
          <wp:inline>
            <wp:extent cx="2926080" cy="1188720"/>
            <wp:effectExtent b="0" l="0" r="0" t="0"/>
            <wp:docPr descr="Рис. 5. Текстовая консоль tty6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4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5. Текстовая консоль tty6</w:t>
      </w:r>
    </w:p>
    <w:p>
      <w:pPr>
        <w:numPr>
          <w:ilvl w:val="0"/>
          <w:numId w:val="1002"/>
        </w:numPr>
      </w:pPr>
      <w:r>
        <w:t xml:space="preserve">Попробовали перемещаться между текстовыми консолями. Перемещение из одной текстовой консоли в другую можно осуществить путем нажатия сочетаний клавиш Alt+Fn (n = 2, 3, …, 6 - номер текстовой консоли).</w:t>
      </w:r>
    </w:p>
    <w:p>
      <w:pPr>
        <w:numPr>
          <w:ilvl w:val="0"/>
          <w:numId w:val="1002"/>
        </w:numPr>
      </w:pPr>
      <w:r>
        <w:t xml:space="preserve">Зарегистрировались в текстовой консоли операционной системы. При этом использовали логин itmametkadihrov. При вводе пароля символы не отображаются. (рис. 6)</w:t>
      </w:r>
    </w:p>
    <w:p>
      <w:pPr>
        <w:pStyle w:val="CaptionedFigure"/>
      </w:pPr>
      <w:bookmarkStart w:id="32" w:name="fig:001"/>
      <w:r>
        <w:drawing>
          <wp:inline>
            <wp:extent cx="5334000" cy="1137197"/>
            <wp:effectExtent b="0" l="0" r="0" t="0"/>
            <wp:docPr descr="Рис. 6. Регистрация в текстовой консоли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4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6. Регистрация в текстовой консоли</w:t>
      </w:r>
    </w:p>
    <w:p>
      <w:pPr>
        <w:numPr>
          <w:ilvl w:val="0"/>
          <w:numId w:val="1003"/>
        </w:numPr>
      </w:pPr>
      <w:r>
        <w:t xml:space="preserve">Завершили консольный сеанс. Для этого мы использовали комбинацию клавиш Ctrl+D.</w:t>
      </w:r>
    </w:p>
    <w:p>
      <w:pPr>
        <w:numPr>
          <w:ilvl w:val="0"/>
          <w:numId w:val="1003"/>
        </w:numPr>
      </w:pPr>
      <w:r>
        <w:t xml:space="preserve">Переключились на графический интерфейс. Для этого необходимо нажать комбинацию клавиш Alt+F1.</w:t>
      </w:r>
    </w:p>
    <w:p>
      <w:pPr>
        <w:numPr>
          <w:ilvl w:val="0"/>
          <w:numId w:val="1003"/>
        </w:numPr>
      </w:pPr>
      <w:r>
        <w:t xml:space="preserve">Ознакомились с менеджером рабочих столов. Менеджер запускаемый по умолчанию является GNOME.</w:t>
      </w:r>
    </w:p>
    <w:p>
      <w:pPr>
        <w:numPr>
          <w:ilvl w:val="0"/>
          <w:numId w:val="1003"/>
        </w:numPr>
      </w:pPr>
      <w:r>
        <w:t xml:space="preserve">Поочередно зарегистрировались в разных графических менеджерах рабочих столов (рис. 7).</w:t>
      </w:r>
    </w:p>
    <w:p>
      <w:pPr>
        <w:pStyle w:val="CaptionedFigure"/>
      </w:pPr>
      <w:bookmarkStart w:id="34" w:name="fig:001"/>
      <w:r>
        <w:drawing>
          <wp:inline>
            <wp:extent cx="2362200" cy="2499360"/>
            <wp:effectExtent b="0" l="0" r="0" t="0"/>
            <wp:docPr descr="Рис. 7. Графические менеджеры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4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7. Графические менеджеры</w:t>
      </w:r>
    </w:p>
    <w:p>
      <w:pPr>
        <w:numPr>
          <w:ilvl w:val="0"/>
          <w:numId w:val="1004"/>
        </w:numPr>
        <w:pStyle w:val="Compact"/>
      </w:pPr>
      <w:r>
        <w:t xml:space="preserve">Ниже на скриншотах можно увидеть вид рабочего стола в разных графических менеджерах рабочих столов</w:t>
      </w:r>
      <w:r>
        <w:t xml:space="preserve"> </w:t>
      </w:r>
      <w:r>
        <w:t xml:space="preserve">(рис. 8, 9, 10, 11, 12)</w:t>
      </w:r>
    </w:p>
    <w:p>
      <w:pPr>
        <w:pStyle w:val="CaptionedFigure"/>
      </w:pPr>
      <w:bookmarkStart w:id="36" w:name="fig:001"/>
      <w:r>
        <w:drawing>
          <wp:inline>
            <wp:extent cx="5334000" cy="5711824"/>
            <wp:effectExtent b="0" l="0" r="0" t="0"/>
            <wp:docPr descr="Рис. 8. Графический менеджер GNOME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4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8. Графический менеджер GNOME</w:t>
      </w:r>
    </w:p>
    <w:p>
      <w:pPr>
        <w:pStyle w:val="CaptionedFigure"/>
      </w:pPr>
      <w:bookmarkStart w:id="38" w:name="fig:001"/>
      <w:r>
        <w:drawing>
          <wp:inline>
            <wp:extent cx="5334000" cy="5711824"/>
            <wp:effectExtent b="0" l="0" r="0" t="0"/>
            <wp:docPr descr="Рис. 9. ГрафическиЙ менеджер “Классический GNOME”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4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9. ГрафическиЙ менеджер</w:t>
      </w:r>
      <w:r>
        <w:t xml:space="preserve"> </w:t>
      </w:r>
      <w:r>
        <w:t xml:space="preserve">“</w:t>
      </w:r>
      <w:r>
        <w:t xml:space="preserve">Классический GNOME</w:t>
      </w:r>
      <w:r>
        <w:t xml:space="preserve">”</w:t>
      </w:r>
    </w:p>
    <w:p>
      <w:pPr>
        <w:pStyle w:val="CaptionedFigure"/>
      </w:pPr>
      <w:bookmarkStart w:id="40" w:name="fig:001"/>
      <w:r>
        <w:drawing>
          <wp:inline>
            <wp:extent cx="5334000" cy="5711824"/>
            <wp:effectExtent b="0" l="0" r="0" t="0"/>
            <wp:docPr descr="Рис. 10. ГрафическиЙ менеджер “Рабочий стол Plasma”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4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10. ГрафическиЙ менеджер</w:t>
      </w:r>
      <w:r>
        <w:t xml:space="preserve"> </w:t>
      </w:r>
      <w:r>
        <w:t xml:space="preserve">“</w:t>
      </w:r>
      <w:r>
        <w:t xml:space="preserve">Рабочий стол Plasma</w:t>
      </w:r>
      <w:r>
        <w:t xml:space="preserve">”</w:t>
      </w:r>
    </w:p>
    <w:p>
      <w:pPr>
        <w:pStyle w:val="CaptionedFigure"/>
      </w:pPr>
      <w:bookmarkStart w:id="42" w:name="fig:001"/>
      <w:r>
        <w:drawing>
          <wp:inline>
            <wp:extent cx="5334000" cy="5711824"/>
            <wp:effectExtent b="0" l="0" r="0" t="0"/>
            <wp:docPr descr="Рис. 11. ГрафическиЙ менеджер “Рабочий стол Plasma (безопасный режим)”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4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11. ГрафическиЙ менеджер</w:t>
      </w:r>
      <w:r>
        <w:t xml:space="preserve"> </w:t>
      </w:r>
      <w:r>
        <w:t xml:space="preserve">“</w:t>
      </w:r>
      <w:r>
        <w:t xml:space="preserve">Рабочий стол Plasma (безопасный режим)</w:t>
      </w:r>
      <w:r>
        <w:t xml:space="preserve">”</w:t>
      </w:r>
    </w:p>
    <w:p>
      <w:pPr>
        <w:pStyle w:val="CaptionedFigure"/>
      </w:pPr>
      <w:bookmarkStart w:id="44" w:name="fig:001"/>
      <w:r>
        <w:drawing>
          <wp:inline>
            <wp:extent cx="5334000" cy="5711824"/>
            <wp:effectExtent b="0" l="0" r="0" t="0"/>
            <wp:docPr descr="Рис. 12. ГрафическиЙ менеджер “Сеанс”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4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12. ГрафическиЙ менеджер</w:t>
      </w:r>
      <w:r>
        <w:t xml:space="preserve"> </w:t>
      </w:r>
      <w:r>
        <w:t xml:space="preserve">“</w:t>
      </w:r>
      <w:r>
        <w:t xml:space="preserve">Сеанс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Изучили список установленных программ. Запустили поочерёдно браузер Firefox (рис. 13), текстовый редактор (рис. 14), текстовый процессор LibreOffice Writer (рис. 15), эмулятор консоли (рис. 16)</w:t>
      </w:r>
    </w:p>
    <w:p>
      <w:pPr>
        <w:pStyle w:val="CaptionedFigure"/>
      </w:pPr>
      <w:bookmarkStart w:id="46" w:name="fig:001"/>
      <w:r>
        <w:drawing>
          <wp:inline>
            <wp:extent cx="5334000" cy="4740088"/>
            <wp:effectExtent b="0" l="0" r="0" t="0"/>
            <wp:docPr descr="Рис. 13. Браузер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4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13. Браузер</w:t>
      </w:r>
    </w:p>
    <w:p>
      <w:pPr>
        <w:pStyle w:val="CaptionedFigure"/>
      </w:pPr>
      <w:bookmarkStart w:id="48" w:name="fig:001"/>
      <w:r>
        <w:drawing>
          <wp:inline>
            <wp:extent cx="5334000" cy="4947397"/>
            <wp:effectExtent b="0" l="0" r="0" t="0"/>
            <wp:docPr descr="Рис. 14. Текстовый редактор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4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14. Текстовый редактор</w:t>
      </w:r>
    </w:p>
    <w:p>
      <w:pPr>
        <w:pStyle w:val="CaptionedFigure"/>
      </w:pPr>
      <w:bookmarkStart w:id="50" w:name="fig:001"/>
      <w:r>
        <w:drawing>
          <wp:inline>
            <wp:extent cx="5334000" cy="4740088"/>
            <wp:effectExtent b="0" l="0" r="0" t="0"/>
            <wp:docPr descr="Рис. 15. Текстовый процессор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4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15. Текстовый процессор</w:t>
      </w:r>
    </w:p>
    <w:p>
      <w:pPr>
        <w:pStyle w:val="CaptionedFigure"/>
      </w:pPr>
      <w:bookmarkStart w:id="52" w:name="fig:001"/>
      <w:r>
        <w:drawing>
          <wp:inline>
            <wp:extent cx="5334000" cy="3357367"/>
            <wp:effectExtent b="0" l="0" r="0" t="0"/>
            <wp:docPr descr="Рис. 16. Эмулятор консоли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4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16. Эмулятор консоли</w:t>
      </w:r>
    </w:p>
    <w:bookmarkEnd w:id="53"/>
    <w:bookmarkStart w:id="5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Познакомились с операционной системой Linux, получить практические навыки работы с консолью и некоторыми графическими менеджерами рабочих столов операционной системы.</w:t>
      </w:r>
    </w:p>
    <w:bookmarkEnd w:id="54"/>
    <w:bookmarkStart w:id="55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6"/>
        </w:numPr>
      </w:pPr>
      <w:r>
        <w:t xml:space="preserve">Компьютерный терминал - устройство, используемое для взаимодействия пользователя с компьютером или компьютерной системой, локальной или удалённой.</w:t>
      </w:r>
    </w:p>
    <w:p>
      <w:pPr>
        <w:numPr>
          <w:ilvl w:val="0"/>
          <w:numId w:val="1000"/>
        </w:numPr>
      </w:pPr>
      <w:r>
        <w:t xml:space="preserve">Преимуществом командной строки является выполнение однотипных операций над множеством объектов. В системе с графическим интерфейсом потребуется очень много перетаскиваний.</w:t>
      </w:r>
    </w:p>
    <w:p>
      <w:pPr>
        <w:numPr>
          <w:ilvl w:val="0"/>
          <w:numId w:val="1006"/>
        </w:numPr>
      </w:pPr>
      <w:r>
        <w:t xml:space="preserve">Входное имя пользователя (Login) — название учётной записи пользователя.</w:t>
      </w:r>
    </w:p>
    <w:p>
      <w:pPr>
        <w:numPr>
          <w:ilvl w:val="0"/>
          <w:numId w:val="1006"/>
        </w:numPr>
      </w:pPr>
      <w:r>
        <w:t xml:space="preserve">Пароли пользователей хранятся в файле /etc/shadow</w:t>
      </w:r>
    </w:p>
    <w:p>
      <w:pPr>
        <w:numPr>
          <w:ilvl w:val="0"/>
          <w:numId w:val="1000"/>
        </w:numPr>
      </w:pPr>
      <w:r>
        <w:t xml:space="preserve">В файле /etc/passwd поле password имеет значение x.</w:t>
      </w:r>
    </w:p>
    <w:p>
      <w:pPr>
        <w:numPr>
          <w:ilvl w:val="0"/>
          <w:numId w:val="1006"/>
        </w:numPr>
      </w:pPr>
      <w:r>
        <w:t xml:space="preserve">Настройки пользовательских программ хранятся в домашнем каталоге.</w:t>
      </w:r>
    </w:p>
    <w:p>
      <w:pPr>
        <w:numPr>
          <w:ilvl w:val="0"/>
          <w:numId w:val="1006"/>
        </w:numPr>
      </w:pPr>
      <w:r>
        <w:t xml:space="preserve">Входное имя у администратора ОС Unix это - UID=0.</w:t>
      </w:r>
    </w:p>
    <w:p>
      <w:pPr>
        <w:numPr>
          <w:ilvl w:val="0"/>
          <w:numId w:val="1006"/>
        </w:numPr>
      </w:pPr>
      <w:r>
        <w:t xml:space="preserve">Администратор имеет доступ к настройкам пользователей.</w:t>
      </w:r>
    </w:p>
    <w:p>
      <w:pPr>
        <w:numPr>
          <w:ilvl w:val="0"/>
          <w:numId w:val="1006"/>
        </w:numPr>
      </w:pPr>
      <w:r>
        <w:t xml:space="preserve">Процедура регистрации в системе обязательна для Linux. Каждый пользователь операционный системы имеет определенные ограничения на возможные с его стороны</w:t>
      </w:r>
      <w:r>
        <w:t xml:space="preserve"> </w:t>
      </w:r>
      <w:r>
        <w:t xml:space="preserve">действия: чтение, изменение, запуск файлов, а также на ресурсы: пространство на файловой системе, процессорное время для выполнение текущих задач (процессов). При этом</w:t>
      </w:r>
      <w:r>
        <w:t xml:space="preserve"> </w:t>
      </w:r>
      <w:r>
        <w:t xml:space="preserve">действия одного пользователя не влияют на работу другого. Такая модель разграничения</w:t>
      </w:r>
      <w:r>
        <w:t xml:space="preserve"> </w:t>
      </w:r>
      <w:r>
        <w:t xml:space="preserve">доступа к ресурсам операционной системы получила название многопользовательской.</w:t>
      </w:r>
    </w:p>
    <w:p>
      <w:pPr>
        <w:numPr>
          <w:ilvl w:val="0"/>
          <w:numId w:val="1006"/>
        </w:numPr>
      </w:pPr>
      <w:r>
        <w:t xml:space="preserve">Учётная запись пользователя содержит:</w:t>
      </w:r>
    </w:p>
    <w:p>
      <w:pPr>
        <w:numPr>
          <w:ilvl w:val="0"/>
          <w:numId w:val="1000"/>
        </w:numPr>
      </w:pPr>
      <w:r>
        <w:t xml:space="preserve">– входное имя пользователя (Login Name);</w:t>
      </w:r>
    </w:p>
    <w:p>
      <w:pPr>
        <w:numPr>
          <w:ilvl w:val="0"/>
          <w:numId w:val="1000"/>
        </w:numPr>
      </w:pPr>
      <w:r>
        <w:t xml:space="preserve">– пароль (Password);</w:t>
      </w:r>
    </w:p>
    <w:p>
      <w:pPr>
        <w:numPr>
          <w:ilvl w:val="0"/>
          <w:numId w:val="1000"/>
        </w:numPr>
      </w:pPr>
      <w:r>
        <w:t xml:space="preserve">– внутренний идентификатор пользователя (User ID);</w:t>
      </w:r>
    </w:p>
    <w:p>
      <w:pPr>
        <w:numPr>
          <w:ilvl w:val="0"/>
          <w:numId w:val="1000"/>
        </w:numPr>
      </w:pPr>
      <w:r>
        <w:t xml:space="preserve">– идентификатор группы (Group ID);</w:t>
      </w:r>
    </w:p>
    <w:p>
      <w:pPr>
        <w:numPr>
          <w:ilvl w:val="0"/>
          <w:numId w:val="1000"/>
        </w:numPr>
      </w:pPr>
      <w:r>
        <w:t xml:space="preserve">– анкетные данные пользователя (General Information);</w:t>
      </w:r>
    </w:p>
    <w:p>
      <w:pPr>
        <w:numPr>
          <w:ilvl w:val="0"/>
          <w:numId w:val="1000"/>
        </w:numPr>
      </w:pPr>
      <w:r>
        <w:t xml:space="preserve">– домашний каталог (Home Dir);</w:t>
      </w:r>
    </w:p>
    <w:p>
      <w:pPr>
        <w:numPr>
          <w:ilvl w:val="0"/>
          <w:numId w:val="1000"/>
        </w:numPr>
      </w:pPr>
      <w:r>
        <w:t xml:space="preserve">– указатель на программную оболочку (Shell).</w:t>
      </w:r>
    </w:p>
    <w:p>
      <w:pPr>
        <w:numPr>
          <w:ilvl w:val="0"/>
          <w:numId w:val="1006"/>
        </w:numPr>
      </w:pPr>
      <w:r>
        <w:t xml:space="preserve">UID (User identifier) — внутренний идентификатор пользователя в системе — положительное целое число в диапазоне от 0 до</w:t>
      </w:r>
      <w:r>
        <w:t xml:space="preserve"> </w:t>
      </w:r>
      <w:r>
        <w:t xml:space="preserve">65535, по которому в системе однозначно отслеживаются действия пользователя.</w:t>
      </w:r>
    </w:p>
    <w:p>
      <w:pPr>
        <w:numPr>
          <w:ilvl w:val="0"/>
          <w:numId w:val="1000"/>
        </w:numPr>
      </w:pPr>
      <w:r>
        <w:t xml:space="preserve">GID (Group identifier) — идентификатор группы пользователей в операционной системе.</w:t>
      </w:r>
    </w:p>
    <w:p>
      <w:pPr>
        <w:numPr>
          <w:ilvl w:val="0"/>
          <w:numId w:val="1006"/>
        </w:numPr>
      </w:pPr>
      <w:r>
        <w:t xml:space="preserve">Анкетные данные пользователя (General Information или GECOS) являются необязательным параметром учётной записи и могут содержать реальное имя пользователя</w:t>
      </w:r>
      <w:r>
        <w:t xml:space="preserve"> </w:t>
      </w:r>
      <w:r>
        <w:t xml:space="preserve">(фамилию, имя), адрес, телефон.</w:t>
      </w:r>
    </w:p>
    <w:p>
      <w:pPr>
        <w:numPr>
          <w:ilvl w:val="0"/>
          <w:numId w:val="1006"/>
        </w:numPr>
      </w:pPr>
      <w:r>
        <w:t xml:space="preserve">Домашний каталог — это личный каталог пользователя в операционной системе, где находятся его данные, настройки и т. д.</w:t>
      </w:r>
    </w:p>
    <w:p>
      <w:pPr>
        <w:numPr>
          <w:ilvl w:val="0"/>
          <w:numId w:val="1000"/>
        </w:numPr>
      </w:pPr>
      <w:r>
        <w:t xml:space="preserve">В домашнем каталоге хранятся данные и настройки рабочей среды пользователя.</w:t>
      </w:r>
    </w:p>
    <w:p>
      <w:pPr>
        <w:numPr>
          <w:ilvl w:val="0"/>
          <w:numId w:val="1006"/>
        </w:numPr>
      </w:pPr>
      <w:r>
        <w:t xml:space="preserve">Мой домашний каталог называется itmametkadihrov</w:t>
      </w:r>
    </w:p>
    <w:p>
      <w:pPr>
        <w:numPr>
          <w:ilvl w:val="0"/>
          <w:numId w:val="1006"/>
        </w:numPr>
      </w:pPr>
      <w:r>
        <w:t xml:space="preserve">Администратор имеет возможность изменить содержимое домашнего каталога пользователя.</w:t>
      </w:r>
    </w:p>
    <w:p>
      <w:pPr>
        <w:numPr>
          <w:ilvl w:val="0"/>
          <w:numId w:val="1006"/>
        </w:numPr>
      </w:pPr>
      <w:r>
        <w:t xml:space="preserve">Учётные записи пользователей.</w:t>
      </w:r>
    </w:p>
    <w:p>
      <w:pPr>
        <w:numPr>
          <w:ilvl w:val="0"/>
          <w:numId w:val="1006"/>
        </w:numPr>
      </w:pPr>
      <w:r>
        <w:t xml:space="preserve">Символ * в поле password некоторой учётной записи в файле /etc/passwd означает, что пользователь не сможет войти в систему.</w:t>
      </w:r>
    </w:p>
    <w:p>
      <w:pPr>
        <w:numPr>
          <w:ilvl w:val="0"/>
          <w:numId w:val="1006"/>
        </w:numPr>
      </w:pPr>
      <w:r>
        <w:t xml:space="preserve">Виртуальные консоли — реализация концепции многотерминальной</w:t>
      </w:r>
      <w:r>
        <w:t xml:space="preserve"> </w:t>
      </w:r>
      <w:r>
        <w:t xml:space="preserve">работы в рамках одного устройства.</w:t>
      </w:r>
    </w:p>
    <w:p>
      <w:pPr>
        <w:numPr>
          <w:ilvl w:val="0"/>
          <w:numId w:val="1006"/>
        </w:numPr>
      </w:pPr>
      <w:r>
        <w:t xml:space="preserve">getty — программа для UNIX-подобных операционных систем, управляющая доступом к физическим и виртуальным терминалам (tty).</w:t>
      </w:r>
    </w:p>
    <w:p>
      <w:pPr>
        <w:numPr>
          <w:ilvl w:val="0"/>
          <w:numId w:val="1006"/>
        </w:numPr>
      </w:pPr>
      <w:r>
        <w:t xml:space="preserve">Весь процесс взаимодействия пользователя с системой с момента регистрации до выхода называется сеансом работы.</w:t>
      </w:r>
    </w:p>
    <w:p>
      <w:pPr>
        <w:numPr>
          <w:ilvl w:val="0"/>
          <w:numId w:val="1006"/>
        </w:numPr>
      </w:pPr>
      <w:r>
        <w:t xml:space="preserve">Toolkit (Tk, «набор инструментов», «инструментарий»)— кроссплатформенная библиотека базовых элементов графического интерфейса, распространяемая</w:t>
      </w:r>
      <w:r>
        <w:t xml:space="preserve"> </w:t>
      </w:r>
      <w:r>
        <w:t xml:space="preserve">с открытыми исходными текстами.</w:t>
      </w:r>
    </w:p>
    <w:p>
      <w:pPr>
        <w:numPr>
          <w:ilvl w:val="0"/>
          <w:numId w:val="1006"/>
        </w:numPr>
      </w:pPr>
      <w:r>
        <w:t xml:space="preserve">– GTK+ (сокращение от GIMP Toolkit) — кроссплатформенная библиотека элементов</w:t>
      </w:r>
      <w:r>
        <w:t xml:space="preserve"> </w:t>
      </w:r>
      <w:r>
        <w:t xml:space="preserve">интерфейса;</w:t>
      </w:r>
    </w:p>
    <w:p>
      <w:pPr>
        <w:numPr>
          <w:ilvl w:val="0"/>
          <w:numId w:val="1000"/>
        </w:numPr>
      </w:pPr>
      <w:r>
        <w:t xml:space="preserve">– Qt — кросс-платформенный инструментарий разработки программного обеспечения</w:t>
      </w:r>
      <w:r>
        <w:t xml:space="preserve"> </w:t>
      </w:r>
      <w:r>
        <w:t xml:space="preserve">на языке программирования C++.</w:t>
      </w:r>
      <w:r>
        <w:t xml:space="preserve"> </w:t>
      </w:r>
      <w:r>
        <w:t xml:space="preserve">GTK+ состоит из двух компонентов:</w:t>
      </w:r>
    </w:p>
    <w:p>
      <w:pPr>
        <w:numPr>
          <w:ilvl w:val="0"/>
          <w:numId w:val="1000"/>
        </w:numPr>
      </w:pPr>
      <w:r>
        <w:t xml:space="preserve">– GTK — содержит набор элементов пользовательского интерфейса (таких, как кнопка,</w:t>
      </w:r>
      <w:r>
        <w:t xml:space="preserve"> </w:t>
      </w:r>
      <w:r>
        <w:t xml:space="preserve">список, поле для ввода текста и т. п.) для различных задач;</w:t>
      </w:r>
    </w:p>
    <w:p>
      <w:pPr>
        <w:numPr>
          <w:ilvl w:val="0"/>
          <w:numId w:val="1000"/>
        </w:numPr>
      </w:pPr>
      <w:r>
        <w:t xml:space="preserve">– GDK — отвечает за вывод информации на экран, может использовать для этого</w:t>
      </w:r>
      <w:r>
        <w:t xml:space="preserve"> </w:t>
      </w:r>
      <w:r>
        <w:t xml:space="preserve">X Window System, Linux Framebuffer, WinAPI.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1" Target="media/rId31.pn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Маметкадыров Ынтымак</dc:creator>
  <dc:language>ru-RU</dc:language>
  <cp:keywords/>
  <dcterms:created xsi:type="dcterms:W3CDTF">2021-05-13T15:47:20Z</dcterms:created>
  <dcterms:modified xsi:type="dcterms:W3CDTF">2021-05-13T15:47:20Z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Знакомство с операционной системой Linux</vt:lpwstr>
  </property>
  <property fmtid="{D5CDD505-2E9C-101B-9397-08002B2CF9AE}" pid="22" name="toc_depth">
    <vt:lpwstr>2</vt:lpwstr>
  </property>
</Properties>
</file>