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3056"/>
      </w:tblGrid>
      <w:tr w:rsidR="00C807B8" w:rsidRPr="00C807B8" w:rsidTr="00C807B8">
        <w:tc>
          <w:tcPr>
            <w:tcW w:w="1980" w:type="dxa"/>
          </w:tcPr>
          <w:p w:rsidR="00C807B8" w:rsidRPr="00C807B8" w:rsidRDefault="00C807B8" w:rsidP="00C807B8">
            <w:pPr>
              <w:bidi w:val="0"/>
              <w:rPr>
                <w:rFonts w:hint="cs"/>
                <w:b/>
                <w:bCs/>
                <w:sz w:val="20"/>
                <w:szCs w:val="20"/>
                <w:rtl/>
              </w:rPr>
            </w:pPr>
            <w:r w:rsidRPr="00C807B8">
              <w:rPr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3260" w:type="dxa"/>
          </w:tcPr>
          <w:p w:rsidR="00C807B8" w:rsidRPr="00C807B8" w:rsidRDefault="00C807B8" w:rsidP="00C807B8">
            <w:pPr>
              <w:bidi w:val="0"/>
              <w:rPr>
                <w:rFonts w:hint="cs"/>
                <w:b/>
                <w:bCs/>
                <w:sz w:val="20"/>
                <w:szCs w:val="20"/>
                <w:rtl/>
              </w:rPr>
            </w:pPr>
            <w:proofErr w:type="spellStart"/>
            <w:r w:rsidRPr="00C807B8">
              <w:rPr>
                <w:b/>
                <w:bCs/>
                <w:sz w:val="20"/>
                <w:szCs w:val="20"/>
              </w:rPr>
              <w:t>ComBrick</w:t>
            </w:r>
            <w:proofErr w:type="spellEnd"/>
          </w:p>
        </w:tc>
        <w:tc>
          <w:tcPr>
            <w:tcW w:w="3056" w:type="dxa"/>
          </w:tcPr>
          <w:p w:rsidR="00C807B8" w:rsidRPr="00C807B8" w:rsidRDefault="00C807B8" w:rsidP="00C807B8">
            <w:pPr>
              <w:bidi w:val="0"/>
              <w:rPr>
                <w:rFonts w:hint="cs"/>
                <w:b/>
                <w:bCs/>
                <w:sz w:val="20"/>
                <w:szCs w:val="20"/>
                <w:rtl/>
              </w:rPr>
            </w:pPr>
            <w:r w:rsidRPr="00C807B8">
              <w:rPr>
                <w:b/>
                <w:bCs/>
                <w:sz w:val="20"/>
                <w:szCs w:val="20"/>
              </w:rPr>
              <w:t>Smarty</w:t>
            </w:r>
          </w:p>
        </w:tc>
      </w:tr>
      <w:tr w:rsidR="00C807B8" w:rsidRPr="00C807B8" w:rsidTr="00C807B8">
        <w:tc>
          <w:tcPr>
            <w:tcW w:w="1980" w:type="dxa"/>
          </w:tcPr>
          <w:p w:rsidR="00C807B8" w:rsidRPr="00C807B8" w:rsidRDefault="00C807B8" w:rsidP="00C807B8">
            <w:pPr>
              <w:bidi w:val="0"/>
              <w:rPr>
                <w:rFonts w:hint="cs"/>
                <w:b/>
                <w:bCs/>
                <w:sz w:val="20"/>
                <w:szCs w:val="20"/>
                <w:rtl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Tx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message</w:t>
            </w:r>
          </w:p>
        </w:tc>
        <w:tc>
          <w:tcPr>
            <w:tcW w:w="3260" w:type="dxa"/>
          </w:tcPr>
          <w:p w:rsidR="00C807B8" w:rsidRDefault="00C807B8" w:rsidP="00C807B8">
            <w:p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 to Smarty or PC</w:t>
            </w:r>
          </w:p>
          <w:p w:rsidR="00C807B8" w:rsidRPr="00C807B8" w:rsidRDefault="00C807B8" w:rsidP="00C807B8">
            <w:pPr>
              <w:bidi w:val="0"/>
              <w:rPr>
                <w:rFonts w:hint="cs"/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Write HEX on Serial (if enabled</w:t>
            </w:r>
            <w:r w:rsidR="006A12C0">
              <w:rPr>
                <w:sz w:val="20"/>
                <w:szCs w:val="20"/>
              </w:rPr>
              <w:t>, only if not connected to helper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3056" w:type="dxa"/>
          </w:tcPr>
          <w:p w:rsidR="00C807B8" w:rsidRDefault="00C807B8" w:rsidP="00C807B8">
            <w:p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 via RF</w:t>
            </w:r>
          </w:p>
          <w:p w:rsidR="00C807B8" w:rsidRPr="00C807B8" w:rsidRDefault="00C807B8" w:rsidP="00C807B8">
            <w:pPr>
              <w:bidi w:val="0"/>
              <w:rPr>
                <w:rFonts w:hint="cs"/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 xml:space="preserve">Write HEX on Serial </w:t>
            </w:r>
            <w:r>
              <w:rPr>
                <w:sz w:val="20"/>
                <w:szCs w:val="20"/>
              </w:rPr>
              <w:t>(if enabled)</w:t>
            </w:r>
          </w:p>
        </w:tc>
      </w:tr>
      <w:tr w:rsidR="00C807B8" w:rsidRPr="00C807B8" w:rsidTr="00C807B8">
        <w:tc>
          <w:tcPr>
            <w:tcW w:w="1980" w:type="dxa"/>
          </w:tcPr>
          <w:p w:rsidR="00C807B8" w:rsidRPr="00C807B8" w:rsidRDefault="00C807B8" w:rsidP="00C807B8">
            <w:pPr>
              <w:bidi w:val="0"/>
              <w:rPr>
                <w:rFonts w:hint="cs"/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</w:rPr>
              <w:t>Debug</w:t>
            </w:r>
          </w:p>
        </w:tc>
        <w:tc>
          <w:tcPr>
            <w:tcW w:w="3260" w:type="dxa"/>
          </w:tcPr>
          <w:p w:rsidR="00C807B8" w:rsidRPr="00C807B8" w:rsidRDefault="00C807B8" w:rsidP="00C807B8">
            <w:pPr>
              <w:bidi w:val="0"/>
              <w:rPr>
                <w:rFonts w:hint="cs"/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Send to PC (if enabled)</w:t>
            </w:r>
          </w:p>
        </w:tc>
        <w:tc>
          <w:tcPr>
            <w:tcW w:w="3056" w:type="dxa"/>
          </w:tcPr>
          <w:p w:rsidR="00C807B8" w:rsidRDefault="00C807B8" w:rsidP="00C807B8">
            <w:p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 via RF</w:t>
            </w:r>
            <w:r>
              <w:rPr>
                <w:sz w:val="20"/>
                <w:szCs w:val="20"/>
              </w:rPr>
              <w:t xml:space="preserve"> (if enabled)</w:t>
            </w:r>
          </w:p>
          <w:p w:rsidR="00C807B8" w:rsidRPr="00C807B8" w:rsidRDefault="00C807B8" w:rsidP="00C807B8">
            <w:pPr>
              <w:bidi w:val="0"/>
              <w:rPr>
                <w:rFonts w:hint="cs"/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Write HEX on Serial</w:t>
            </w:r>
          </w:p>
        </w:tc>
      </w:tr>
      <w:tr w:rsidR="00C807B8" w:rsidRPr="00C807B8" w:rsidTr="00C807B8">
        <w:tc>
          <w:tcPr>
            <w:tcW w:w="1980" w:type="dxa"/>
          </w:tcPr>
          <w:p w:rsidR="00C807B8" w:rsidRPr="00C807B8" w:rsidRDefault="00C807B8" w:rsidP="00C807B8">
            <w:pPr>
              <w:bidi w:val="0"/>
              <w:rPr>
                <w:rFonts w:hint="cs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0" w:type="dxa"/>
          </w:tcPr>
          <w:p w:rsidR="00C807B8" w:rsidRPr="00C807B8" w:rsidRDefault="00C807B8" w:rsidP="00C807B8">
            <w:pPr>
              <w:bidi w:val="0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3056" w:type="dxa"/>
          </w:tcPr>
          <w:p w:rsidR="00C807B8" w:rsidRPr="00C807B8" w:rsidRDefault="00C807B8" w:rsidP="00C807B8">
            <w:pPr>
              <w:bidi w:val="0"/>
              <w:rPr>
                <w:rFonts w:hint="cs"/>
                <w:sz w:val="20"/>
                <w:szCs w:val="20"/>
                <w:rtl/>
              </w:rPr>
            </w:pPr>
          </w:p>
        </w:tc>
      </w:tr>
    </w:tbl>
    <w:p w:rsidR="00114092" w:rsidRDefault="00114092" w:rsidP="00C807B8">
      <w:pPr>
        <w:bidi w:val="0"/>
      </w:pPr>
    </w:p>
    <w:p w:rsidR="00C807B8" w:rsidRDefault="00C807B8" w:rsidP="00C807B8">
      <w:pPr>
        <w:bidi w:val="0"/>
      </w:pPr>
      <w:bookmarkStart w:id="0" w:name="_GoBack"/>
      <w:bookmarkEnd w:id="0"/>
    </w:p>
    <w:sectPr w:rsidR="00C807B8" w:rsidSect="00A93B4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5B8"/>
    <w:rsid w:val="00114092"/>
    <w:rsid w:val="006A12C0"/>
    <w:rsid w:val="00964DC5"/>
    <w:rsid w:val="00A755B8"/>
    <w:rsid w:val="00A93B4D"/>
    <w:rsid w:val="00C8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9CE20-F1AF-4362-BCC1-BA033988D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07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80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42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Architect</dc:creator>
  <cp:keywords/>
  <dc:description/>
  <cp:lastModifiedBy>Architect</cp:lastModifiedBy>
  <cp:revision>4</cp:revision>
  <dcterms:created xsi:type="dcterms:W3CDTF">2015-08-08T14:12:00Z</dcterms:created>
  <dcterms:modified xsi:type="dcterms:W3CDTF">2015-08-08T18:55:00Z</dcterms:modified>
</cp:coreProperties>
</file>