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BB0" w:rsidRDefault="00B70BB0" w:rsidP="00B70BB0">
      <w:pPr>
        <w:pStyle w:val="a4"/>
        <w:shd w:val="clear" w:color="auto" w:fill="FFFFFF"/>
        <w:spacing w:line="408" w:lineRule="atLeast"/>
        <w:rPr>
          <w:rFonts w:ascii="����" w:hAnsi="����" w:hint="eastAsia"/>
          <w:color w:val="666666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一、</w:t>
      </w:r>
      <w:r w:rsidR="00DD3D40">
        <w:rPr>
          <w:rFonts w:ascii="微软雅黑" w:eastAsia="微软雅黑" w:hAnsi="微软雅黑" w:hint="eastAsia"/>
          <w:color w:val="000000"/>
          <w:sz w:val="22"/>
          <w:szCs w:val="22"/>
        </w:rPr>
        <w:t>快捷支付</w:t>
      </w:r>
    </w:p>
    <w:p w:rsidR="00B70BB0" w:rsidRDefault="00B70BB0" w:rsidP="00B70BB0">
      <w:pPr>
        <w:pStyle w:val="a4"/>
        <w:shd w:val="clear" w:color="auto" w:fill="FFFFFF"/>
        <w:spacing w:line="408" w:lineRule="atLeast"/>
        <w:ind w:firstLine="240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1、未绑定银行卡的</w:t>
      </w:r>
    </w:p>
    <w:p w:rsidR="00B70BB0" w:rsidRDefault="00B70BB0" w:rsidP="00B70BB0">
      <w:pPr>
        <w:pStyle w:val="a4"/>
        <w:shd w:val="clear" w:color="auto" w:fill="FFFFFF"/>
        <w:spacing w:line="408" w:lineRule="atLeast"/>
        <w:ind w:firstLine="240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 绑定银行卡</w:t>
      </w:r>
    </w:p>
    <w:p w:rsidR="00B70BB0" w:rsidRDefault="00B70BB0" w:rsidP="00B70BB0">
      <w:pPr>
        <w:pStyle w:val="a4"/>
        <w:shd w:val="clear" w:color="auto" w:fill="FFFFFF"/>
        <w:spacing w:line="408" w:lineRule="atLeast"/>
        <w:ind w:firstLine="240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2、已绑卡的</w:t>
      </w:r>
    </w:p>
    <w:p w:rsidR="00B70BB0" w:rsidRDefault="00B70BB0" w:rsidP="00B70BB0">
      <w:pPr>
        <w:pStyle w:val="a4"/>
        <w:shd w:val="clear" w:color="auto" w:fill="FFFFFF"/>
        <w:spacing w:line="408" w:lineRule="atLeast"/>
        <w:ind w:firstLine="240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通过</w:t>
      </w:r>
      <w:r w:rsidR="00DD3D40">
        <w:rPr>
          <w:rFonts w:ascii="微软雅黑" w:eastAsia="微软雅黑" w:hAnsi="微软雅黑" w:hint="eastAsia"/>
          <w:color w:val="000000"/>
          <w:sz w:val="22"/>
          <w:szCs w:val="22"/>
        </w:rPr>
        <w:t>快捷支付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的银行卡为之前已绑定的银行卡，按照提示填写充值金额，一步步操作即可。</w:t>
      </w:r>
    </w:p>
    <w:p w:rsidR="00B70BB0" w:rsidRDefault="00B70BB0" w:rsidP="00B70BB0">
      <w:pPr>
        <w:pStyle w:val="a4"/>
        <w:shd w:val="clear" w:color="auto" w:fill="FFFFFF"/>
        <w:spacing w:line="408" w:lineRule="atLeast"/>
        <w:ind w:firstLine="240"/>
        <w:rPr>
          <w:rFonts w:ascii="����" w:hAnsi="����" w:hint="eastAsia"/>
          <w:color w:val="666666"/>
          <w:sz w:val="27"/>
          <w:szCs w:val="27"/>
        </w:rPr>
      </w:pPr>
      <w:r>
        <w:rPr>
          <w:rFonts w:ascii="����" w:hAnsi="����" w:hint="eastAsia"/>
          <w:noProof/>
          <w:color w:val="666666"/>
          <w:sz w:val="27"/>
          <w:szCs w:val="27"/>
        </w:rPr>
        <w:drawing>
          <wp:inline distT="0" distB="0" distL="0" distR="0">
            <wp:extent cx="2132941" cy="3792075"/>
            <wp:effectExtent l="19050" t="0" r="659" b="0"/>
            <wp:docPr id="4" name="图片 1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593" cy="379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B0" w:rsidRDefault="00B70BB0" w:rsidP="00B70BB0">
      <w:pPr>
        <w:pStyle w:val="a4"/>
        <w:numPr>
          <w:ilvl w:val="0"/>
          <w:numId w:val="2"/>
        </w:numPr>
        <w:shd w:val="clear" w:color="auto" w:fill="FFFFFF"/>
        <w:spacing w:line="408" w:lineRule="atLeast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填写交易密码，完成充值</w:t>
      </w:r>
    </w:p>
    <w:p w:rsidR="00B70BB0" w:rsidRDefault="00B70BB0" w:rsidP="00B70BB0">
      <w:pPr>
        <w:pStyle w:val="a4"/>
        <w:shd w:val="clear" w:color="auto" w:fill="FFFFFF"/>
        <w:spacing w:line="408" w:lineRule="atLeast"/>
        <w:ind w:left="600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����" w:hAnsi="����" w:hint="eastAsia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2881222" cy="1762866"/>
            <wp:effectExtent l="19050" t="0" r="0" b="0"/>
            <wp:docPr id="5" name="图片 4" descr="rechar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arge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512" cy="17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����" w:hAnsi="����" w:hint="eastAsia"/>
          <w:noProof/>
          <w:color w:val="666666"/>
          <w:sz w:val="27"/>
          <w:szCs w:val="27"/>
        </w:rPr>
        <w:drawing>
          <wp:inline distT="0" distB="0" distL="0" distR="0">
            <wp:extent cx="2965690" cy="2213202"/>
            <wp:effectExtent l="19050" t="0" r="6110" b="0"/>
            <wp:docPr id="6" name="图片 5" descr="rechar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arge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943" cy="22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D40" w:rsidRPr="00793107">
        <w:rPr>
          <w:rFonts w:ascii="微软雅黑" w:eastAsia="微软雅黑" w:hAnsi="微软雅黑"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pt;height:185.45pt">
            <v:imagedata r:id="rId11" o:title="recharge7"/>
          </v:shape>
        </w:pict>
      </w:r>
    </w:p>
    <w:p w:rsidR="00AE3AA5" w:rsidRDefault="00B70BB0">
      <w:pPr>
        <w:pStyle w:val="a4"/>
        <w:shd w:val="clear" w:color="auto" w:fill="FFFFFF"/>
        <w:spacing w:line="408" w:lineRule="atLeast"/>
        <w:rPr>
          <w:rFonts w:ascii="����" w:hAnsi="����" w:hint="eastAsia"/>
          <w:color w:val="666666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二</w:t>
      </w:r>
      <w:r w:rsidR="00E06A45">
        <w:rPr>
          <w:rFonts w:ascii="微软雅黑" w:eastAsia="微软雅黑" w:hAnsi="微软雅黑" w:hint="eastAsia"/>
          <w:color w:val="000000"/>
          <w:sz w:val="22"/>
          <w:szCs w:val="22"/>
        </w:rPr>
        <w:t>、线下充值流程</w:t>
      </w:r>
    </w:p>
    <w:p w:rsidR="00AE3AA5" w:rsidRDefault="00E06A45">
      <w:pPr>
        <w:pStyle w:val="a4"/>
        <w:shd w:val="clear" w:color="auto" w:fill="FFFFFF"/>
        <w:spacing w:line="408" w:lineRule="atLeast"/>
        <w:ind w:firstLine="260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1、线下打款</w:t>
      </w:r>
    </w:p>
    <w:p w:rsidR="00AE3AA5" w:rsidRDefault="00E06A45">
      <w:pPr>
        <w:pStyle w:val="a4"/>
        <w:shd w:val="clear" w:color="auto" w:fill="FFFFFF"/>
        <w:spacing w:line="408" w:lineRule="atLeast"/>
        <w:ind w:firstLine="260"/>
        <w:rPr>
          <w:rFonts w:ascii="����" w:hAnsi="����" w:hint="eastAsia"/>
          <w:color w:val="666666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采用银行柜台汇款、网银、手机银行、支付宝等方式，将充值金额（不低于500元）汇入指定银行账户（具体银行名称、户名和账号请参考线下充值页面的显示）。</w:t>
      </w:r>
    </w:p>
    <w:p w:rsidR="00AE3AA5" w:rsidRDefault="00F84EA9">
      <w:r>
        <w:rPr>
          <w:noProof/>
        </w:rPr>
        <w:lastRenderedPageBreak/>
        <w:drawing>
          <wp:inline distT="0" distB="0" distL="0" distR="0">
            <wp:extent cx="2757068" cy="2353101"/>
            <wp:effectExtent l="19050" t="0" r="5182" b="0"/>
            <wp:docPr id="1" name="图片 0" descr="rechar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arge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774" cy="23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A5" w:rsidRDefault="00E06A45">
      <w:pPr>
        <w:numPr>
          <w:ilvl w:val="0"/>
          <w:numId w:val="1"/>
        </w:num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填写线下充值申请</w:t>
      </w:r>
    </w:p>
    <w:p w:rsidR="00AE3AA5" w:rsidRDefault="00E06A4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  </w:t>
      </w:r>
      <w:r w:rsidR="00F84EA9">
        <w:rPr>
          <w:rFonts w:ascii="微软雅黑" w:eastAsia="微软雅黑" w:hAnsi="微软雅黑" w:hint="eastAsia"/>
          <w:color w:val="000000"/>
          <w:shd w:val="clear" w:color="auto" w:fill="FFFFFF"/>
        </w:rPr>
        <w:t>若已经将充值金额转账至上图的指定银行，则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可以填写线下充值申请了。</w:t>
      </w:r>
    </w:p>
    <w:p w:rsidR="00AE3AA5" w:rsidRDefault="00E06A4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  如实填写实际的充值金额、付款方账户、付款方户名等信息，确认无误可点击提交按钮。</w:t>
      </w:r>
    </w:p>
    <w:p w:rsidR="00AE3AA5" w:rsidRDefault="00F84EA9">
      <w:r>
        <w:rPr>
          <w:noProof/>
        </w:rPr>
        <w:drawing>
          <wp:inline distT="0" distB="0" distL="0" distR="0">
            <wp:extent cx="3152718" cy="1928981"/>
            <wp:effectExtent l="19050" t="0" r="0" b="0"/>
            <wp:docPr id="2" name="图片 1" descr="rechar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arge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90" cy="19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A5" w:rsidRDefault="00E06A45">
      <w:r>
        <w:rPr>
          <w:rFonts w:hint="eastAsia"/>
        </w:rPr>
        <w:t>3</w:t>
      </w:r>
      <w:r>
        <w:rPr>
          <w:rFonts w:hint="eastAsia"/>
        </w:rPr>
        <w:t>、线下充值提交完成</w:t>
      </w:r>
    </w:p>
    <w:p w:rsidR="00AE3AA5" w:rsidRDefault="00F84EA9">
      <w:r>
        <w:rPr>
          <w:noProof/>
        </w:rPr>
        <w:drawing>
          <wp:inline distT="0" distB="0" distL="0" distR="0">
            <wp:extent cx="2909242" cy="1780010"/>
            <wp:effectExtent l="19050" t="0" r="5408" b="0"/>
            <wp:docPr id="3" name="图片 2" descr="rechar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arge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953" cy="17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A5" w:rsidRPr="00B70BB0" w:rsidRDefault="00E06A45" w:rsidP="00B70BB0">
      <w:pPr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平台收到你的充值申请和转账资金后，会在第一时间代为充值到你在第三方支付公司开立的资金托管账户。</w:t>
      </w:r>
    </w:p>
    <w:sectPr w:rsidR="00AE3AA5" w:rsidRPr="00B70BB0" w:rsidSect="00AE3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989" w:rsidRDefault="00ED5989" w:rsidP="004612DA">
      <w:r>
        <w:separator/>
      </w:r>
    </w:p>
  </w:endnote>
  <w:endnote w:type="continuationSeparator" w:id="1">
    <w:p w:rsidR="00ED5989" w:rsidRDefault="00ED5989" w:rsidP="00461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����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989" w:rsidRDefault="00ED5989" w:rsidP="004612DA">
      <w:r>
        <w:separator/>
      </w:r>
    </w:p>
  </w:footnote>
  <w:footnote w:type="continuationSeparator" w:id="1">
    <w:p w:rsidR="00ED5989" w:rsidRDefault="00ED5989" w:rsidP="004612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CF6C"/>
    <w:multiLevelType w:val="singleLevel"/>
    <w:tmpl w:val="5721CF6C"/>
    <w:lvl w:ilvl="0">
      <w:start w:val="2"/>
      <w:numFmt w:val="decimal"/>
      <w:suff w:val="nothing"/>
      <w:lvlText w:val="%1、"/>
      <w:lvlJc w:val="left"/>
    </w:lvl>
  </w:abstractNum>
  <w:abstractNum w:abstractNumId="1">
    <w:nsid w:val="753C564D"/>
    <w:multiLevelType w:val="hybridMultilevel"/>
    <w:tmpl w:val="4C9454B2"/>
    <w:lvl w:ilvl="0" w:tplc="64A80D58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184"/>
    <w:rsid w:val="000C7542"/>
    <w:rsid w:val="0017313E"/>
    <w:rsid w:val="00274402"/>
    <w:rsid w:val="004612DA"/>
    <w:rsid w:val="006555C3"/>
    <w:rsid w:val="00793107"/>
    <w:rsid w:val="007C73EA"/>
    <w:rsid w:val="007D7FBA"/>
    <w:rsid w:val="00915244"/>
    <w:rsid w:val="00AE3AA5"/>
    <w:rsid w:val="00B37184"/>
    <w:rsid w:val="00B70BB0"/>
    <w:rsid w:val="00BD0B46"/>
    <w:rsid w:val="00C41362"/>
    <w:rsid w:val="00DD3D40"/>
    <w:rsid w:val="00E06A45"/>
    <w:rsid w:val="00E34CE6"/>
    <w:rsid w:val="00ED5989"/>
    <w:rsid w:val="00F53246"/>
    <w:rsid w:val="00F84EA9"/>
    <w:rsid w:val="00FE019C"/>
    <w:rsid w:val="386F4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AA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E3AA5"/>
    <w:rPr>
      <w:sz w:val="18"/>
      <w:szCs w:val="18"/>
    </w:rPr>
  </w:style>
  <w:style w:type="paragraph" w:styleId="a4">
    <w:name w:val="Normal (Web)"/>
    <w:basedOn w:val="a"/>
    <w:uiPriority w:val="99"/>
    <w:unhideWhenUsed/>
    <w:rsid w:val="00AE3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AE3AA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61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12DA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61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612D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fumi</dc:creator>
  <cp:lastModifiedBy>fumi</cp:lastModifiedBy>
  <cp:revision>9</cp:revision>
  <dcterms:created xsi:type="dcterms:W3CDTF">2016-04-28T08:07:00Z</dcterms:created>
  <dcterms:modified xsi:type="dcterms:W3CDTF">2016-04-29T02:31:00Z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