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4B6A" w:rsidRDefault="00C34B6A" w:rsidP="00C34B6A">
      <w:pPr>
        <w:pStyle w:val="ListParagraph"/>
        <w:numPr>
          <w:ilvl w:val="0"/>
          <w:numId w:val="1"/>
        </w:numPr>
      </w:pPr>
      <w:r>
        <w:t xml:space="preserve">Consensus sequence: </w:t>
      </w:r>
      <w:r w:rsidRPr="00C34B6A">
        <w:t>T G A</w:t>
      </w:r>
      <w:r>
        <w:t>|</w:t>
      </w:r>
      <w:r w:rsidRPr="00C34B6A">
        <w:t>G C G C</w:t>
      </w:r>
      <w:r w:rsidR="00473795">
        <w:br/>
      </w:r>
      <w:r>
        <w:br/>
        <w:t>For each combination of the extended alphabet, I counted the number of times the pattern occurred in the positive as well as negative sequences, in addition to their z-scores</w:t>
      </w:r>
      <w:r w:rsidR="00473795">
        <w:t xml:space="preserve"> (compared to random occurrences)</w:t>
      </w:r>
      <w:r>
        <w:t>. Sorting the results by z-scores for the positive sequences, I found the following possible candidates for the consensus sequence:</w:t>
      </w:r>
    </w:p>
    <w:p w:rsidR="00C34B6A" w:rsidRDefault="00C34B6A" w:rsidP="00C34B6A">
      <w:pPr>
        <w:pStyle w:val="ListParagraph"/>
      </w:pPr>
      <w:r>
        <w:t xml:space="preserve">        PATTERN   </w:t>
      </w:r>
      <w:r w:rsidR="00473795">
        <w:t xml:space="preserve">  </w:t>
      </w:r>
      <w:r>
        <w:t xml:space="preserve">POS_COUNT  </w:t>
      </w:r>
      <w:r w:rsidR="00473795">
        <w:t xml:space="preserve">  </w:t>
      </w:r>
      <w:r>
        <w:t>POS_</w:t>
      </w:r>
      <w:proofErr w:type="gramStart"/>
      <w:r>
        <w:t>ZSCORE  NEG</w:t>
      </w:r>
      <w:proofErr w:type="gramEnd"/>
      <w:r>
        <w:t>_COUNT   NEG_ZSCORE</w:t>
      </w:r>
    </w:p>
    <w:p w:rsidR="00C34B6A" w:rsidRDefault="00C34B6A" w:rsidP="00C34B6A">
      <w:pPr>
        <w:pStyle w:val="ListParagraph"/>
      </w:pPr>
      <w:r>
        <w:t xml:space="preserve">         G C G C G C      </w:t>
      </w:r>
      <w:r w:rsidR="009F00A2">
        <w:t xml:space="preserve">  </w:t>
      </w:r>
      <w:r>
        <w:t xml:space="preserve">  6.0000           11.9770              16.0000        16.3454</w:t>
      </w:r>
    </w:p>
    <w:p w:rsidR="00C34B6A" w:rsidRDefault="00C34B6A" w:rsidP="00C34B6A">
      <w:pPr>
        <w:pStyle w:val="ListParagraph"/>
      </w:pPr>
      <w:r>
        <w:t xml:space="preserve">         C G C G C G     </w:t>
      </w:r>
      <w:r w:rsidR="009F00A2">
        <w:t xml:space="preserve"> </w:t>
      </w:r>
      <w:r>
        <w:t xml:space="preserve"> </w:t>
      </w:r>
      <w:r w:rsidR="009F00A2">
        <w:t xml:space="preserve"> </w:t>
      </w:r>
      <w:r>
        <w:t xml:space="preserve">  6.0000           11.9770              16.0000        16.3454</w:t>
      </w:r>
    </w:p>
    <w:p w:rsidR="00C34B6A" w:rsidRDefault="00C34B6A" w:rsidP="00C34B6A">
      <w:pPr>
        <w:pStyle w:val="ListParagraph"/>
      </w:pPr>
      <w:r>
        <w:t xml:space="preserve">        AT A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r w:rsidR="009F00A2">
        <w:t xml:space="preserve">  </w:t>
      </w:r>
      <w:r>
        <w:t xml:space="preserve"> 8.0000           11.0650              11.0000          7.0864</w:t>
      </w:r>
    </w:p>
    <w:p w:rsidR="00C34B6A" w:rsidRPr="00473795" w:rsidRDefault="00C34B6A" w:rsidP="00C34B6A">
      <w:pPr>
        <w:pStyle w:val="ListParagraph"/>
        <w:rPr>
          <w:b/>
        </w:rPr>
      </w:pPr>
      <w:r w:rsidRPr="00473795">
        <w:rPr>
          <w:b/>
        </w:rPr>
        <w:t xml:space="preserve">        T G AG C G C      8.0000           11.0650           </w:t>
      </w:r>
      <w:r w:rsidR="009F00A2">
        <w:rPr>
          <w:b/>
        </w:rPr>
        <w:t xml:space="preserve">   </w:t>
      </w:r>
      <w:r w:rsidRPr="00473795">
        <w:rPr>
          <w:b/>
        </w:rPr>
        <w:t>1.0000          -0.5468</w:t>
      </w:r>
    </w:p>
    <w:p w:rsidR="00473795" w:rsidRDefault="00C34B6A" w:rsidP="00C34B6A">
      <w:pPr>
        <w:pStyle w:val="ListParagraph"/>
      </w:pPr>
      <w:r>
        <w:t xml:space="preserve">       T G AG CT G C    11.0000       </w:t>
      </w:r>
      <w:r w:rsidR="009F00A2">
        <w:t xml:space="preserve"> </w:t>
      </w:r>
      <w:r>
        <w:t xml:space="preserve">  10.4572                2.0000          -0.7732</w:t>
      </w:r>
      <w:r>
        <w:br/>
      </w:r>
    </w:p>
    <w:p w:rsidR="00473795" w:rsidRDefault="00473795" w:rsidP="00C34B6A">
      <w:pPr>
        <w:pStyle w:val="ListParagraph"/>
      </w:pPr>
      <w:r>
        <w:t xml:space="preserve">While there are other sequences with higher z-scores for the positive sequences, they also have high z-scores for the negative sequences as well. One assumption I’m making is that the consensus sequence occurs more often in the positive sequences, and rarely in the negative sequences. Thus the sequence with the highest </w:t>
      </w:r>
      <w:proofErr w:type="gramStart"/>
      <w:r>
        <w:t>z-score</w:t>
      </w:r>
      <w:proofErr w:type="gramEnd"/>
      <w:r>
        <w:t xml:space="preserve"> that satisfies these properties is            T G A|G C G C.</w:t>
      </w:r>
    </w:p>
    <w:p w:rsidR="00473795" w:rsidRDefault="00473795" w:rsidP="00C34B6A">
      <w:pPr>
        <w:pStyle w:val="ListParagraph"/>
      </w:pPr>
    </w:p>
    <w:p w:rsidR="009F00A2" w:rsidRDefault="00473795" w:rsidP="009F00A2">
      <w:pPr>
        <w:pStyle w:val="ListParagraph"/>
      </w:pPr>
      <w:r>
        <w:t xml:space="preserve">If we only count how many </w:t>
      </w:r>
      <w:proofErr w:type="gramStart"/>
      <w:r>
        <w:t>of</w:t>
      </w:r>
      <w:proofErr w:type="gramEnd"/>
      <w:r>
        <w:t xml:space="preserve"> the positive/negative sequences match the consensus sequence (</w:t>
      </w:r>
      <w:r w:rsidR="00610970">
        <w:t>i.e.</w:t>
      </w:r>
      <w:r>
        <w:t>, multiple matc</w:t>
      </w:r>
      <w:r w:rsidR="00610970">
        <w:t xml:space="preserve">hes in one sequence only count </w:t>
      </w:r>
      <w:r>
        <w:t>onc</w:t>
      </w:r>
      <w:r w:rsidR="009F00A2">
        <w:t>e), we will get the same result since the same pattern now has the highest z-score for the positive sequences.</w:t>
      </w:r>
    </w:p>
    <w:p w:rsidR="00473795" w:rsidRDefault="00473795" w:rsidP="00473795">
      <w:pPr>
        <w:pStyle w:val="ListParagraph"/>
      </w:pPr>
      <w:r>
        <w:t xml:space="preserve">   PATTERN      POS_COUNT </w:t>
      </w:r>
      <w:r>
        <w:tab/>
        <w:t xml:space="preserve"> POS_ZSCORE </w:t>
      </w:r>
      <w:r>
        <w:tab/>
        <w:t xml:space="preserve"> NEG_COUNT </w:t>
      </w:r>
      <w:r>
        <w:tab/>
        <w:t xml:space="preserve"> NEG_ZSCORE</w:t>
      </w:r>
    </w:p>
    <w:p w:rsidR="00473795" w:rsidRPr="009F00A2" w:rsidRDefault="00473795" w:rsidP="00473795">
      <w:pPr>
        <w:pStyle w:val="ListParagraph"/>
        <w:rPr>
          <w:b/>
        </w:rPr>
      </w:pPr>
      <w:r w:rsidRPr="009F00A2">
        <w:rPr>
          <w:b/>
        </w:rPr>
        <w:t xml:space="preserve"> T G AG C G C  </w:t>
      </w:r>
      <w:r w:rsidR="00610970">
        <w:rPr>
          <w:b/>
        </w:rPr>
        <w:t xml:space="preserve">       7.0000                </w:t>
      </w:r>
      <w:bookmarkStart w:id="0" w:name="_GoBack"/>
      <w:bookmarkEnd w:id="0"/>
      <w:r w:rsidRPr="009F00A2">
        <w:rPr>
          <w:b/>
        </w:rPr>
        <w:t xml:space="preserve">9.5967          1.0000            -0.5468 </w:t>
      </w:r>
    </w:p>
    <w:p w:rsidR="00473795" w:rsidRDefault="00473795" w:rsidP="00473795">
      <w:pPr>
        <w:pStyle w:val="ListParagraph"/>
      </w:pPr>
      <w:r>
        <w:t xml:space="preserve"> T G AG CT G C    10.0000                  9.4190           2.0000            -0.7732 </w:t>
      </w:r>
    </w:p>
    <w:p w:rsidR="00473795" w:rsidRDefault="00473795" w:rsidP="00473795">
      <w:pPr>
        <w:pStyle w:val="ListParagraph"/>
      </w:pPr>
      <w:r>
        <w:t xml:space="preserve"> T G A CT G C         6.0000                  8.1285           1.0000            -0.5468 </w:t>
      </w:r>
    </w:p>
    <w:p w:rsidR="00C34B6A" w:rsidRDefault="00473795" w:rsidP="00473795">
      <w:pPr>
        <w:pStyle w:val="ListParagraph"/>
      </w:pPr>
      <w:r>
        <w:t xml:space="preserve"> T G </w:t>
      </w:r>
      <w:proofErr w:type="spellStart"/>
      <w:r>
        <w:t>G</w:t>
      </w:r>
      <w:proofErr w:type="spellEnd"/>
      <w:r>
        <w:t xml:space="preserve"> C G C            4.0000                  7.8241           1.0000              0.1531</w:t>
      </w:r>
      <w:r w:rsidR="00C34B6A">
        <w:br/>
      </w:r>
    </w:p>
    <w:p w:rsidR="00C34B6A" w:rsidRDefault="00473795" w:rsidP="00C34B6A">
      <w:pPr>
        <w:pStyle w:val="ListParagraph"/>
        <w:numPr>
          <w:ilvl w:val="0"/>
          <w:numId w:val="1"/>
        </w:numPr>
      </w:pPr>
      <w:r>
        <w:t xml:space="preserve"> </w:t>
      </w:r>
      <w:r w:rsidR="009F00A2">
        <w:t xml:space="preserve">A. </w:t>
      </w:r>
    </w:p>
    <w:tbl>
      <w:tblPr>
        <w:tblStyle w:val="TableGrid"/>
        <w:tblW w:w="0" w:type="auto"/>
        <w:tblInd w:w="1368" w:type="dxa"/>
        <w:tblLook w:val="04A0" w:firstRow="1" w:lastRow="0" w:firstColumn="1" w:lastColumn="0" w:noHBand="0" w:noVBand="1"/>
      </w:tblPr>
      <w:tblGrid>
        <w:gridCol w:w="1584"/>
        <w:gridCol w:w="1746"/>
        <w:gridCol w:w="1890"/>
      </w:tblGrid>
      <w:tr w:rsidR="009F00A2" w:rsidTr="009F00A2">
        <w:tc>
          <w:tcPr>
            <w:tcW w:w="1584" w:type="dxa"/>
          </w:tcPr>
          <w:p w:rsidR="009F00A2" w:rsidRDefault="009F00A2" w:rsidP="009F00A2"/>
        </w:tc>
        <w:tc>
          <w:tcPr>
            <w:tcW w:w="1746" w:type="dxa"/>
          </w:tcPr>
          <w:p w:rsidR="009F00A2" w:rsidRDefault="009F00A2" w:rsidP="009F00A2">
            <w:r>
              <w:t>Dataset1</w:t>
            </w:r>
          </w:p>
        </w:tc>
        <w:tc>
          <w:tcPr>
            <w:tcW w:w="1890" w:type="dxa"/>
          </w:tcPr>
          <w:p w:rsidR="009F00A2" w:rsidRDefault="009F00A2" w:rsidP="009F00A2">
            <w:r>
              <w:t>Dataset2</w:t>
            </w:r>
          </w:p>
        </w:tc>
      </w:tr>
      <w:tr w:rsidR="009F00A2" w:rsidTr="009F00A2">
        <w:tc>
          <w:tcPr>
            <w:tcW w:w="1584" w:type="dxa"/>
          </w:tcPr>
          <w:p w:rsidR="009F00A2" w:rsidRDefault="009F00A2" w:rsidP="009F00A2">
            <w:r>
              <w:t>Sensitivity</w:t>
            </w:r>
          </w:p>
        </w:tc>
        <w:tc>
          <w:tcPr>
            <w:tcW w:w="1746" w:type="dxa"/>
          </w:tcPr>
          <w:p w:rsidR="009F00A2" w:rsidRDefault="009F00A2" w:rsidP="009F00A2">
            <w:r>
              <w:t>0.700000</w:t>
            </w:r>
          </w:p>
        </w:tc>
        <w:tc>
          <w:tcPr>
            <w:tcW w:w="1890" w:type="dxa"/>
          </w:tcPr>
          <w:p w:rsidR="009F00A2" w:rsidRDefault="009F00A2" w:rsidP="009F00A2">
            <w:r>
              <w:t>0.960000</w:t>
            </w:r>
          </w:p>
        </w:tc>
      </w:tr>
      <w:tr w:rsidR="009F00A2" w:rsidTr="009F00A2">
        <w:tc>
          <w:tcPr>
            <w:tcW w:w="1584" w:type="dxa"/>
          </w:tcPr>
          <w:p w:rsidR="009F00A2" w:rsidRDefault="009F00A2" w:rsidP="009F00A2">
            <w:r>
              <w:t>Specificity</w:t>
            </w:r>
          </w:p>
        </w:tc>
        <w:tc>
          <w:tcPr>
            <w:tcW w:w="1746" w:type="dxa"/>
          </w:tcPr>
          <w:p w:rsidR="009F00A2" w:rsidRDefault="009F00A2" w:rsidP="009F00A2">
            <w:r>
              <w:t>0.853659</w:t>
            </w:r>
          </w:p>
        </w:tc>
        <w:tc>
          <w:tcPr>
            <w:tcW w:w="1890" w:type="dxa"/>
          </w:tcPr>
          <w:p w:rsidR="009F00A2" w:rsidRDefault="009F00A2" w:rsidP="009F00A2">
            <w:r>
              <w:t>0.804878</w:t>
            </w:r>
          </w:p>
        </w:tc>
      </w:tr>
    </w:tbl>
    <w:p w:rsidR="009F00A2" w:rsidRDefault="009F00A2" w:rsidP="009F00A2"/>
    <w:p w:rsidR="009F00A2" w:rsidRDefault="009F00A2" w:rsidP="009F00A2">
      <w:r>
        <w:tab/>
        <w:t xml:space="preserve">B.  </w:t>
      </w:r>
    </w:p>
    <w:tbl>
      <w:tblPr>
        <w:tblStyle w:val="TableGrid"/>
        <w:tblW w:w="5216" w:type="dxa"/>
        <w:tblInd w:w="1368" w:type="dxa"/>
        <w:tblLook w:val="04A0" w:firstRow="1" w:lastRow="0" w:firstColumn="1" w:lastColumn="0" w:noHBand="0" w:noVBand="1"/>
      </w:tblPr>
      <w:tblGrid>
        <w:gridCol w:w="1620"/>
        <w:gridCol w:w="1711"/>
        <w:gridCol w:w="1885"/>
      </w:tblGrid>
      <w:tr w:rsidR="009F00A2" w:rsidTr="009F00A2">
        <w:trPr>
          <w:trHeight w:val="287"/>
        </w:trPr>
        <w:tc>
          <w:tcPr>
            <w:tcW w:w="1620" w:type="dxa"/>
          </w:tcPr>
          <w:p w:rsidR="009F00A2" w:rsidRDefault="009F00A2" w:rsidP="009F00A2"/>
        </w:tc>
        <w:tc>
          <w:tcPr>
            <w:tcW w:w="1711" w:type="dxa"/>
          </w:tcPr>
          <w:p w:rsidR="009F00A2" w:rsidRDefault="009F00A2" w:rsidP="009F00A2">
            <w:r>
              <w:t>Dataset1</w:t>
            </w:r>
          </w:p>
        </w:tc>
        <w:tc>
          <w:tcPr>
            <w:tcW w:w="1885" w:type="dxa"/>
          </w:tcPr>
          <w:p w:rsidR="009F00A2" w:rsidRDefault="009F00A2" w:rsidP="009F00A2">
            <w:r>
              <w:t>Dataset2</w:t>
            </w:r>
          </w:p>
        </w:tc>
      </w:tr>
      <w:tr w:rsidR="009F00A2" w:rsidTr="009F00A2">
        <w:trPr>
          <w:trHeight w:val="287"/>
        </w:trPr>
        <w:tc>
          <w:tcPr>
            <w:tcW w:w="1620" w:type="dxa"/>
          </w:tcPr>
          <w:p w:rsidR="009F00A2" w:rsidRDefault="009F00A2" w:rsidP="009F00A2">
            <w:r>
              <w:t>Threshold</w:t>
            </w:r>
          </w:p>
        </w:tc>
        <w:tc>
          <w:tcPr>
            <w:tcW w:w="1711" w:type="dxa"/>
          </w:tcPr>
          <w:p w:rsidR="009F00A2" w:rsidRDefault="009F00A2" w:rsidP="009F00A2">
            <w:r w:rsidRPr="009F00A2">
              <w:t>0.096342</w:t>
            </w:r>
          </w:p>
        </w:tc>
        <w:tc>
          <w:tcPr>
            <w:tcW w:w="1885" w:type="dxa"/>
          </w:tcPr>
          <w:p w:rsidR="009F00A2" w:rsidRDefault="009F00A2" w:rsidP="009F00A2">
            <w:r w:rsidRPr="009F00A2">
              <w:t>0.001031</w:t>
            </w:r>
          </w:p>
        </w:tc>
      </w:tr>
      <w:tr w:rsidR="009F00A2" w:rsidTr="009F00A2">
        <w:trPr>
          <w:trHeight w:val="287"/>
        </w:trPr>
        <w:tc>
          <w:tcPr>
            <w:tcW w:w="1620" w:type="dxa"/>
          </w:tcPr>
          <w:p w:rsidR="009F00A2" w:rsidRDefault="009F00A2" w:rsidP="009F00A2">
            <w:r>
              <w:t>Sensitivity</w:t>
            </w:r>
          </w:p>
        </w:tc>
        <w:tc>
          <w:tcPr>
            <w:tcW w:w="1711" w:type="dxa"/>
          </w:tcPr>
          <w:p w:rsidR="009F00A2" w:rsidRDefault="009F00A2" w:rsidP="009F00A2">
            <w:r w:rsidRPr="009F00A2">
              <w:t>0.400000</w:t>
            </w:r>
          </w:p>
        </w:tc>
        <w:tc>
          <w:tcPr>
            <w:tcW w:w="1885" w:type="dxa"/>
          </w:tcPr>
          <w:p w:rsidR="009F00A2" w:rsidRDefault="009F00A2" w:rsidP="009F00A2">
            <w:r w:rsidRPr="009F00A2">
              <w:t>0.970000</w:t>
            </w:r>
          </w:p>
        </w:tc>
      </w:tr>
      <w:tr w:rsidR="009F00A2" w:rsidTr="009F00A2">
        <w:trPr>
          <w:trHeight w:val="287"/>
        </w:trPr>
        <w:tc>
          <w:tcPr>
            <w:tcW w:w="1620" w:type="dxa"/>
          </w:tcPr>
          <w:p w:rsidR="009F00A2" w:rsidRDefault="009F00A2" w:rsidP="009F00A2">
            <w:r>
              <w:t>Specificity</w:t>
            </w:r>
          </w:p>
        </w:tc>
        <w:tc>
          <w:tcPr>
            <w:tcW w:w="1711" w:type="dxa"/>
          </w:tcPr>
          <w:p w:rsidR="009F00A2" w:rsidRDefault="009F00A2" w:rsidP="009F00A2">
            <w:r w:rsidRPr="009F00A2">
              <w:t>0.987805</w:t>
            </w:r>
          </w:p>
        </w:tc>
        <w:tc>
          <w:tcPr>
            <w:tcW w:w="1885" w:type="dxa"/>
          </w:tcPr>
          <w:p w:rsidR="009F00A2" w:rsidRDefault="009F00A2" w:rsidP="009F00A2">
            <w:r w:rsidRPr="009F00A2">
              <w:t>0.756098</w:t>
            </w:r>
          </w:p>
        </w:tc>
      </w:tr>
    </w:tbl>
    <w:p w:rsidR="009F00A2" w:rsidRDefault="009F00A2" w:rsidP="009F00A2"/>
    <w:p w:rsidR="009F00A2" w:rsidRDefault="009F00A2" w:rsidP="009F00A2"/>
    <w:p w:rsidR="009F00A2" w:rsidRDefault="009F00A2" w:rsidP="009F00A2"/>
    <w:p w:rsidR="009F00A2" w:rsidRDefault="009F00A2" w:rsidP="009F00A2"/>
    <w:p w:rsidR="009F00A2" w:rsidRDefault="009F00A2" w:rsidP="009F00A2">
      <w:r>
        <w:lastRenderedPageBreak/>
        <w:t>C.</w:t>
      </w:r>
    </w:p>
    <w:p w:rsidR="009F00A2" w:rsidRDefault="00C22BB8" w:rsidP="009F00A2">
      <w:r>
        <w:rPr>
          <w:noProof/>
        </w:rPr>
        <w:drawing>
          <wp:inline distT="0" distB="0" distL="0" distR="0" wp14:anchorId="2905FDE8" wp14:editId="65EA66AD">
            <wp:extent cx="2776025" cy="208201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_dataset1.png"/>
                    <pic:cNvPicPr/>
                  </pic:nvPicPr>
                  <pic:blipFill>
                    <a:blip r:embed="rId8">
                      <a:extLst>
                        <a:ext uri="{28A0092B-C50C-407E-A947-70E740481C1C}">
                          <a14:useLocalDpi xmlns:a14="http://schemas.microsoft.com/office/drawing/2010/main" val="0"/>
                        </a:ext>
                      </a:extLst>
                    </a:blip>
                    <a:stretch>
                      <a:fillRect/>
                    </a:stretch>
                  </pic:blipFill>
                  <pic:spPr>
                    <a:xfrm>
                      <a:off x="0" y="0"/>
                      <a:ext cx="2776025" cy="2082018"/>
                    </a:xfrm>
                    <a:prstGeom prst="rect">
                      <a:avLst/>
                    </a:prstGeom>
                  </pic:spPr>
                </pic:pic>
              </a:graphicData>
            </a:graphic>
          </wp:inline>
        </w:drawing>
      </w:r>
      <w:r>
        <w:rPr>
          <w:noProof/>
        </w:rPr>
        <w:drawing>
          <wp:inline distT="0" distB="0" distL="0" distR="0">
            <wp:extent cx="2703342" cy="2027506"/>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_dataset2.png"/>
                    <pic:cNvPicPr/>
                  </pic:nvPicPr>
                  <pic:blipFill>
                    <a:blip r:embed="rId9">
                      <a:extLst>
                        <a:ext uri="{28A0092B-C50C-407E-A947-70E740481C1C}">
                          <a14:useLocalDpi xmlns:a14="http://schemas.microsoft.com/office/drawing/2010/main" val="0"/>
                        </a:ext>
                      </a:extLst>
                    </a:blip>
                    <a:stretch>
                      <a:fillRect/>
                    </a:stretch>
                  </pic:blipFill>
                  <pic:spPr>
                    <a:xfrm>
                      <a:off x="0" y="0"/>
                      <a:ext cx="2703342" cy="2027506"/>
                    </a:xfrm>
                    <a:prstGeom prst="rect">
                      <a:avLst/>
                    </a:prstGeom>
                  </pic:spPr>
                </pic:pic>
              </a:graphicData>
            </a:graphic>
          </wp:inline>
        </w:drawing>
      </w:r>
    </w:p>
    <w:p w:rsidR="00C22BB8" w:rsidRDefault="00C22BB8" w:rsidP="009F00A2"/>
    <w:p w:rsidR="00C22BB8" w:rsidRDefault="00C22BB8" w:rsidP="009F00A2">
      <w:r>
        <w:t>D.</w:t>
      </w:r>
    </w:p>
    <w:p w:rsidR="00C22BB8" w:rsidRDefault="00C22BB8" w:rsidP="009F00A2"/>
    <w:p w:rsidR="00C22BB8" w:rsidRDefault="00C22BB8" w:rsidP="009F00A2">
      <w:r>
        <w:rPr>
          <w:noProof/>
        </w:rPr>
        <w:drawing>
          <wp:inline distT="0" distB="0" distL="0" distR="0">
            <wp:extent cx="2743070" cy="2057302"/>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_smooth_dataset1.png"/>
                    <pic:cNvPicPr/>
                  </pic:nvPicPr>
                  <pic:blipFill>
                    <a:blip r:embed="rId10">
                      <a:extLst>
                        <a:ext uri="{28A0092B-C50C-407E-A947-70E740481C1C}">
                          <a14:useLocalDpi xmlns:a14="http://schemas.microsoft.com/office/drawing/2010/main" val="0"/>
                        </a:ext>
                      </a:extLst>
                    </a:blip>
                    <a:stretch>
                      <a:fillRect/>
                    </a:stretch>
                  </pic:blipFill>
                  <pic:spPr>
                    <a:xfrm>
                      <a:off x="0" y="0"/>
                      <a:ext cx="2744476" cy="2058356"/>
                    </a:xfrm>
                    <a:prstGeom prst="rect">
                      <a:avLst/>
                    </a:prstGeom>
                  </pic:spPr>
                </pic:pic>
              </a:graphicData>
            </a:graphic>
          </wp:inline>
        </w:drawing>
      </w:r>
      <w:r>
        <w:rPr>
          <w:noProof/>
        </w:rPr>
        <w:drawing>
          <wp:inline distT="0" distB="0" distL="0" distR="0">
            <wp:extent cx="2662360" cy="1996770"/>
            <wp:effectExtent l="0" t="0" r="508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_smooth_dataset2.png"/>
                    <pic:cNvPicPr/>
                  </pic:nvPicPr>
                  <pic:blipFill>
                    <a:blip r:embed="rId11">
                      <a:extLst>
                        <a:ext uri="{28A0092B-C50C-407E-A947-70E740481C1C}">
                          <a14:useLocalDpi xmlns:a14="http://schemas.microsoft.com/office/drawing/2010/main" val="0"/>
                        </a:ext>
                      </a:extLst>
                    </a:blip>
                    <a:stretch>
                      <a:fillRect/>
                    </a:stretch>
                  </pic:blipFill>
                  <pic:spPr>
                    <a:xfrm>
                      <a:off x="0" y="0"/>
                      <a:ext cx="2662360" cy="1996770"/>
                    </a:xfrm>
                    <a:prstGeom prst="rect">
                      <a:avLst/>
                    </a:prstGeom>
                  </pic:spPr>
                </pic:pic>
              </a:graphicData>
            </a:graphic>
          </wp:inline>
        </w:drawing>
      </w:r>
    </w:p>
    <w:p w:rsidR="00C22BB8" w:rsidRDefault="00C22BB8" w:rsidP="00C22BB8"/>
    <w:p w:rsidR="00C22BB8" w:rsidRPr="00C22BB8" w:rsidRDefault="00C22BB8" w:rsidP="00C22BB8">
      <w:pPr>
        <w:tabs>
          <w:tab w:val="left" w:pos="465"/>
        </w:tabs>
      </w:pPr>
      <w:r>
        <w:tab/>
        <w:t xml:space="preserve">The curves are better than those in (c), since the area under the curve (AUC) is larger. We can also see this visually since the curves for x=1 </w:t>
      </w:r>
      <w:proofErr w:type="gramStart"/>
      <w:r>
        <w:t>are</w:t>
      </w:r>
      <w:proofErr w:type="gramEnd"/>
      <w:r>
        <w:t xml:space="preserve"> farther away from the diagonals </w:t>
      </w:r>
      <w:r w:rsidR="00610970">
        <w:t xml:space="preserve">(i.e., closer to the top-right) </w:t>
      </w:r>
      <w:r>
        <w:t>than those in (c).</w:t>
      </w:r>
    </w:p>
    <w:sectPr w:rsidR="00C22BB8" w:rsidRPr="00C22BB8" w:rsidSect="000F767C">
      <w:head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2BB8" w:rsidRDefault="00C22BB8" w:rsidP="00C22BB8">
      <w:r>
        <w:separator/>
      </w:r>
    </w:p>
  </w:endnote>
  <w:endnote w:type="continuationSeparator" w:id="0">
    <w:p w:rsidR="00C22BB8" w:rsidRDefault="00C22BB8" w:rsidP="00C22B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2BB8" w:rsidRDefault="00C22BB8" w:rsidP="00C22BB8">
      <w:r>
        <w:separator/>
      </w:r>
    </w:p>
  </w:footnote>
  <w:footnote w:type="continuationSeparator" w:id="0">
    <w:p w:rsidR="00C22BB8" w:rsidRDefault="00C22BB8" w:rsidP="00C22BB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2BB8" w:rsidRPr="00C22BB8" w:rsidRDefault="00C22BB8">
    <w:pPr>
      <w:pStyle w:val="Header"/>
      <w:rPr>
        <w:b/>
      </w:rPr>
    </w:pPr>
    <w:r w:rsidRPr="00C22BB8">
      <w:rPr>
        <w:b/>
      </w:rPr>
      <w:t xml:space="preserve">Nissan </w:t>
    </w:r>
    <w:proofErr w:type="spellStart"/>
    <w:r w:rsidRPr="00C22BB8">
      <w:rPr>
        <w:b/>
      </w:rPr>
      <w:t>Pow</w:t>
    </w:r>
    <w:proofErr w:type="spellEnd"/>
    <w:r w:rsidRPr="00C22BB8">
      <w:rPr>
        <w:b/>
      </w:rPr>
      <w:tab/>
      <w:t>COMP561 Assignment 3</w:t>
    </w:r>
    <w:r w:rsidRPr="00C22BB8">
      <w:rPr>
        <w:b/>
      </w:rPr>
      <w:br/>
      <w:t>260608405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9075B8"/>
    <w:multiLevelType w:val="hybridMultilevel"/>
    <w:tmpl w:val="CA000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B6A"/>
    <w:rsid w:val="000F767C"/>
    <w:rsid w:val="00473795"/>
    <w:rsid w:val="00610970"/>
    <w:rsid w:val="009F00A2"/>
    <w:rsid w:val="00C22BB8"/>
    <w:rsid w:val="00C34B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B6A"/>
    <w:pPr>
      <w:ind w:left="720"/>
      <w:contextualSpacing/>
    </w:pPr>
  </w:style>
  <w:style w:type="table" w:styleId="TableGrid">
    <w:name w:val="Table Grid"/>
    <w:basedOn w:val="TableNormal"/>
    <w:uiPriority w:val="59"/>
    <w:rsid w:val="009F00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F00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00A2"/>
    <w:rPr>
      <w:rFonts w:ascii="Lucida Grande" w:hAnsi="Lucida Grande" w:cs="Lucida Grande"/>
      <w:sz w:val="18"/>
      <w:szCs w:val="18"/>
    </w:rPr>
  </w:style>
  <w:style w:type="paragraph" w:styleId="Header">
    <w:name w:val="header"/>
    <w:basedOn w:val="Normal"/>
    <w:link w:val="HeaderChar"/>
    <w:uiPriority w:val="99"/>
    <w:unhideWhenUsed/>
    <w:rsid w:val="00C22BB8"/>
    <w:pPr>
      <w:tabs>
        <w:tab w:val="center" w:pos="4320"/>
        <w:tab w:val="right" w:pos="8640"/>
      </w:tabs>
    </w:pPr>
  </w:style>
  <w:style w:type="character" w:customStyle="1" w:styleId="HeaderChar">
    <w:name w:val="Header Char"/>
    <w:basedOn w:val="DefaultParagraphFont"/>
    <w:link w:val="Header"/>
    <w:uiPriority w:val="99"/>
    <w:rsid w:val="00C22BB8"/>
  </w:style>
  <w:style w:type="paragraph" w:styleId="Footer">
    <w:name w:val="footer"/>
    <w:basedOn w:val="Normal"/>
    <w:link w:val="FooterChar"/>
    <w:uiPriority w:val="99"/>
    <w:unhideWhenUsed/>
    <w:rsid w:val="00C22BB8"/>
    <w:pPr>
      <w:tabs>
        <w:tab w:val="center" w:pos="4320"/>
        <w:tab w:val="right" w:pos="8640"/>
      </w:tabs>
    </w:pPr>
  </w:style>
  <w:style w:type="character" w:customStyle="1" w:styleId="FooterChar">
    <w:name w:val="Footer Char"/>
    <w:basedOn w:val="DefaultParagraphFont"/>
    <w:link w:val="Footer"/>
    <w:uiPriority w:val="99"/>
    <w:rsid w:val="00C22BB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B6A"/>
    <w:pPr>
      <w:ind w:left="720"/>
      <w:contextualSpacing/>
    </w:pPr>
  </w:style>
  <w:style w:type="table" w:styleId="TableGrid">
    <w:name w:val="Table Grid"/>
    <w:basedOn w:val="TableNormal"/>
    <w:uiPriority w:val="59"/>
    <w:rsid w:val="009F00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F00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00A2"/>
    <w:rPr>
      <w:rFonts w:ascii="Lucida Grande" w:hAnsi="Lucida Grande" w:cs="Lucida Grande"/>
      <w:sz w:val="18"/>
      <w:szCs w:val="18"/>
    </w:rPr>
  </w:style>
  <w:style w:type="paragraph" w:styleId="Header">
    <w:name w:val="header"/>
    <w:basedOn w:val="Normal"/>
    <w:link w:val="HeaderChar"/>
    <w:uiPriority w:val="99"/>
    <w:unhideWhenUsed/>
    <w:rsid w:val="00C22BB8"/>
    <w:pPr>
      <w:tabs>
        <w:tab w:val="center" w:pos="4320"/>
        <w:tab w:val="right" w:pos="8640"/>
      </w:tabs>
    </w:pPr>
  </w:style>
  <w:style w:type="character" w:customStyle="1" w:styleId="HeaderChar">
    <w:name w:val="Header Char"/>
    <w:basedOn w:val="DefaultParagraphFont"/>
    <w:link w:val="Header"/>
    <w:uiPriority w:val="99"/>
    <w:rsid w:val="00C22BB8"/>
  </w:style>
  <w:style w:type="paragraph" w:styleId="Footer">
    <w:name w:val="footer"/>
    <w:basedOn w:val="Normal"/>
    <w:link w:val="FooterChar"/>
    <w:uiPriority w:val="99"/>
    <w:unhideWhenUsed/>
    <w:rsid w:val="00C22BB8"/>
    <w:pPr>
      <w:tabs>
        <w:tab w:val="center" w:pos="4320"/>
        <w:tab w:val="right" w:pos="8640"/>
      </w:tabs>
    </w:pPr>
  </w:style>
  <w:style w:type="character" w:customStyle="1" w:styleId="FooterChar">
    <w:name w:val="Footer Char"/>
    <w:basedOn w:val="DefaultParagraphFont"/>
    <w:link w:val="Footer"/>
    <w:uiPriority w:val="99"/>
    <w:rsid w:val="00C22B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413</Words>
  <Characters>2000</Characters>
  <Application>Microsoft Macintosh Word</Application>
  <DocSecurity>0</DocSecurity>
  <Lines>90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Nissan</dc:creator>
  <cp:keywords/>
  <dc:description/>
  <cp:lastModifiedBy>Nissan</cp:lastModifiedBy>
  <cp:revision>1</cp:revision>
  <dcterms:created xsi:type="dcterms:W3CDTF">2014-12-03T00:34:00Z</dcterms:created>
  <dcterms:modified xsi:type="dcterms:W3CDTF">2014-12-03T01:28:00Z</dcterms:modified>
</cp:coreProperties>
</file>