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79C" w:rsidRPr="002D0C1B" w:rsidRDefault="004A0812" w:rsidP="002D0C1B">
      <w:pPr>
        <w:spacing w:before="720" w:after="120"/>
        <w:jc w:val="center"/>
        <w:rPr>
          <w:color w:val="000000" w:themeColor="text1"/>
        </w:rPr>
      </w:pPr>
      <w:r w:rsidRPr="002D0C1B">
        <w:rPr>
          <w:b/>
          <w:color w:val="000000" w:themeColor="text1"/>
          <w:sz w:val="52"/>
        </w:rPr>
        <w:t>CampusLoop System Design Document</w:t>
      </w:r>
    </w:p>
    <w:p w:rsidR="002A579C" w:rsidRPr="002D0C1B" w:rsidRDefault="004A0812" w:rsidP="002D0C1B">
      <w:pPr>
        <w:spacing w:after="480"/>
        <w:jc w:val="center"/>
        <w:rPr>
          <w:color w:val="000000" w:themeColor="text1"/>
        </w:rPr>
      </w:pPr>
      <w:r w:rsidRPr="002D0C1B">
        <w:rPr>
          <w:i/>
          <w:color w:val="000000" w:themeColor="text1"/>
          <w:sz w:val="26"/>
        </w:rPr>
        <w:t>Technical Specification of Relational Schemas, API Contracts, Component Hierarchy, and LLM Engineering Pipelines</w:t>
      </w:r>
    </w:p>
    <w:p w:rsidR="002D0C1B" w:rsidRPr="002D0C1B" w:rsidRDefault="002D0C1B" w:rsidP="002D0C1B">
      <w:pPr>
        <w:spacing w:after="480" w:line="312" w:lineRule="auto"/>
        <w:jc w:val="center"/>
        <w:rPr>
          <w:b/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b/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b/>
          <w:color w:val="000000" w:themeColor="text1"/>
        </w:rPr>
      </w:pPr>
      <w:bookmarkStart w:id="0" w:name="_GoBack"/>
      <w:bookmarkEnd w:id="0"/>
    </w:p>
    <w:p w:rsidR="002A579C" w:rsidRPr="002D0C1B" w:rsidRDefault="004A0812" w:rsidP="002D0C1B">
      <w:pPr>
        <w:spacing w:after="480" w:line="312" w:lineRule="auto"/>
        <w:jc w:val="center"/>
        <w:rPr>
          <w:color w:val="000000" w:themeColor="text1"/>
        </w:rPr>
      </w:pPr>
      <w:r w:rsidRPr="002D0C1B">
        <w:rPr>
          <w:b/>
          <w:color w:val="000000" w:themeColor="text1"/>
        </w:rPr>
        <w:t xml:space="preserve">Group Name: </w:t>
      </w:r>
      <w:r w:rsidRPr="002D0C1B">
        <w:rPr>
          <w:color w:val="000000" w:themeColor="text1"/>
        </w:rPr>
        <w:t>Solo's</w:t>
      </w:r>
      <w:r w:rsidRPr="002D0C1B">
        <w:rPr>
          <w:color w:val="000000" w:themeColor="text1"/>
        </w:rPr>
        <w:br/>
      </w:r>
      <w:r w:rsidRPr="002D0C1B">
        <w:rPr>
          <w:b/>
          <w:color w:val="000000" w:themeColor="text1"/>
        </w:rPr>
        <w:t xml:space="preserve">Author: </w:t>
      </w:r>
      <w:r w:rsidRPr="002D0C1B">
        <w:rPr>
          <w:color w:val="000000" w:themeColor="text1"/>
        </w:rPr>
        <w:t>Nitesh Kumar (Roll No: 2212261</w:t>
      </w:r>
      <w:proofErr w:type="gramStart"/>
      <w:r w:rsidRPr="002D0C1B">
        <w:rPr>
          <w:color w:val="000000" w:themeColor="text1"/>
        </w:rPr>
        <w:t>)</w:t>
      </w:r>
      <w:proofErr w:type="gramEnd"/>
      <w:r w:rsidRPr="002D0C1B">
        <w:rPr>
          <w:color w:val="000000" w:themeColor="text1"/>
        </w:rPr>
        <w:br/>
      </w:r>
      <w:r w:rsidRPr="002D0C1B">
        <w:rPr>
          <w:b/>
          <w:color w:val="000000" w:themeColor="text1"/>
        </w:rPr>
        <w:t xml:space="preserve">Academic Status: </w:t>
      </w:r>
      <w:r w:rsidRPr="002D0C1B">
        <w:rPr>
          <w:color w:val="000000" w:themeColor="text1"/>
        </w:rPr>
        <w:t>Senior / Final Year</w:t>
      </w:r>
      <w:r w:rsidRPr="002D0C1B">
        <w:rPr>
          <w:color w:val="000000" w:themeColor="text1"/>
        </w:rPr>
        <w:br/>
      </w:r>
      <w:r w:rsidRPr="002D0C1B">
        <w:rPr>
          <w:b/>
          <w:color w:val="000000" w:themeColor="text1"/>
        </w:rPr>
        <w:t xml:space="preserve">Date: </w:t>
      </w:r>
      <w:r w:rsidRPr="002D0C1B">
        <w:rPr>
          <w:color w:val="000000" w:themeColor="text1"/>
        </w:rPr>
        <w:t xml:space="preserve">July </w:t>
      </w:r>
      <w:r w:rsidRPr="002D0C1B">
        <w:rPr>
          <w:color w:val="000000" w:themeColor="text1"/>
        </w:rPr>
        <w:t>15, 2026</w:t>
      </w:r>
    </w:p>
    <w:p w:rsidR="002D0C1B" w:rsidRPr="002D0C1B" w:rsidRDefault="002D0C1B" w:rsidP="002D0C1B">
      <w:pPr>
        <w:spacing w:after="480" w:line="312" w:lineRule="auto"/>
        <w:jc w:val="center"/>
        <w:rPr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color w:val="000000" w:themeColor="text1"/>
        </w:rPr>
      </w:pPr>
    </w:p>
    <w:p w:rsidR="002D0C1B" w:rsidRPr="002D0C1B" w:rsidRDefault="002D0C1B" w:rsidP="002D0C1B">
      <w:pPr>
        <w:spacing w:after="480" w:line="312" w:lineRule="auto"/>
        <w:jc w:val="center"/>
        <w:rPr>
          <w:color w:val="000000" w:themeColor="text1"/>
        </w:rPr>
      </w:pPr>
    </w:p>
    <w:p w:rsidR="002A579C" w:rsidRPr="002D0C1B" w:rsidRDefault="004A0812">
      <w:pPr>
        <w:keepNext/>
        <w:spacing w:before="360" w:after="120"/>
        <w:rPr>
          <w:color w:val="000000" w:themeColor="text1"/>
        </w:rPr>
      </w:pPr>
      <w:r w:rsidRPr="002D0C1B">
        <w:rPr>
          <w:b/>
          <w:color w:val="000000" w:themeColor="text1"/>
          <w:sz w:val="32"/>
        </w:rPr>
        <w:t>1. Relational Database Schemas</w:t>
      </w:r>
    </w:p>
    <w:p w:rsidR="002A579C" w:rsidRPr="002D0C1B" w:rsidRDefault="004A0812">
      <w:pPr>
        <w:spacing w:after="160"/>
        <w:rPr>
          <w:color w:val="000000" w:themeColor="text1"/>
        </w:rPr>
      </w:pPr>
      <w:r w:rsidRPr="002D0C1B">
        <w:rPr>
          <w:color w:val="000000" w:themeColor="text1"/>
        </w:rPr>
        <w:t>The data layer for CampusLoop is implemented inside a centralized PostgreSQL engine. The relational blueprint ensures strict structural integrity across core modules including booking authorization, peer-to-peer asse</w:t>
      </w:r>
      <w:r w:rsidRPr="002D0C1B">
        <w:rPr>
          <w:color w:val="000000" w:themeColor="text1"/>
        </w:rPr>
        <w:t>t sharing, AI query contexts, and tracking systems.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rFonts w:ascii="Consolas" w:hAnsi="Consolas"/>
          <w:color w:val="000000" w:themeColor="text1"/>
          <w:sz w:val="19"/>
        </w:rPr>
        <w:t>USER: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id (PK, 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email (string)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password (string)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role (string: student, staff, lfofficer, admin)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faculty (string)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departmentId (FK -&gt; DEPARTMENT.id)</w:t>
      </w:r>
      <w:r w:rsidRPr="002D0C1B">
        <w:rPr>
          <w:rFonts w:ascii="Consolas" w:hAnsi="Consolas"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9"/>
        </w:rPr>
        <w:br/>
        <w:t>DEPARTMENT: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id (PK, 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name (string)</w:t>
      </w:r>
      <w:r w:rsidRPr="002D0C1B">
        <w:rPr>
          <w:rFonts w:ascii="Consolas" w:hAnsi="Consolas"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9"/>
        </w:rPr>
        <w:br/>
        <w:t>ASSET: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id (PK, 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name (string)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category (string: equipment, room, loanable)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condition (string: excellent, good, fair, damaged)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status (string: available, booked, maintenance)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departmentId (FK -&gt; DEPARTMENT.id)</w:t>
      </w:r>
      <w:r w:rsidRPr="002D0C1B">
        <w:rPr>
          <w:rFonts w:ascii="Consolas" w:hAnsi="Consolas"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9"/>
        </w:rPr>
        <w:br/>
        <w:t>BO</w:t>
      </w:r>
      <w:r w:rsidRPr="002D0C1B">
        <w:rPr>
          <w:rFonts w:ascii="Consolas" w:hAnsi="Consolas"/>
          <w:color w:val="000000" w:themeColor="text1"/>
          <w:sz w:val="19"/>
        </w:rPr>
        <w:t>OKING: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id (PK, 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userId (FK -&gt; USER.id)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assetId (FK -&gt; ASSET.id)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startTime (datetime)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endTime (datetime)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status (string: pending, approved, active, completed)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rFonts w:ascii="Consolas" w:hAnsi="Consolas"/>
          <w:color w:val="000000" w:themeColor="text1"/>
          <w:sz w:val="19"/>
        </w:rPr>
        <w:t>PEER_LISTING: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id (PK, 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ownerId (FK -&gt; USER.id)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name (stri</w:t>
      </w:r>
      <w:r w:rsidRPr="002D0C1B">
        <w:rPr>
          <w:rFonts w:ascii="Consolas" w:hAnsi="Consolas"/>
          <w:color w:val="000000" w:themeColor="text1"/>
          <w:sz w:val="19"/>
        </w:rPr>
        <w:t>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description (string)</w:t>
      </w:r>
      <w:r w:rsidRPr="002D0C1B">
        <w:rPr>
          <w:rFonts w:ascii="Consolas" w:hAnsi="Consolas"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9"/>
        </w:rPr>
        <w:br/>
        <w:t>PEER_LOAN: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id (PK, 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borrowerId (FK -&gt; USER.id)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listingId (FK -&gt; PEER_LISTING.id)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status (string)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rating (int)</w:t>
      </w:r>
      <w:r w:rsidRPr="002D0C1B">
        <w:rPr>
          <w:rFonts w:ascii="Consolas" w:hAnsi="Consolas"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9"/>
        </w:rPr>
        <w:lastRenderedPageBreak/>
        <w:t>LOST_FOUND_ITEM: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id (PK, 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reporterId (FK -&gt; USER.id)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type (string: lost, found</w:t>
      </w:r>
      <w:r w:rsidRPr="002D0C1B">
        <w:rPr>
          <w:rFonts w:ascii="Consolas" w:hAnsi="Consolas"/>
          <w:color w:val="000000" w:themeColor="text1"/>
          <w:sz w:val="19"/>
        </w:rPr>
        <w:t>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description (string)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status (string)</w:t>
      </w:r>
      <w:r w:rsidRPr="002D0C1B">
        <w:rPr>
          <w:rFonts w:ascii="Consolas" w:hAnsi="Consolas"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9"/>
        </w:rPr>
        <w:br/>
        <w:t>STUDY_GROUP_INTEREST: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id (PK, 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userId (FK -&gt; USER.id)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moduleCode (string)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preferredStyle (string)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- availabilitySlots (json)</w:t>
      </w:r>
    </w:p>
    <w:p w:rsidR="002A579C" w:rsidRPr="002D0C1B" w:rsidRDefault="004A0812">
      <w:pPr>
        <w:spacing w:after="80"/>
        <w:rPr>
          <w:color w:val="000000" w:themeColor="text1"/>
        </w:rPr>
      </w:pPr>
      <w:r w:rsidRPr="002D0C1B">
        <w:rPr>
          <w:b/>
          <w:color w:val="000000" w:themeColor="text1"/>
        </w:rPr>
        <w:t>Structural Mapping Boundaries:</w:t>
      </w:r>
    </w:p>
    <w:p w:rsidR="002A579C" w:rsidRPr="002D0C1B" w:rsidRDefault="004A0812">
      <w:pPr>
        <w:pStyle w:val="ListBullet"/>
        <w:rPr>
          <w:color w:val="000000" w:themeColor="text1"/>
        </w:rPr>
      </w:pPr>
      <w:r w:rsidRPr="002D0C1B">
        <w:rPr>
          <w:color w:val="000000" w:themeColor="text1"/>
        </w:rPr>
        <w:t>• DEPARTMENT has many USERS / owns</w:t>
      </w:r>
      <w:r w:rsidRPr="002D0C1B">
        <w:rPr>
          <w:color w:val="000000" w:themeColor="text1"/>
        </w:rPr>
        <w:t xml:space="preserve"> many ASSETS.</w:t>
      </w:r>
    </w:p>
    <w:p w:rsidR="002A579C" w:rsidRPr="002D0C1B" w:rsidRDefault="004A0812">
      <w:pPr>
        <w:pStyle w:val="ListBullet"/>
        <w:rPr>
          <w:color w:val="000000" w:themeColor="text1"/>
        </w:rPr>
      </w:pPr>
      <w:r w:rsidRPr="002D0C1B">
        <w:rPr>
          <w:color w:val="000000" w:themeColor="text1"/>
        </w:rPr>
        <w:t>• USER creates many BOOKINGS / lists many PEER_LISTINGS / reports LOST_FOUND_ITEMS.</w:t>
      </w:r>
    </w:p>
    <w:p w:rsidR="002A579C" w:rsidRPr="002D0C1B" w:rsidRDefault="004A0812">
      <w:pPr>
        <w:pStyle w:val="ListBullet"/>
        <w:rPr>
          <w:color w:val="000000" w:themeColor="text1"/>
        </w:rPr>
      </w:pPr>
      <w:r w:rsidRPr="002D0C1B">
        <w:rPr>
          <w:color w:val="000000" w:themeColor="text1"/>
        </w:rPr>
        <w:t>• ASSET can be bound to multiple transactional BOOKINGS over distinct time blocks.</w:t>
      </w:r>
    </w:p>
    <w:p w:rsidR="002A579C" w:rsidRPr="002D0C1B" w:rsidRDefault="004A0812">
      <w:pPr>
        <w:pStyle w:val="ListBullet"/>
        <w:spacing w:after="240"/>
        <w:rPr>
          <w:color w:val="000000" w:themeColor="text1"/>
        </w:rPr>
      </w:pPr>
      <w:r w:rsidRPr="002D0C1B">
        <w:rPr>
          <w:color w:val="000000" w:themeColor="text1"/>
        </w:rPr>
        <w:t>• STUDY_GROUP_INTEREST records express a user's multi-variable matching par</w:t>
      </w:r>
      <w:r w:rsidRPr="002D0C1B">
        <w:rPr>
          <w:color w:val="000000" w:themeColor="text1"/>
        </w:rPr>
        <w:t>ameters.</w:t>
      </w:r>
    </w:p>
    <w:p w:rsidR="002A579C" w:rsidRPr="002D0C1B" w:rsidRDefault="004A0812">
      <w:pPr>
        <w:keepNext/>
        <w:spacing w:before="360" w:after="120"/>
        <w:rPr>
          <w:color w:val="000000" w:themeColor="text1"/>
        </w:rPr>
      </w:pPr>
      <w:r w:rsidRPr="002D0C1B">
        <w:rPr>
          <w:b/>
          <w:color w:val="000000" w:themeColor="text1"/>
          <w:sz w:val="32"/>
        </w:rPr>
        <w:t>2. API Contract Specifications</w:t>
      </w:r>
    </w:p>
    <w:p w:rsidR="002A579C" w:rsidRPr="002D0C1B" w:rsidRDefault="004A0812">
      <w:pPr>
        <w:keepNext/>
        <w:spacing w:before="360" w:after="120"/>
        <w:rPr>
          <w:color w:val="000000" w:themeColor="text1"/>
        </w:rPr>
      </w:pPr>
      <w:r w:rsidRPr="002D0C1B">
        <w:rPr>
          <w:b/>
          <w:color w:val="000000" w:themeColor="text1"/>
          <w:sz w:val="26"/>
        </w:rPr>
        <w:t>Auth &amp; Core Services Module</w:t>
      </w:r>
    </w:p>
    <w:p w:rsidR="002A579C" w:rsidRPr="002D0C1B" w:rsidRDefault="004A0812">
      <w:pPr>
        <w:spacing w:before="120" w:after="40"/>
        <w:rPr>
          <w:color w:val="000000" w:themeColor="text1"/>
        </w:rPr>
      </w:pPr>
      <w:r w:rsidRPr="002D0C1B">
        <w:rPr>
          <w:b/>
          <w:color w:val="000000" w:themeColor="text1"/>
        </w:rPr>
        <w:t>POST /api/auth/login</w:t>
      </w:r>
    </w:p>
    <w:p w:rsidR="002A579C" w:rsidRPr="002D0C1B" w:rsidRDefault="004A0812">
      <w:pPr>
        <w:spacing w:after="4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→ Request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"email": "user@uni.edu", "password": "password" }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← Response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"access_token": "jwt...", "user": { "id": "...", "role": "student" } }</w:t>
      </w:r>
    </w:p>
    <w:p w:rsidR="002A579C" w:rsidRPr="002D0C1B" w:rsidRDefault="004A0812">
      <w:pPr>
        <w:spacing w:before="120" w:after="40"/>
        <w:rPr>
          <w:color w:val="000000" w:themeColor="text1"/>
        </w:rPr>
      </w:pPr>
      <w:r w:rsidRPr="002D0C1B">
        <w:rPr>
          <w:b/>
          <w:color w:val="000000" w:themeColor="text1"/>
        </w:rPr>
        <w:t>GET</w:t>
      </w:r>
      <w:r w:rsidRPr="002D0C1B">
        <w:rPr>
          <w:b/>
          <w:color w:val="000000" w:themeColor="text1"/>
        </w:rPr>
        <w:t xml:space="preserve"> /api/assets</w:t>
      </w:r>
    </w:p>
    <w:p w:rsidR="002A579C" w:rsidRPr="002D0C1B" w:rsidRDefault="004A0812">
      <w:pPr>
        <w:spacing w:after="4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→ Request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Query String: ?category=equipment&amp;departmentId=123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← Response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[ { "id": "...", "name": "Microscope", "status": "available" } ]</w:t>
      </w:r>
    </w:p>
    <w:p w:rsidR="002A579C" w:rsidRPr="002D0C1B" w:rsidRDefault="004A0812">
      <w:pPr>
        <w:spacing w:before="120" w:after="40"/>
        <w:rPr>
          <w:color w:val="000000" w:themeColor="text1"/>
        </w:rPr>
      </w:pPr>
      <w:r w:rsidRPr="002D0C1B">
        <w:rPr>
          <w:b/>
          <w:color w:val="000000" w:themeColor="text1"/>
        </w:rPr>
        <w:t>POST /api/assets</w:t>
      </w:r>
      <w:r w:rsidRPr="002D0C1B">
        <w:rPr>
          <w:i/>
          <w:color w:val="000000" w:themeColor="text1"/>
          <w:sz w:val="20"/>
        </w:rPr>
        <w:t xml:space="preserve"> (Required Authorization: Staff, Admin)</w:t>
      </w:r>
    </w:p>
    <w:p w:rsidR="002A579C" w:rsidRPr="002D0C1B" w:rsidRDefault="004A0812">
      <w:pPr>
        <w:spacing w:after="4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→ Request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"name": "Pr</w:t>
      </w:r>
      <w:r w:rsidRPr="002D0C1B">
        <w:rPr>
          <w:rFonts w:ascii="Consolas" w:hAnsi="Consolas"/>
          <w:color w:val="000000" w:themeColor="text1"/>
          <w:sz w:val="18"/>
        </w:rPr>
        <w:t>ojector", "category": "equipment", "departmentId": "123", "condition": "good" }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← Response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"id": "...", "name": "Projector", "status": "available" }</w:t>
      </w:r>
    </w:p>
    <w:p w:rsidR="002A579C" w:rsidRPr="002D0C1B" w:rsidRDefault="004A0812">
      <w:pPr>
        <w:keepNext/>
        <w:spacing w:before="360" w:after="120"/>
        <w:rPr>
          <w:color w:val="000000" w:themeColor="text1"/>
        </w:rPr>
      </w:pPr>
      <w:r w:rsidRPr="002D0C1B">
        <w:rPr>
          <w:b/>
          <w:color w:val="000000" w:themeColor="text1"/>
          <w:sz w:val="26"/>
        </w:rPr>
        <w:lastRenderedPageBreak/>
        <w:t>Bookings &amp; AI Processing Proxy Module</w:t>
      </w:r>
    </w:p>
    <w:p w:rsidR="002A579C" w:rsidRPr="002D0C1B" w:rsidRDefault="004A0812">
      <w:pPr>
        <w:spacing w:before="120" w:after="40"/>
        <w:rPr>
          <w:color w:val="000000" w:themeColor="text1"/>
        </w:rPr>
      </w:pPr>
      <w:r w:rsidRPr="002D0C1B">
        <w:rPr>
          <w:b/>
          <w:color w:val="000000" w:themeColor="text1"/>
        </w:rPr>
        <w:t>POST /api/bookings</w:t>
      </w:r>
      <w:r w:rsidRPr="002D0C1B">
        <w:rPr>
          <w:i/>
          <w:color w:val="000000" w:themeColor="text1"/>
          <w:sz w:val="20"/>
        </w:rPr>
        <w:t xml:space="preserve"> (Required Authorization: Student, Staff, Admin)</w:t>
      </w:r>
    </w:p>
    <w:p w:rsidR="002A579C" w:rsidRPr="002D0C1B" w:rsidRDefault="004A0812">
      <w:pPr>
        <w:spacing w:after="4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→ Request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"assetId": "...", "startTime": "2024-01-01T10:00:00Z", "endTime": "2024-01-01T12:00:00Z" }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← Response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"id": "...", "status": "pending" }</w:t>
      </w:r>
    </w:p>
    <w:p w:rsidR="002A579C" w:rsidRPr="002D0C1B" w:rsidRDefault="004A0812">
      <w:pPr>
        <w:spacing w:before="120" w:after="40"/>
        <w:rPr>
          <w:color w:val="000000" w:themeColor="text1"/>
        </w:rPr>
      </w:pPr>
      <w:r w:rsidRPr="002D0C1B">
        <w:rPr>
          <w:b/>
          <w:color w:val="000000" w:themeColor="text1"/>
        </w:rPr>
        <w:t>PATCH /api/bookings/:id/status</w:t>
      </w:r>
      <w:r w:rsidRPr="002D0C1B">
        <w:rPr>
          <w:i/>
          <w:color w:val="000000" w:themeColor="text1"/>
          <w:sz w:val="20"/>
        </w:rPr>
        <w:t xml:space="preserve"> (Required Authorization: Staff, Admin)</w:t>
      </w:r>
    </w:p>
    <w:p w:rsidR="002A579C" w:rsidRPr="002D0C1B" w:rsidRDefault="004A0812">
      <w:pPr>
        <w:spacing w:after="4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→ Request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"status": "approved" }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← Response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"id": "...", "status": "approved" }</w:t>
      </w:r>
    </w:p>
    <w:p w:rsidR="002A579C" w:rsidRPr="002D0C1B" w:rsidRDefault="004A0812">
      <w:pPr>
        <w:spacing w:before="120" w:after="40"/>
        <w:rPr>
          <w:color w:val="000000" w:themeColor="text1"/>
        </w:rPr>
      </w:pPr>
      <w:r w:rsidRPr="002D0C1B">
        <w:rPr>
          <w:b/>
          <w:color w:val="000000" w:themeColor="text1"/>
        </w:rPr>
        <w:t>POST /api/ai/search/smart</w:t>
      </w:r>
    </w:p>
    <w:p w:rsidR="002A579C" w:rsidRPr="002D0C1B" w:rsidRDefault="004A0812">
      <w:pPr>
        <w:spacing w:after="4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→ Request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"query": "Need a camera for my film project" }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← Response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"matches": [ { "asset": {...}, "rationale": "..." } ], "alternatives": [...] }</w:t>
      </w:r>
    </w:p>
    <w:p w:rsidR="002A579C" w:rsidRPr="002D0C1B" w:rsidRDefault="004A0812">
      <w:pPr>
        <w:spacing w:before="120" w:after="40"/>
        <w:rPr>
          <w:color w:val="000000" w:themeColor="text1"/>
        </w:rPr>
      </w:pPr>
      <w:r w:rsidRPr="002D0C1B">
        <w:rPr>
          <w:b/>
          <w:color w:val="000000" w:themeColor="text1"/>
        </w:rPr>
        <w:t>POST /api/ai/condition/assess</w:t>
      </w:r>
    </w:p>
    <w:p w:rsidR="002A579C" w:rsidRPr="002D0C1B" w:rsidRDefault="004A0812">
      <w:pPr>
        <w:spacing w:after="4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→ Request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"photoUrl": "...", "description": "Minor scratch on lens", "prevCondition": "good" }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b/>
          <w:color w:val="000000" w:themeColor="text1"/>
          <w:sz w:val="19"/>
        </w:rPr>
        <w:t>← Response Payload:</w:t>
      </w:r>
      <w:r w:rsidRPr="002D0C1B">
        <w:rPr>
          <w:b/>
          <w:color w:val="000000" w:themeColor="text1"/>
          <w:sz w:val="19"/>
        </w:rPr>
        <w:br/>
      </w:r>
      <w:r w:rsidRPr="002D0C1B">
        <w:rPr>
          <w:rFonts w:ascii="Consolas" w:hAnsi="Consolas"/>
          <w:color w:val="000000" w:themeColor="text1"/>
          <w:sz w:val="18"/>
        </w:rPr>
        <w:t>{ "condition": "fai</w:t>
      </w:r>
      <w:r w:rsidRPr="002D0C1B">
        <w:rPr>
          <w:rFonts w:ascii="Consolas" w:hAnsi="Consolas"/>
          <w:color w:val="000000" w:themeColor="text1"/>
          <w:sz w:val="18"/>
        </w:rPr>
        <w:t>r", "action": "needs repair" }</w:t>
      </w:r>
    </w:p>
    <w:p w:rsidR="002A579C" w:rsidRPr="002D0C1B" w:rsidRDefault="004A0812">
      <w:pPr>
        <w:keepNext/>
        <w:spacing w:before="360" w:after="120"/>
        <w:rPr>
          <w:color w:val="000000" w:themeColor="text1"/>
        </w:rPr>
      </w:pPr>
      <w:r w:rsidRPr="002D0C1B">
        <w:rPr>
          <w:b/>
          <w:color w:val="000000" w:themeColor="text1"/>
          <w:sz w:val="32"/>
        </w:rPr>
        <w:t>3. UI/UX Component Architecture &amp; Access Matrices</w:t>
      </w:r>
    </w:p>
    <w:p w:rsidR="002A579C" w:rsidRPr="002D0C1B" w:rsidRDefault="004A0812">
      <w:pPr>
        <w:spacing w:after="120"/>
        <w:rPr>
          <w:color w:val="000000" w:themeColor="text1"/>
        </w:rPr>
      </w:pPr>
      <w:r w:rsidRPr="002D0C1B">
        <w:rPr>
          <w:color w:val="000000" w:themeColor="text1"/>
        </w:rPr>
        <w:t>The front-end client layer is structured hierarchically in React using isolated contextual wrappers. Access controls are parsed at the viewport layer to dynamically hide restr</w:t>
      </w:r>
      <w:r w:rsidRPr="002D0C1B">
        <w:rPr>
          <w:color w:val="000000" w:themeColor="text1"/>
        </w:rPr>
        <w:t>icted views:</w:t>
      </w:r>
    </w:p>
    <w:p w:rsidR="002A579C" w:rsidRPr="002D0C1B" w:rsidRDefault="004A0812">
      <w:pPr>
        <w:spacing w:after="160"/>
        <w:ind w:left="360"/>
        <w:rPr>
          <w:color w:val="000000" w:themeColor="text1"/>
        </w:rPr>
      </w:pPr>
      <w:r w:rsidRPr="002D0C1B">
        <w:rPr>
          <w:rFonts w:ascii="Consolas" w:hAnsi="Consolas"/>
          <w:color w:val="000000" w:themeColor="text1"/>
          <w:sz w:val="19"/>
        </w:rPr>
        <w:t>App (Auth Context, Theme Provider, WebSocket Integration)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├── Navbar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├── Sidebar (Renders links dynamically based on active user role parameters)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└── Pages Context Router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DashboardPage       -&gt; Visible to: All Roles (Student, Staf</w:t>
      </w:r>
      <w:r w:rsidRPr="002D0C1B">
        <w:rPr>
          <w:rFonts w:ascii="Consolas" w:hAnsi="Consolas"/>
          <w:color w:val="000000" w:themeColor="text1"/>
          <w:sz w:val="19"/>
        </w:rPr>
        <w:t>f, LFOfficer, Admin)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AssetsPage          -&gt; Visible to: Student, Staff, Admin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BookingsPage        -&gt; Visible to: Student, Staff, Admin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PeerLendingPage     -&gt; Visible to: Student Exclusive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LostFoundPage       -&gt; Visib</w:t>
      </w:r>
      <w:r w:rsidRPr="002D0C1B">
        <w:rPr>
          <w:rFonts w:ascii="Consolas" w:hAnsi="Consolas"/>
          <w:color w:val="000000" w:themeColor="text1"/>
          <w:sz w:val="19"/>
        </w:rPr>
        <w:t>le to: Student, LFOfficer, Admin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StudyGroupsPage     -&gt; Visible to: Student Exclusive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AISearchPage        -&gt; Visible to: Student, Staff, Admin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ConditionCheckPage  -&gt; Visible to: Staff, Admin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ManageAssetsPage    -&gt; Vi</w:t>
      </w:r>
      <w:r w:rsidRPr="002D0C1B">
        <w:rPr>
          <w:rFonts w:ascii="Consolas" w:hAnsi="Consolas"/>
          <w:color w:val="000000" w:themeColor="text1"/>
          <w:sz w:val="19"/>
        </w:rPr>
        <w:t>sible to: Staff, Admin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├── AnomalyDetectorPage -&gt; Visible to: Admin Exclusive</w:t>
      </w:r>
      <w:r w:rsidRPr="002D0C1B">
        <w:rPr>
          <w:rFonts w:ascii="Consolas" w:hAnsi="Consolas"/>
          <w:color w:val="000000" w:themeColor="text1"/>
          <w:sz w:val="19"/>
        </w:rPr>
        <w:br/>
        <w:t xml:space="preserve">      └── AnalyticsPage       -&gt; Visible to: Admin Exclusive</w:t>
      </w:r>
    </w:p>
    <w:p w:rsidR="002A579C" w:rsidRPr="002D0C1B" w:rsidRDefault="004A0812">
      <w:pPr>
        <w:keepNext/>
        <w:spacing w:before="360" w:after="120"/>
        <w:rPr>
          <w:color w:val="000000" w:themeColor="text1"/>
        </w:rPr>
      </w:pPr>
      <w:r w:rsidRPr="002D0C1B">
        <w:rPr>
          <w:b/>
          <w:color w:val="000000" w:themeColor="text1"/>
          <w:sz w:val="32"/>
        </w:rPr>
        <w:lastRenderedPageBreak/>
        <w:t>4. Generative AI Orchestration Layer</w:t>
      </w:r>
    </w:p>
    <w:p w:rsidR="002A579C" w:rsidRPr="002D0C1B" w:rsidRDefault="004A0812">
      <w:pPr>
        <w:spacing w:after="160"/>
        <w:rPr>
          <w:color w:val="000000" w:themeColor="text1"/>
        </w:rPr>
      </w:pPr>
      <w:r w:rsidRPr="002D0C1B">
        <w:rPr>
          <w:color w:val="000000" w:themeColor="text1"/>
        </w:rPr>
        <w:t>All analytical processes use an isolated secure backend model proxy struct</w:t>
      </w:r>
      <w:r w:rsidRPr="002D0C1B">
        <w:rPr>
          <w:color w:val="000000" w:themeColor="text1"/>
        </w:rPr>
        <w:t>ure inside NestJS to verify strict credential isolation:</w:t>
      </w:r>
    </w:p>
    <w:p w:rsidR="002A579C" w:rsidRPr="002D0C1B" w:rsidRDefault="004A0812">
      <w:pPr>
        <w:pStyle w:val="ListBullet"/>
        <w:spacing w:after="80"/>
        <w:rPr>
          <w:color w:val="000000" w:themeColor="text1"/>
        </w:rPr>
      </w:pPr>
      <w:r w:rsidRPr="002D0C1B">
        <w:rPr>
          <w:b/>
          <w:color w:val="000000" w:themeColor="text1"/>
        </w:rPr>
        <w:t xml:space="preserve">Client-Side Capture Vector: </w:t>
      </w:r>
      <w:r w:rsidRPr="002D0C1B">
        <w:rPr>
          <w:color w:val="000000" w:themeColor="text1"/>
        </w:rPr>
        <w:t>The React interface receives a natural language input string or binary camera image stream and maps it to a standard REST package directed toward the NestJS edge.</w:t>
      </w:r>
    </w:p>
    <w:p w:rsidR="002A579C" w:rsidRPr="002D0C1B" w:rsidRDefault="004A0812">
      <w:pPr>
        <w:pStyle w:val="ListBullet"/>
        <w:spacing w:after="80"/>
        <w:rPr>
          <w:color w:val="000000" w:themeColor="text1"/>
        </w:rPr>
      </w:pPr>
      <w:r w:rsidRPr="002D0C1B">
        <w:rPr>
          <w:b/>
          <w:color w:val="000000" w:themeColor="text1"/>
        </w:rPr>
        <w:t>Server I</w:t>
      </w:r>
      <w:r w:rsidRPr="002D0C1B">
        <w:rPr>
          <w:b/>
          <w:color w:val="000000" w:themeColor="text1"/>
        </w:rPr>
        <w:t xml:space="preserve">n-Context Injection: </w:t>
      </w:r>
      <w:r w:rsidRPr="002D0C1B">
        <w:rPr>
          <w:color w:val="000000" w:themeColor="text1"/>
        </w:rPr>
        <w:t>The backend intercepts the request and instantly polls the PostgreSQL database cluster to extract active, real-time relational information (such as availability pools or module profiles). This data is injected into the context window a</w:t>
      </w:r>
      <w:r w:rsidRPr="002D0C1B">
        <w:rPr>
          <w:color w:val="000000" w:themeColor="text1"/>
        </w:rPr>
        <w:t>s a serialized JSON string to anchor the model and prevent hallucinated answers.</w:t>
      </w:r>
    </w:p>
    <w:p w:rsidR="002A579C" w:rsidRPr="002D0C1B" w:rsidRDefault="004A0812">
      <w:pPr>
        <w:pStyle w:val="ListBullet"/>
        <w:spacing w:after="80"/>
        <w:rPr>
          <w:color w:val="000000" w:themeColor="text1"/>
        </w:rPr>
      </w:pPr>
      <w:r w:rsidRPr="002D0C1B">
        <w:rPr>
          <w:b/>
          <w:color w:val="000000" w:themeColor="text1"/>
        </w:rPr>
        <w:t xml:space="preserve">Strict Response Forcing: </w:t>
      </w:r>
      <w:r w:rsidRPr="002D0C1B">
        <w:rPr>
          <w:color w:val="000000" w:themeColor="text1"/>
        </w:rPr>
        <w:t>The request payload invokes OpenAI's gpt-4o platform using response_format: { type: 'json_object' } matched against custom system instruction paramete</w:t>
      </w:r>
      <w:r w:rsidRPr="002D0C1B">
        <w:rPr>
          <w:color w:val="000000" w:themeColor="text1"/>
        </w:rPr>
        <w:t>rs.</w:t>
      </w:r>
    </w:p>
    <w:p w:rsidR="002A579C" w:rsidRPr="002D0C1B" w:rsidRDefault="004A0812">
      <w:pPr>
        <w:pStyle w:val="ListBullet"/>
        <w:spacing w:after="80"/>
        <w:rPr>
          <w:color w:val="000000" w:themeColor="text1"/>
        </w:rPr>
      </w:pPr>
      <w:r w:rsidRPr="002D0C1B">
        <w:rPr>
          <w:b/>
          <w:color w:val="000000" w:themeColor="text1"/>
        </w:rPr>
        <w:t xml:space="preserve">Downstream Entity Mapping: </w:t>
      </w:r>
      <w:r w:rsidRPr="002D0C1B">
        <w:rPr>
          <w:color w:val="000000" w:themeColor="text1"/>
        </w:rPr>
        <w:t>The backend controller captures the response, parses the verified output structure, hydrates referenced IDs into full-fledged entity instances from the repository layer, and forwards the clean response package to the UI conta</w:t>
      </w:r>
      <w:r w:rsidRPr="002D0C1B">
        <w:rPr>
          <w:color w:val="000000" w:themeColor="text1"/>
        </w:rPr>
        <w:t>iner.</w:t>
      </w:r>
    </w:p>
    <w:p w:rsidR="002A579C" w:rsidRPr="002D0C1B" w:rsidRDefault="004A0812">
      <w:pPr>
        <w:keepNext/>
        <w:spacing w:before="360" w:after="120"/>
        <w:rPr>
          <w:color w:val="000000" w:themeColor="text1"/>
        </w:rPr>
      </w:pPr>
      <w:r w:rsidRPr="002D0C1B">
        <w:rPr>
          <w:b/>
          <w:color w:val="000000" w:themeColor="text1"/>
          <w:sz w:val="26"/>
        </w:rPr>
        <w:t>4.1 Graceful Degradation &amp; Network Error Handling</w:t>
      </w:r>
    </w:p>
    <w:p w:rsidR="002A579C" w:rsidRPr="002D0C1B" w:rsidRDefault="004A0812">
      <w:pPr>
        <w:spacing w:after="240"/>
        <w:rPr>
          <w:color w:val="000000" w:themeColor="text1"/>
        </w:rPr>
      </w:pPr>
      <w:r w:rsidRPr="002D0C1B">
        <w:rPr>
          <w:color w:val="000000" w:themeColor="text1"/>
        </w:rPr>
        <w:t xml:space="preserve">If communication limits are reached, the API connection breaks, or the server environment configurations (.env) are incomplete, the application triggers a graceful degradation pattern using a local </w:t>
      </w:r>
      <w:r w:rsidRPr="002D0C1B">
        <w:rPr>
          <w:color w:val="000000" w:themeColor="text1"/>
        </w:rPr>
        <w:t>High-Fidelity Mock Mode: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2D0C1B" w:rsidRPr="002D0C1B">
        <w:trPr>
          <w:jc w:val="center"/>
        </w:trPr>
        <w:tc>
          <w:tcPr>
            <w:tcW w:w="460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579C" w:rsidRPr="002D0C1B" w:rsidRDefault="004A0812">
            <w:pPr>
              <w:rPr>
                <w:color w:val="000000" w:themeColor="text1"/>
              </w:rPr>
            </w:pPr>
            <w:r w:rsidRPr="002D0C1B">
              <w:rPr>
                <w:b/>
                <w:color w:val="000000" w:themeColor="text1"/>
                <w:sz w:val="20"/>
              </w:rPr>
              <w:t>Active Functional Mode (Online)</w:t>
            </w:r>
          </w:p>
        </w:tc>
        <w:tc>
          <w:tcPr>
            <w:tcW w:w="475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579C" w:rsidRPr="002D0C1B" w:rsidRDefault="004A0812">
            <w:pPr>
              <w:rPr>
                <w:color w:val="000000" w:themeColor="text1"/>
              </w:rPr>
            </w:pPr>
            <w:r w:rsidRPr="002D0C1B">
              <w:rPr>
                <w:b/>
                <w:color w:val="000000" w:themeColor="text1"/>
                <w:sz w:val="20"/>
              </w:rPr>
              <w:t>High-Fidelity Mock Fallback Mode (Offline)</w:t>
            </w:r>
          </w:p>
        </w:tc>
      </w:tr>
      <w:tr w:rsidR="002D0C1B" w:rsidRPr="002D0C1B">
        <w:trPr>
          <w:jc w:val="center"/>
        </w:trPr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579C" w:rsidRPr="002D0C1B" w:rsidRDefault="004A0812">
            <w:pPr>
              <w:spacing w:line="264" w:lineRule="auto"/>
              <w:rPr>
                <w:color w:val="000000" w:themeColor="text1"/>
              </w:rPr>
            </w:pPr>
            <w:r w:rsidRPr="002D0C1B">
              <w:rPr>
                <w:color w:val="000000" w:themeColor="text1"/>
                <w:sz w:val="19"/>
              </w:rPr>
              <w:t>Real-time gpt-4o data compilation executing live vector parameters.</w:t>
            </w:r>
          </w:p>
        </w:tc>
        <w:tc>
          <w:tcPr>
            <w:tcW w:w="47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579C" w:rsidRPr="002D0C1B" w:rsidRDefault="004A0812">
            <w:pPr>
              <w:spacing w:line="264" w:lineRule="auto"/>
              <w:rPr>
                <w:color w:val="000000" w:themeColor="text1"/>
              </w:rPr>
            </w:pPr>
            <w:r w:rsidRPr="002D0C1B">
              <w:rPr>
                <w:color w:val="000000" w:themeColor="text1"/>
                <w:sz w:val="19"/>
              </w:rPr>
              <w:t>Local deterministic token matching paired with regex patterns to sort text inputs smoot</w:t>
            </w:r>
            <w:r w:rsidRPr="002D0C1B">
              <w:rPr>
                <w:color w:val="000000" w:themeColor="text1"/>
                <w:sz w:val="19"/>
              </w:rPr>
              <w:t>hly.</w:t>
            </w:r>
          </w:p>
        </w:tc>
      </w:tr>
      <w:tr w:rsidR="002D0C1B" w:rsidRPr="002D0C1B">
        <w:trPr>
          <w:jc w:val="center"/>
        </w:trPr>
        <w:tc>
          <w:tcPr>
            <w:tcW w:w="4608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579C" w:rsidRPr="002D0C1B" w:rsidRDefault="004A0812">
            <w:pPr>
              <w:spacing w:line="264" w:lineRule="auto"/>
              <w:rPr>
                <w:color w:val="000000" w:themeColor="text1"/>
              </w:rPr>
            </w:pPr>
            <w:r w:rsidRPr="002D0C1B">
              <w:rPr>
                <w:color w:val="000000" w:themeColor="text1"/>
                <w:sz w:val="19"/>
              </w:rPr>
              <w:t>Visual multi-modal inspection vectors scanning checking states dynamically.</w:t>
            </w:r>
          </w:p>
        </w:tc>
        <w:tc>
          <w:tcPr>
            <w:tcW w:w="475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579C" w:rsidRPr="002D0C1B" w:rsidRDefault="004A0812">
            <w:pPr>
              <w:spacing w:line="264" w:lineRule="auto"/>
              <w:rPr>
                <w:color w:val="000000" w:themeColor="text1"/>
              </w:rPr>
            </w:pPr>
            <w:r w:rsidRPr="002D0C1B">
              <w:rPr>
                <w:color w:val="000000" w:themeColor="text1"/>
                <w:sz w:val="19"/>
              </w:rPr>
              <w:t>Static heuristic evaluation logic parsing localized negative-keyword lists to identify asset wear instantly.</w:t>
            </w:r>
          </w:p>
        </w:tc>
      </w:tr>
    </w:tbl>
    <w:p w:rsidR="004A0812" w:rsidRPr="002D0C1B" w:rsidRDefault="004A0812">
      <w:pPr>
        <w:rPr>
          <w:color w:val="000000" w:themeColor="text1"/>
        </w:rPr>
      </w:pPr>
    </w:p>
    <w:sectPr w:rsidR="004A0812" w:rsidRPr="002D0C1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579C"/>
    <w:rsid w:val="002D0C1B"/>
    <w:rsid w:val="00326F90"/>
    <w:rsid w:val="004A08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0B40B"/>
  <w14:defaultImageDpi w14:val="300"/>
  <w15:docId w15:val="{1B515020-C757-4253-AB90-4B9FEBD4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0E77A2-4BAF-48D9-B641-D340B5842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2026-07-14T23:07:00Z</dcterms:modified>
  <cp:category/>
</cp:coreProperties>
</file>