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FCA" w:rsidRPr="00B62D05" w:rsidRDefault="006C4FCA" w:rsidP="00B62D05">
      <w:pPr>
        <w:overflowPunct w:val="0"/>
        <w:autoSpaceDE w:val="0"/>
        <w:autoSpaceDN w:val="0"/>
        <w:adjustRightInd w:val="0"/>
        <w:spacing w:after="0" w:line="240" w:lineRule="auto"/>
        <w:ind w:firstLine="426"/>
        <w:textAlignment w:val="baseline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                                                      Введение.</w:t>
      </w:r>
    </w:p>
    <w:p w:rsidR="006C4FCA" w:rsidRPr="00B62D05" w:rsidRDefault="006C4FCA" w:rsidP="00B62D05">
      <w:pPr>
        <w:overflowPunct w:val="0"/>
        <w:autoSpaceDE w:val="0"/>
        <w:autoSpaceDN w:val="0"/>
        <w:adjustRightInd w:val="0"/>
        <w:spacing w:after="0" w:line="240" w:lineRule="auto"/>
        <w:ind w:firstLine="426"/>
        <w:jc w:val="center"/>
        <w:textAlignment w:val="baseline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/>
          <w:bCs/>
          <w:sz w:val="28"/>
          <w:szCs w:val="28"/>
          <w:lang w:eastAsia="ru-RU"/>
        </w:rPr>
        <w:t>1.  Описание основного оборудования и необходимость в наличии котельной</w:t>
      </w:r>
      <w:r w:rsidRPr="00B62D05">
        <w:rPr>
          <w:rFonts w:ascii="Times New Roman" w:hAnsi="Times New Roman"/>
          <w:bCs/>
          <w:sz w:val="28"/>
          <w:szCs w:val="28"/>
          <w:lang w:eastAsia="ru-RU"/>
        </w:rPr>
        <w:t>.</w:t>
      </w:r>
    </w:p>
    <w:p w:rsidR="006C4FCA" w:rsidRPr="00B62D05" w:rsidRDefault="006C4FCA" w:rsidP="00B62D05">
      <w:pPr>
        <w:overflowPunct w:val="0"/>
        <w:autoSpaceDE w:val="0"/>
        <w:autoSpaceDN w:val="0"/>
        <w:adjustRightInd w:val="0"/>
        <w:spacing w:after="0" w:line="240" w:lineRule="auto"/>
        <w:ind w:firstLine="567"/>
        <w:textAlignment w:val="baseline"/>
        <w:rPr>
          <w:rFonts w:ascii="Times New Roman" w:hAnsi="Times New Roman"/>
          <w:bCs/>
          <w:sz w:val="28"/>
          <w:szCs w:val="28"/>
          <w:lang w:eastAsia="ru-RU"/>
        </w:rPr>
      </w:pPr>
    </w:p>
    <w:p w:rsidR="006C4FCA" w:rsidRPr="00B62D05" w:rsidRDefault="006C4FCA" w:rsidP="00B62D05">
      <w:pPr>
        <w:overflowPunct w:val="0"/>
        <w:autoSpaceDE w:val="0"/>
        <w:autoSpaceDN w:val="0"/>
        <w:adjustRightInd w:val="0"/>
        <w:spacing w:after="0" w:line="240" w:lineRule="auto"/>
        <w:ind w:firstLine="567"/>
        <w:textAlignment w:val="baseline"/>
        <w:rPr>
          <w:rFonts w:ascii="Times New Roman" w:hAnsi="Times New Roman"/>
          <w:b/>
          <w:sz w:val="28"/>
          <w:szCs w:val="28"/>
          <w:lang w:eastAsia="ru-RU"/>
        </w:rPr>
      </w:pPr>
      <w:r w:rsidRPr="00B62D05">
        <w:rPr>
          <w:rFonts w:ascii="Times New Roman" w:hAnsi="Times New Roman"/>
          <w:b/>
          <w:bCs/>
          <w:sz w:val="28"/>
          <w:szCs w:val="28"/>
          <w:lang w:eastAsia="ru-RU"/>
        </w:rPr>
        <w:t>2. Основные сведения о существующей газовой  котельной.</w:t>
      </w: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  <w:r w:rsidRPr="00B62D05">
        <w:rPr>
          <w:rFonts w:ascii="Times New Roman" w:hAnsi="Times New Roman"/>
          <w:sz w:val="28"/>
          <w:szCs w:val="28"/>
        </w:rPr>
        <w:t>2.1.   Краткая характеристика и назначение объекта.</w:t>
      </w:r>
    </w:p>
    <w:p w:rsidR="006C4FCA" w:rsidRPr="00B62D05" w:rsidRDefault="006C4FCA" w:rsidP="00476765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B62D05">
        <w:rPr>
          <w:rFonts w:ascii="Times New Roman" w:hAnsi="Times New Roman"/>
          <w:sz w:val="28"/>
          <w:szCs w:val="28"/>
        </w:rPr>
        <w:t>2.1.1.  Основные характеристики здания котельной приводятся в таблице 2.1.1.</w:t>
      </w: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6C4FCA" w:rsidRPr="00B62D05" w:rsidRDefault="006C4FCA" w:rsidP="00B62D05">
      <w:pPr>
        <w:spacing w:before="100" w:beforeAutospacing="1" w:after="100" w:afterAutospacing="1" w:line="24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  <w:r w:rsidRPr="00B62D05"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Таблица 2.1.1.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780"/>
        <w:gridCol w:w="5220"/>
      </w:tblGrid>
      <w:tr w:rsidR="006C4FCA" w:rsidRPr="008811AA" w:rsidTr="00FE5154">
        <w:trPr>
          <w:trHeight w:val="450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Котельная, ГРП.</w:t>
            </w:r>
          </w:p>
        </w:tc>
      </w:tr>
      <w:tr w:rsidR="006C4FCA" w:rsidRPr="008811AA" w:rsidTr="00FE5154">
        <w:trPr>
          <w:trHeight w:val="345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Назначение.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Производственное здание.</w:t>
            </w:r>
          </w:p>
        </w:tc>
      </w:tr>
      <w:tr w:rsidR="006C4FCA" w:rsidRPr="008811AA" w:rsidTr="00FE5154">
        <w:trPr>
          <w:trHeight w:val="330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 xml:space="preserve">Количество этажей. 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Котельная – один этаж и подвал.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ГРП – один этаж.</w:t>
            </w:r>
          </w:p>
        </w:tc>
      </w:tr>
      <w:tr w:rsidR="006C4FCA" w:rsidRPr="008811AA" w:rsidTr="00FE5154">
        <w:trPr>
          <w:trHeight w:val="345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Размеры в плане.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Котельная - 20,0 х </w:t>
            </w:r>
            <w:smartTag w:uri="urn:schemas-microsoft-com:office:smarttags" w:element="metricconverter">
              <w:smartTagPr>
                <w:attr w:name="ProductID" w:val="17,8 м"/>
              </w:smartTagPr>
              <w:r w:rsidRPr="00B62D05">
                <w:rPr>
                  <w:rFonts w:ascii="Times New Roman" w:hAnsi="Times New Roman"/>
                  <w:sz w:val="28"/>
                  <w:szCs w:val="28"/>
                  <w:lang w:eastAsia="ru-RU"/>
                </w:rPr>
                <w:t>17,8 м</w:t>
              </w:r>
            </w:smartTag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ГРП - 4,6 х </w:t>
            </w:r>
            <w:smartTag w:uri="urn:schemas-microsoft-com:office:smarttags" w:element="metricconverter">
              <w:smartTagPr>
                <w:attr w:name="ProductID" w:val="4,2 м"/>
              </w:smartTagPr>
              <w:r w:rsidRPr="00B62D05">
                <w:rPr>
                  <w:rFonts w:ascii="Times New Roman" w:hAnsi="Times New Roman"/>
                  <w:sz w:val="28"/>
                  <w:szCs w:val="28"/>
                  <w:lang w:eastAsia="ru-RU"/>
                </w:rPr>
                <w:t>4,2 м</w:t>
              </w:r>
            </w:smartTag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  <w:tr w:rsidR="006C4FCA" w:rsidRPr="008811AA" w:rsidTr="00FE5154">
        <w:trPr>
          <w:trHeight w:val="332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Высота от пола до плит покрытия.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 xml:space="preserve">Котельная  –  9,8 </w:t>
            </w:r>
            <w:smartTag w:uri="urn:schemas-microsoft-com:office:smarttags" w:element="metricconverter">
              <w:smartTagPr>
                <w:attr w:name="ProductID" w:val="-10,8 м"/>
              </w:smartTagPr>
              <w:r w:rsidRPr="00B62D05">
                <w:rPr>
                  <w:rFonts w:ascii="Times New Roman" w:hAnsi="Times New Roman"/>
                  <w:sz w:val="28"/>
                  <w:szCs w:val="28"/>
                </w:rPr>
                <w:t>-10,8 м</w:t>
              </w:r>
            </w:smartTag>
            <w:r w:rsidRPr="00B62D0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 xml:space="preserve">ГРП  –  </w:t>
            </w:r>
            <w:smartTag w:uri="urn:schemas-microsoft-com:office:smarttags" w:element="metricconverter">
              <w:smartTagPr>
                <w:attr w:name="ProductID" w:val="3,2 м"/>
              </w:smartTagPr>
              <w:r w:rsidRPr="00B62D05">
                <w:rPr>
                  <w:rFonts w:ascii="Times New Roman" w:hAnsi="Times New Roman"/>
                  <w:sz w:val="28"/>
                  <w:szCs w:val="28"/>
                </w:rPr>
                <w:t>3,2 м</w:t>
              </w:r>
            </w:smartTag>
            <w:r w:rsidRPr="00B62D0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6C4FCA" w:rsidRPr="008811AA" w:rsidTr="00FE5154">
        <w:trPr>
          <w:trHeight w:val="180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Максимальная высота здания.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 xml:space="preserve">Котельная  </w:t>
            </w:r>
            <w:smartTag w:uri="urn:schemas-microsoft-com:office:smarttags" w:element="metricconverter">
              <w:smartTagPr>
                <w:attr w:name="ProductID" w:val="-11 м"/>
              </w:smartTagPr>
              <w:r w:rsidRPr="00B62D05">
                <w:rPr>
                  <w:rFonts w:ascii="Times New Roman" w:hAnsi="Times New Roman"/>
                  <w:sz w:val="28"/>
                  <w:szCs w:val="28"/>
                </w:rPr>
                <w:t>-</w:t>
              </w:r>
              <w:smartTag w:uri="urn:schemas-microsoft-com:office:smarttags" w:element="metricconverter">
                <w:smartTagPr>
                  <w:attr w:name="ProductID" w:val="2001 г"/>
                </w:smartTagPr>
                <w:r w:rsidRPr="00B62D05">
                  <w:rPr>
                    <w:rFonts w:ascii="Times New Roman" w:hAnsi="Times New Roman"/>
                    <w:sz w:val="28"/>
                    <w:szCs w:val="28"/>
                  </w:rPr>
                  <w:t>11 м</w:t>
                </w:r>
              </w:smartTag>
            </w:smartTag>
            <w:r w:rsidRPr="00B62D0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 xml:space="preserve">ГРП  -  </w:t>
            </w:r>
            <w:smartTag w:uri="urn:schemas-microsoft-com:office:smarttags" w:element="metricconverter">
              <w:smartTagPr>
                <w:attr w:name="ProductID" w:val="2001 г"/>
              </w:smartTagPr>
              <w:r w:rsidRPr="00B62D05">
                <w:rPr>
                  <w:rFonts w:ascii="Times New Roman" w:hAnsi="Times New Roman"/>
                  <w:sz w:val="28"/>
                  <w:szCs w:val="28"/>
                </w:rPr>
                <w:t>3,2 м</w:t>
              </w:r>
            </w:smartTag>
            <w:r w:rsidRPr="00B62D0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6C4FCA" w:rsidRPr="008811AA" w:rsidTr="00FE5154">
        <w:trPr>
          <w:trHeight w:val="315"/>
        </w:trPr>
        <w:tc>
          <w:tcPr>
            <w:tcW w:w="378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Конструкция здания.</w:t>
            </w:r>
          </w:p>
        </w:tc>
        <w:tc>
          <w:tcPr>
            <w:tcW w:w="5220" w:type="dxa"/>
          </w:tcPr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Несущие стальные колонны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Стальные балки покрытия и перекрытия.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Кирпичные стены и перегородки</w:t>
            </w:r>
          </w:p>
          <w:p w:rsidR="006C4FCA" w:rsidRPr="00B62D05" w:rsidRDefault="006C4FCA" w:rsidP="00B62D05">
            <w:pPr>
              <w:spacing w:after="200" w:line="276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62D05">
              <w:rPr>
                <w:rFonts w:ascii="Times New Roman" w:hAnsi="Times New Roman"/>
                <w:sz w:val="28"/>
                <w:szCs w:val="28"/>
              </w:rPr>
              <w:t>Мелкоразмерные железобетонные плиты покрытия и перекрытия.</w:t>
            </w:r>
          </w:p>
        </w:tc>
      </w:tr>
    </w:tbl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>2.1.2.   Описание  здания котельной.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План здания котельной и ГРП показан на рисунку №2.1. (состоит из двух листов).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Вид с боку на здание котельной  показан на рисунке №2.2. (два плана).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>План подвального помещения показан на рисунке №2.3.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>Здание сложной конфигурации в плане с максимальными размерами в осях 1-5/А,-Ж =19,4х25,0 м. В осях 1-5/А-Г расположен котельный зал с габаритами =19,4х11,2 м. Котельный зал имеет подвальное помещение, Отметка подвала = -3м, Высота части здания в осях 1-5/А-Г  =10,8м. На отметки  =+3,5м и =+6м выполнены межэтажные перекрытия.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В осях 1-2,,/Г-Ж выполнено помещение бойлерной с размерами =7,7х3,34М.Уровень пола на отметки =-0,2м.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В осях 2,,-5/Г-Е выполнены подсобные помещения высотой =2,1м. Уровень пола  на отметки =-0,2м.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В осях 1-5/А,-А выполнены административно-бытовые помещения и машинный зал. Высота части здания =-3,1-4,0м. Ниже выполнены подвальные помещения. Отметка пола подвала=-3,0м.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В осях 2,,-3,/И-К выполнено помещение ГРП с размерами в плане=3,35х366м. Высота =2,87м.</w:t>
      </w:r>
    </w:p>
    <w:p w:rsidR="006C4FCA" w:rsidRPr="00B62D05" w:rsidRDefault="006C4FCA" w:rsidP="00B62D05">
      <w:pPr>
        <w:spacing w:after="0" w:line="240" w:lineRule="auto"/>
        <w:ind w:firstLine="426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По оси «1», «Ж», «2,» к зданию котельной примыкает рядом стоящее здание.</w:t>
      </w:r>
    </w:p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Конструктивная схема здания котельной смешанного типа с несущими кирпичными стенами и металлическими колоннами.</w:t>
      </w:r>
    </w:p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Конструктивная схема здания ГРП бескаркасного типа с несущими кирпичными стенами.</w:t>
      </w: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bCs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bCs/>
          <w:sz w:val="28"/>
          <w:szCs w:val="28"/>
          <w:lang w:eastAsia="ru-RU"/>
        </w:rPr>
      </w:pPr>
      <w:r w:rsidRPr="00B62D05">
        <w:rPr>
          <w:rFonts w:ascii="Times New Roman" w:hAnsi="Times New Roman"/>
          <w:bCs/>
          <w:sz w:val="28"/>
          <w:szCs w:val="28"/>
          <w:lang w:eastAsia="ru-RU"/>
        </w:rPr>
        <w:t xml:space="preserve">    План здания котельной.          Рисунок №2.1.</w:t>
      </w: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ru-RU"/>
        </w:rPr>
      </w:pPr>
      <w:r w:rsidRPr="008811AA">
        <w:rPr>
          <w:rFonts w:ascii="Times New Roman" w:hAnsi="Times New Roman"/>
          <w:noProof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6" o:spid="_x0000_i1025" type="#_x0000_t75" alt="S45C-517081715130_0001" style="width:454.5pt;height:640.5pt;visibility:visible">
            <v:imagedata r:id="rId5" o:title=""/>
          </v:shape>
        </w:pict>
      </w: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ind w:left="360"/>
        <w:rPr>
          <w:rFonts w:ascii="Times New Roman" w:hAnsi="Times New Roman"/>
          <w:bCs/>
          <w:sz w:val="24"/>
          <w:szCs w:val="24"/>
          <w:lang w:eastAsia="ru-RU"/>
        </w:rPr>
      </w:pPr>
      <w:r w:rsidRPr="008811AA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5" o:spid="_x0000_i1026" type="#_x0000_t75" alt="S45C-517081715130_0002" style="width:450.75pt;height:642.75pt;visibility:visible">
            <v:imagedata r:id="rId6" o:title=""/>
          </v:shape>
        </w:pict>
      </w: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jc w:val="both"/>
        <w:rPr>
          <w:rFonts w:ascii="Times New Roman" w:hAnsi="Times New Roman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   Вид с боку на здании котельной.      Рисунок №2.2.</w:t>
      </w:r>
    </w:p>
    <w:p w:rsidR="006C4FCA" w:rsidRPr="00B62D05" w:rsidRDefault="006C4FCA" w:rsidP="00B62D05">
      <w:pPr>
        <w:tabs>
          <w:tab w:val="left" w:pos="0"/>
        </w:tabs>
        <w:spacing w:before="120" w:after="120" w:line="240" w:lineRule="auto"/>
        <w:ind w:firstLine="720"/>
        <w:jc w:val="both"/>
        <w:rPr>
          <w:rFonts w:ascii="Times New Roman" w:hAnsi="Times New Roman"/>
          <w:sz w:val="20"/>
          <w:szCs w:val="24"/>
          <w:lang w:eastAsia="ru-RU"/>
        </w:rPr>
      </w:pPr>
      <w:r w:rsidRPr="008811AA">
        <w:rPr>
          <w:rFonts w:ascii="Times New Roman" w:hAnsi="Times New Roman"/>
          <w:noProof/>
          <w:sz w:val="20"/>
          <w:szCs w:val="24"/>
          <w:lang w:eastAsia="ru-RU"/>
        </w:rPr>
        <w:pict>
          <v:shape id="Рисунок 4" o:spid="_x0000_i1027" type="#_x0000_t75" alt="S45C-517081715120" style="width:471pt;height:645.75pt;visibility:visible">
            <v:imagedata r:id="rId7" o:title=""/>
          </v:shape>
        </w:pict>
      </w: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firstLine="720"/>
        <w:rPr>
          <w:rFonts w:ascii="Times New Roman" w:hAnsi="Times New Roman"/>
          <w:spacing w:val="10"/>
          <w:sz w:val="20"/>
          <w:szCs w:val="24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  <w:r w:rsidRPr="008811AA">
        <w:rPr>
          <w:rFonts w:ascii="Times New Roman" w:hAnsi="Times New Roman"/>
          <w:noProof/>
          <w:spacing w:val="10"/>
          <w:sz w:val="20"/>
          <w:szCs w:val="24"/>
          <w:lang w:eastAsia="ru-RU"/>
        </w:rPr>
        <w:pict>
          <v:shape id="Рисунок 3" o:spid="_x0000_i1028" type="#_x0000_t75" alt="S45C-517081715121" style="width:455.25pt;height:332.25pt;visibility:visible">
            <v:imagedata r:id="rId8" o:title=""/>
          </v:shape>
        </w:pict>
      </w: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8"/>
          <w:szCs w:val="28"/>
          <w:lang w:eastAsia="ru-RU"/>
        </w:rPr>
      </w:pPr>
      <w:r w:rsidRPr="00B62D05">
        <w:rPr>
          <w:rFonts w:ascii="Times New Roman" w:hAnsi="Times New Roman"/>
          <w:spacing w:val="10"/>
          <w:sz w:val="28"/>
          <w:szCs w:val="28"/>
          <w:lang w:eastAsia="ru-RU"/>
        </w:rPr>
        <w:t xml:space="preserve">        План подвального помещения.                          Рисунок №2.3.</w:t>
      </w:r>
    </w:p>
    <w:p w:rsidR="006C4FCA" w:rsidRPr="00B62D05" w:rsidRDefault="006C4FCA" w:rsidP="00B62D05">
      <w:pPr>
        <w:tabs>
          <w:tab w:val="left" w:pos="0"/>
        </w:tabs>
        <w:spacing w:after="0" w:line="240" w:lineRule="auto"/>
        <w:ind w:left="709"/>
        <w:jc w:val="both"/>
        <w:rPr>
          <w:rFonts w:ascii="Times New Roman" w:hAnsi="Times New Roman"/>
          <w:spacing w:val="10"/>
          <w:sz w:val="20"/>
          <w:szCs w:val="24"/>
          <w:lang w:eastAsia="ru-RU"/>
        </w:rPr>
      </w:pPr>
      <w:r w:rsidRPr="008811AA">
        <w:rPr>
          <w:rFonts w:ascii="Times New Roman" w:hAnsi="Times New Roman"/>
          <w:noProof/>
          <w:sz w:val="20"/>
          <w:szCs w:val="24"/>
          <w:lang w:eastAsia="ru-RU"/>
        </w:rPr>
        <w:pict>
          <v:shape id="Рисунок 2" o:spid="_x0000_i1029" type="#_x0000_t75" alt="S45C-517081715110" style="width:429.75pt;height:303.75pt;visibility:visible">
            <v:imagedata r:id="rId9" o:title=""/>
          </v:shape>
        </w:pict>
      </w:r>
    </w:p>
    <w:p w:rsidR="006C4FCA" w:rsidRPr="00B62D05" w:rsidRDefault="006C4FCA" w:rsidP="00B62D05">
      <w:pPr>
        <w:spacing w:before="100" w:beforeAutospacing="1" w:after="100" w:afterAutospacing="1" w:line="240" w:lineRule="auto"/>
        <w:contextualSpacing/>
        <w:rPr>
          <w:sz w:val="24"/>
          <w:szCs w:val="24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2.2.   Основное оборудование установленное в котельной.</w:t>
      </w: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 2.2.1. Основным оборудованием газовай котельной РЗТУ им. Д.И. Менделеева является паровой котёл ДКВР 4/13.  Ниже приводим схему котла на рисунке №2.4. и описание его конструкции.</w:t>
      </w: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   Схема котла  </w:t>
      </w:r>
      <w:r>
        <w:rPr>
          <w:rFonts w:ascii="Times New Roman" w:hAnsi="Times New Roman"/>
          <w:sz w:val="28"/>
          <w:szCs w:val="28"/>
          <w:lang w:eastAsia="ru-RU"/>
        </w:rPr>
        <w:t xml:space="preserve">ДКВР 4/13  </w:t>
      </w:r>
      <w:r w:rsidRPr="00B62D05">
        <w:rPr>
          <w:rFonts w:ascii="Times New Roman" w:hAnsi="Times New Roman"/>
          <w:sz w:val="28"/>
          <w:szCs w:val="28"/>
          <w:lang w:eastAsia="ru-RU"/>
        </w:rPr>
        <w:t>рисунок № 2.4.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8811AA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8" o:spid="_x0000_i1030" type="#_x0000_t75" style="width:482.25pt;height:363.75pt;visibility:visible">
            <v:imagedata r:id="rId10" o:title=""/>
          </v:shape>
        </w:pic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Паровой котел ДКВр-4/13  двухбарабанный, вертикально-водотрубный предназначены для, выработки насыщенного или слабоперегретого пара, идущего на технологические нужды промышленного предприятия, в системы отопления, вентиляции и горячего водоснабжения.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Котел ДКВР 4/13  имеет экранированную топочную камеру и развитый кипятильный пучок из гнутых труб. Для устранения затягивания пламени в пучок и уменьшения потерь с уносом и химическим недожогом топочная камера котла ДКВР-4 делится шамотной перегородкой на две части: собственную топку и камеру догорания. Между первым и вторым рядом труб котельного пучка всех котлов также устанавливается шамотная перегородка, отделяющая пучок от камеры догорания. Внутри котельного пучка имеется чугунная перегородкакоторая делит пучок на первый и второй газоходы и обеспечивает горизонтальный разворот газов в пучке при поперечном омывание труб.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Вход газов из топки в камеру догорания и выход газов из котла  асимметричные.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Котлы имеют два барабана - верхний (длинный) и нижний (короткий) - и трубную систему. Для осмотра барабанов и установки в них устройств, а также для чистки труб шарошками на днищах имеются овальные лазы размером 325х400 мм.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Барабаны котла ДКВР-4/13, рабочим давлением 1,4 Мпа, изготавливается из стали 16ГС, 09Г2С, стенка толщиной 13  мм соответственно. Контроль качества продукции, обеспечивается за счёт провидения ультразвуковой диагностики сварных швов барабана. На котел ДКВР-4/13  выписывается паспорт, присваивается номер котла. В паспорт котла заносится вся первичная документация на комплектующие (барабаны, трубная система, камерой экранов, трубная арматура), сертификаты и разрешения на применение выданное "Федеральной службой по экологическому, технологическому и атомному надзору " с приложением актов УЗД.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Экранные и кипятильные пучки котла ДКВР-4/13  изготавливаются из стальных бесшовных труб Ø </w:t>
      </w:r>
      <w:smartTag w:uri="urn:schemas-microsoft-com:office:smarttags" w:element="metricconverter">
        <w:smartTagPr>
          <w:attr w:name="ProductID" w:val="2001 г"/>
        </w:smartTagPr>
        <w:r w:rsidRPr="00B62D05">
          <w:rPr>
            <w:rFonts w:ascii="Times New Roman" w:hAnsi="Times New Roman"/>
            <w:color w:val="000000"/>
            <w:sz w:val="28"/>
            <w:szCs w:val="28"/>
            <w:bdr w:val="none" w:sz="0" w:space="0" w:color="auto" w:frame="1"/>
            <w:lang w:eastAsia="ru-RU"/>
          </w:rPr>
          <w:t>51 мм</w:t>
        </w:r>
      </w:smartTag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стенка </w:t>
      </w:r>
      <w:smartTag w:uri="urn:schemas-microsoft-com:office:smarttags" w:element="metricconverter">
        <w:smartTagPr>
          <w:attr w:name="ProductID" w:val="2001 г"/>
        </w:smartTagPr>
        <w:r w:rsidRPr="00B62D05">
          <w:rPr>
            <w:rFonts w:ascii="Times New Roman" w:hAnsi="Times New Roman"/>
            <w:color w:val="000000"/>
            <w:sz w:val="28"/>
            <w:szCs w:val="28"/>
            <w:bdr w:val="none" w:sz="0" w:space="0" w:color="auto" w:frame="1"/>
            <w:lang w:eastAsia="ru-RU"/>
          </w:rPr>
          <w:t>4 мм</w:t>
        </w:r>
      </w:smartTag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. Для удаления шламов в котлах имеются торцевые лючки на нижних камерах экранов, для периодической продувки камер имеются штуцера Ø 32х3 мм.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Котел ДКВР-4/13  имеет следующую циркуляцион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ную схему: питательная вода поступает в верхний барабан по двум питательным ли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ниям, откуда по слабообогреваемым трубам конвективного пучка поступает в нижний барабан. Питание экранов производится необогреваемыми трубами из верхнего и нижнего барабанов. Парово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дяная смесь из экранов и подъемных труб пучка поступает в верхний барабан. Все котлы в верхнем барабане снабжены внутрибарабаннымпаросепарационным устройствами для получения пара.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Котел снабжен контрольно-измеритель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ными приборами и необходимой арматурой. На паровой котел ДКВР-4/13 устанавливается сле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дующая арматура: предохранительные кла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пана; манометры и трехходовые краны к ним; рамки указателей уровня со стеклами «Клингера» и запорными устройствами указателей уровня; запорные вентили, регулирующий и обратные клапана пи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тания котлов; запорные вентили продувки барабанов, камер экранов, регулятора пита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ния и пароперегревателя; запорные вентили отбора насыщенного пара (для котлов без пароперегревателя); запорные вентили для отбора перегретого пара (для котлов с па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 xml:space="preserve">роперегревателями); вентили для спуска воды из нижнего барабана; запорные вентили на линии ввода химикатов; вентили для отбора проб пара. 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Для  обслуживания  газоходов  на  паровом котле ДКВР-4/13 устанавливается чугунная гарнитура.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Многочисленные испытания и длитель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ный опыт эксплуатации большого числа котлов ДКВР подтвердили их надежную работу на пониженном по сравнению с но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минальным давлении. Минимальное допу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стимое давление (абсолютное) в котле ДКВР-4 /13  равно 0,7 МПа (7 кгс/см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vertAlign w:val="superscript"/>
          <w:lang w:eastAsia="ru-RU"/>
        </w:rPr>
        <w:t>2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). При более низ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ком давлении значительно возрастает влаж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ность вырабатываемого котлами пара, а при сжигании сернистых топлив (Sпр&gt; 0,2%) наблюдается низкотемпературная коррозия. С уменьшением рабочего давления КПД котлоагрегата не уменьшается, что подтвержде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но сравнительными тепловыми расчетами кот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лов на номинальном и пониженном давлениях. Элементы котлов рассчитаны на рабочее дав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ление 1,4 МПа (14 кгс/см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vertAlign w:val="superscript"/>
          <w:lang w:eastAsia="ru-RU"/>
        </w:rPr>
        <w:t>2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), безопасность их работы обеспечивается установленными на котле предохранительными клапанами.</w:t>
      </w:r>
    </w:p>
    <w:p w:rsidR="006C4FCA" w:rsidRPr="00B62D05" w:rsidRDefault="006C4FCA" w:rsidP="00B62D05">
      <w:pPr>
        <w:shd w:val="clear" w:color="auto" w:fill="FFFFFF"/>
        <w:spacing w:beforeAutospacing="1" w:after="0" w:afterAutospacing="1" w:line="240" w:lineRule="auto"/>
        <w:ind w:firstLine="540"/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t>В котле ДКВР-4/13, при сжига</w:t>
      </w:r>
      <w:r w:rsidRPr="00B62D05"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  <w:t>нии газа и мазута применяются  вихревыегазомазутные горелки типа ГА-102 (по 2 горелки на котле).</w:t>
      </w:r>
    </w:p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666666"/>
          <w:sz w:val="28"/>
          <w:szCs w:val="28"/>
          <w:lang w:eastAsia="ru-RU"/>
        </w:rPr>
        <w:t>2.2.2. Краткая характеристики основного оборудования котельной.</w:t>
      </w:r>
    </w:p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666666"/>
          <w:sz w:val="28"/>
          <w:szCs w:val="28"/>
          <w:lang w:eastAsia="ru-RU"/>
        </w:rPr>
        <w:t>В котельной, показанной на планах рисунок №2.1., №2.2., №2.3., всё котельное оборудование.  Технические характеристиками данного оборудования приводятся в таблице 2.2.1.</w:t>
      </w:r>
    </w:p>
    <w:p w:rsidR="006C4FCA" w:rsidRDefault="006C4FCA"/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666666"/>
          <w:sz w:val="28"/>
          <w:szCs w:val="28"/>
          <w:lang w:eastAsia="ru-RU"/>
        </w:rPr>
        <w:t xml:space="preserve">                   Технические характеристики оборудования  таблица 2.2.1.</w:t>
      </w:r>
    </w:p>
    <w:p w:rsidR="006C4FCA" w:rsidRDefault="006C4FCA"/>
    <w:tbl>
      <w:tblPr>
        <w:tblpPr w:leftFromText="180" w:rightFromText="180" w:vertAnchor="text" w:horzAnchor="margin" w:tblpX="396" w:tblpY="551"/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057"/>
        <w:gridCol w:w="1187"/>
        <w:gridCol w:w="1262"/>
        <w:gridCol w:w="358"/>
        <w:gridCol w:w="1430"/>
        <w:gridCol w:w="184"/>
        <w:gridCol w:w="6"/>
        <w:gridCol w:w="1254"/>
        <w:gridCol w:w="6"/>
        <w:gridCol w:w="1264"/>
      </w:tblGrid>
      <w:tr w:rsidR="006C4FCA" w:rsidRPr="008811AA" w:rsidTr="00FE5154">
        <w:trPr>
          <w:cantSplit/>
          <w:trHeight w:val="497"/>
        </w:trPr>
        <w:tc>
          <w:tcPr>
            <w:tcW w:w="3057" w:type="dxa"/>
            <w:vMerge w:val="restart"/>
          </w:tcPr>
          <w:p w:rsidR="006C4FCA" w:rsidRPr="00B62D05" w:rsidRDefault="006C4FCA" w:rsidP="00B62D05">
            <w:pPr>
              <w:spacing w:after="0" w:line="240" w:lineRule="auto"/>
              <w:ind w:left="-540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ind w:left="-540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187" w:type="dxa"/>
            <w:vMerge w:val="restart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Размер-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ность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64" w:type="dxa"/>
            <w:gridSpan w:val="8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Технические данные оборудования</w:t>
            </w:r>
          </w:p>
        </w:tc>
      </w:tr>
      <w:tr w:rsidR="006C4FCA" w:rsidRPr="008811AA" w:rsidTr="00FE5154">
        <w:trPr>
          <w:cantSplit/>
          <w:trHeight w:val="327"/>
        </w:trPr>
        <w:tc>
          <w:tcPr>
            <w:tcW w:w="3057" w:type="dxa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87" w:type="dxa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62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Котел № 1</w:t>
            </w:r>
          </w:p>
        </w:tc>
        <w:tc>
          <w:tcPr>
            <w:tcW w:w="178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Котел №  2</w:t>
            </w:r>
          </w:p>
        </w:tc>
        <w:tc>
          <w:tcPr>
            <w:tcW w:w="1444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Котел № 3</w:t>
            </w: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Котел №</w:t>
            </w:r>
          </w:p>
        </w:tc>
      </w:tr>
      <w:tr w:rsidR="006C4FCA" w:rsidRPr="008811AA" w:rsidTr="00FE5154">
        <w:trPr>
          <w:trHeight w:val="340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62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78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444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</w:p>
        </w:tc>
      </w:tr>
      <w:tr w:rsidR="006C4FCA" w:rsidRPr="008811AA" w:rsidTr="00FE5154">
        <w:trPr>
          <w:cantSplit/>
          <w:trHeight w:val="497"/>
        </w:trPr>
        <w:tc>
          <w:tcPr>
            <w:tcW w:w="10008" w:type="dxa"/>
            <w:gridSpan w:val="10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Паровой  котёл</w:t>
            </w: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Тип  котла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ДКВР-4-13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ДКВР-4-13</w:t>
            </w:r>
          </w:p>
        </w:tc>
        <w:tc>
          <w:tcPr>
            <w:tcW w:w="253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См.примечание 1.</w:t>
            </w: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Завод  изготовитель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64" w:type="dxa"/>
            <w:gridSpan w:val="8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Бийский  котельный  завод</w:t>
            </w: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Год  изготовления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2003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1981</w:t>
            </w:r>
          </w:p>
        </w:tc>
        <w:tc>
          <w:tcPr>
            <w:tcW w:w="1260" w:type="dxa"/>
            <w:gridSpan w:val="2"/>
            <w:tcBorders>
              <w:top w:val="nil"/>
            </w:tcBorders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Год  установки/пуска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2006/2007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1987/1987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54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Заводской  № котла 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31117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12830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56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Регистрац. № котла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8674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6822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Поверхность нагрева:</w:t>
            </w:r>
          </w:p>
          <w:p w:rsidR="006C4FCA" w:rsidRPr="00B62D05" w:rsidRDefault="006C4FCA" w:rsidP="00B62D05">
            <w:pPr>
              <w:spacing w:after="0" w:line="240" w:lineRule="auto"/>
              <w:ind w:left="285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*  радиационная</w:t>
            </w:r>
          </w:p>
          <w:p w:rsidR="006C4FCA" w:rsidRPr="00B62D05" w:rsidRDefault="006C4FCA" w:rsidP="00B62D05">
            <w:pPr>
              <w:spacing w:after="0" w:line="240" w:lineRule="auto"/>
              <w:ind w:left="285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* конвективная</w:t>
            </w:r>
          </w:p>
          <w:p w:rsidR="006C4FCA" w:rsidRPr="00B62D05" w:rsidRDefault="006C4FCA" w:rsidP="00B62D05">
            <w:pPr>
              <w:spacing w:after="0" w:line="240" w:lineRule="auto"/>
              <w:ind w:left="285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* пароперегревателя</w:t>
            </w:r>
          </w:p>
          <w:p w:rsidR="006C4FCA" w:rsidRPr="00B62D05" w:rsidRDefault="006C4FCA" w:rsidP="00B62D05">
            <w:pPr>
              <w:spacing w:after="0" w:line="240" w:lineRule="auto"/>
              <w:ind w:left="285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* общая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м²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21,0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116,9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99,0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21,0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107,6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99,0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Номинальная  паро- производительность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т/ч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 4,0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4,0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Расчетное  давление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в  барабане котла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кгс/см²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13,0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13,0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19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Разрешённое  давление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кгс/см²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10,0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5,0</w:t>
            </w:r>
          </w:p>
        </w:tc>
        <w:tc>
          <w:tcPr>
            <w:tcW w:w="253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См.примечание 2.</w:t>
            </w: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Расчётное  газовое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сопротивление  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кгс/м²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17,0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17,0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cantSplit/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Расчётная  тем-ра</w:t>
            </w:r>
          </w:p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 xml:space="preserve">газов  за  котлом    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С   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260 </w:t>
            </w:r>
          </w:p>
        </w:tc>
        <w:tc>
          <w:tcPr>
            <w:tcW w:w="162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260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64" w:type="dxa"/>
          </w:tcPr>
          <w:p w:rsidR="006C4FCA" w:rsidRPr="00B62D05" w:rsidRDefault="006C4FCA" w:rsidP="00B62D05">
            <w:pPr>
              <w:keepNext/>
              <w:spacing w:after="0" w:line="240" w:lineRule="auto"/>
              <w:ind w:left="747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Расчётная  тем-ра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газов за экономайзером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(котлоагрегатом)  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С    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136 </w:t>
            </w:r>
          </w:p>
        </w:tc>
        <w:tc>
          <w:tcPr>
            <w:tcW w:w="1614" w:type="dxa"/>
            <w:gridSpan w:val="2"/>
            <w:tcBorders>
              <w:top w:val="nil"/>
            </w:tcBorders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136 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Поверхность  нагрева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экономайзера  котла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м²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165,2  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165,2  </w:t>
            </w:r>
          </w:p>
        </w:tc>
        <w:tc>
          <w:tcPr>
            <w:tcW w:w="253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Экономайзеры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отсутствуют.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См.примечание 3.</w:t>
            </w:r>
          </w:p>
        </w:tc>
      </w:tr>
      <w:tr w:rsidR="006C4FCA" w:rsidRPr="008811AA" w:rsidTr="00FE5154">
        <w:trPr>
          <w:cantSplit/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Расчётный  расход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газа  на    котёл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446 </w:t>
            </w:r>
          </w:p>
        </w:tc>
        <w:tc>
          <w:tcPr>
            <w:tcW w:w="1620" w:type="dxa"/>
            <w:gridSpan w:val="3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446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64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Расчётный  к.п.д.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котлоагрегата</w:t>
            </w: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90,6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90,6</w:t>
            </w: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497"/>
        </w:trPr>
        <w:tc>
          <w:tcPr>
            <w:tcW w:w="3057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Рабочий  объем  топки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18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</w:t>
            </w:r>
          </w:p>
        </w:tc>
        <w:tc>
          <w:tcPr>
            <w:tcW w:w="16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15</w:t>
            </w:r>
          </w:p>
        </w:tc>
        <w:tc>
          <w:tcPr>
            <w:tcW w:w="1614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15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7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</w:tbl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color w:val="666666"/>
          <w:sz w:val="28"/>
          <w:szCs w:val="28"/>
          <w:lang w:eastAsia="ru-RU"/>
        </w:rPr>
      </w:pPr>
      <w:r w:rsidRPr="00B62D05">
        <w:rPr>
          <w:rFonts w:ascii="Times New Roman" w:hAnsi="Times New Roman"/>
          <w:color w:val="666666"/>
          <w:sz w:val="28"/>
          <w:szCs w:val="28"/>
          <w:lang w:eastAsia="ru-RU"/>
        </w:rPr>
        <w:t xml:space="preserve">                   Технические характеристики оборудования  таблица 2.2.1.</w:t>
      </w: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color w:val="666666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990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79"/>
        <w:gridCol w:w="1379"/>
        <w:gridCol w:w="1523"/>
        <w:gridCol w:w="1675"/>
        <w:gridCol w:w="1223"/>
        <w:gridCol w:w="1221"/>
      </w:tblGrid>
      <w:tr w:rsidR="006C4FCA" w:rsidRPr="008811AA" w:rsidTr="00FE5154">
        <w:trPr>
          <w:trHeight w:val="139"/>
        </w:trPr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</w:p>
        </w:tc>
      </w:tr>
      <w:tr w:rsidR="006C4FCA" w:rsidRPr="008811AA" w:rsidTr="00FE5154">
        <w:trPr>
          <w:trHeight w:val="422"/>
        </w:trPr>
        <w:tc>
          <w:tcPr>
            <w:tcW w:w="990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Горелки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Тип  горелок</w:t>
            </w:r>
          </w:p>
        </w:tc>
        <w:tc>
          <w:tcPr>
            <w:tcW w:w="7007" w:type="dxa"/>
            <w:gridSpan w:val="5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ГА-102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 - газомазутные   системы  «Мосгазпроекта»</w:t>
            </w:r>
          </w:p>
        </w:tc>
      </w:tr>
      <w:tr w:rsidR="006C4FCA" w:rsidRPr="008811AA" w:rsidTr="00FE5154">
        <w:trPr>
          <w:trHeight w:val="660"/>
        </w:trPr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Номинальная  тепло-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ккал/ч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1,9х10</w:t>
            </w:r>
            <w:r w:rsidRPr="00B62D05"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1,9х10</w:t>
            </w:r>
            <w:r w:rsidRPr="00B62D05"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  <w:tc>
          <w:tcPr>
            <w:tcW w:w="2515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См.примечание 4.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630"/>
        </w:trPr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Номинальная  расход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газа 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м³/ч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226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226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Давление  газа перед 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горелкой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кгс/м² 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130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130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воздуха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перед горелкой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-«»-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Диаметр  газовыпуск-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ных  отверстий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мм 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4,3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4,3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Кол - во отверстий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в сопловом  элементе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шт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Кол - во сопловых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элементов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шт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8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Расход  воздуха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при  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val="en-US" w:eastAsia="ru-RU"/>
              </w:rPr>
              <w:t>a=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1,1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м³/ч 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2240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2240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Диапазон  регулирова-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ния  горелки: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по  давлению газа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по  расходу  газа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кгс/м²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5 - 180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44 - 296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5 - 180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44 - 296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Количество  горелок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шт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9900" w:type="dxa"/>
            <w:gridSpan w:val="6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Тягодутьевая   установка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Дымовая труба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матер.</w:t>
            </w:r>
          </w:p>
        </w:tc>
        <w:tc>
          <w:tcPr>
            <w:tcW w:w="5569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 xml:space="preserve"> Кирпичная       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Высота (диаметр устья)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м/мм</w:t>
            </w:r>
          </w:p>
        </w:tc>
        <w:tc>
          <w:tcPr>
            <w:tcW w:w="5569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26,5/1350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Дымосос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ДН-10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ВДН-9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12800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9500</w:t>
            </w:r>
          </w:p>
        </w:tc>
        <w:tc>
          <w:tcPr>
            <w:tcW w:w="2515" w:type="dxa"/>
            <w:gridSpan w:val="2"/>
            <w:vMerge w:val="restart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Потребляемая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мощность 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ДН-10    -    4,6 кВт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ВДН-9    -   4,3 кВт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  1000  об/мин.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ВНапор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кгс/м²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105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133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Электродвигатель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5АИ180М-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-4У3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5АИ160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S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-4У3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Мощность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кВт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30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Число оборотов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об/мин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    14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70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14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6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Дутьевой вентилятор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ДН-9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ДН-</w:t>
            </w:r>
            <w:r w:rsidRPr="00B62D05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25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9300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12800</w:t>
            </w:r>
          </w:p>
        </w:tc>
        <w:tc>
          <w:tcPr>
            <w:tcW w:w="2515" w:type="dxa"/>
            <w:gridSpan w:val="2"/>
            <w:vMerge w:val="restart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Потребляемая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мощность: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ДН-9     -     4,3 кВт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ДН-10   -     4,6 кВт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  1000  об/мин.</w:t>
            </w: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Напор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кгс/м²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Электродвигатель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АО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272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-3 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4АМУ160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S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-6У2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Мощность</w:t>
            </w: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кВт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c>
          <w:tcPr>
            <w:tcW w:w="2893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Число оборотов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438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об/мин</w:t>
            </w:r>
          </w:p>
        </w:tc>
        <w:tc>
          <w:tcPr>
            <w:tcW w:w="1439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955</w:t>
            </w:r>
          </w:p>
        </w:tc>
        <w:tc>
          <w:tcPr>
            <w:tcW w:w="1615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952</w:t>
            </w:r>
          </w:p>
        </w:tc>
        <w:tc>
          <w:tcPr>
            <w:tcW w:w="2515" w:type="dxa"/>
            <w:gridSpan w:val="2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val="en-US" w:eastAsia="ru-RU"/>
        </w:rPr>
      </w:pPr>
    </w:p>
    <w:tbl>
      <w:tblPr>
        <w:tblpPr w:leftFromText="180" w:rightFromText="180" w:vertAnchor="text" w:horzAnchor="margin" w:tblpX="468" w:tblpY="-340"/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12"/>
        <w:gridCol w:w="8"/>
        <w:gridCol w:w="1055"/>
        <w:gridCol w:w="9"/>
        <w:gridCol w:w="1739"/>
        <w:gridCol w:w="54"/>
        <w:gridCol w:w="13"/>
        <w:gridCol w:w="1783"/>
        <w:gridCol w:w="20"/>
        <w:gridCol w:w="12"/>
        <w:gridCol w:w="1710"/>
        <w:gridCol w:w="12"/>
        <w:gridCol w:w="8"/>
        <w:gridCol w:w="356"/>
      </w:tblGrid>
      <w:tr w:rsidR="006C4FCA" w:rsidRPr="008811AA" w:rsidTr="00FE5154">
        <w:trPr>
          <w:cantSplit/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33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19" w:type="dxa"/>
            <w:gridSpan w:val="3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65" w:type="dxa"/>
            <w:gridSpan w:val="5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22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6</w:t>
            </w:r>
          </w:p>
        </w:tc>
      </w:tr>
      <w:tr w:rsidR="006C4FCA" w:rsidRPr="008811AA" w:rsidTr="00FE5154">
        <w:trPr>
          <w:trHeight w:val="516"/>
        </w:trPr>
        <w:tc>
          <w:tcPr>
            <w:tcW w:w="10008" w:type="dxa"/>
            <w:gridSpan w:val="1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 xml:space="preserve">Питательная  установка  </w:t>
            </w:r>
          </w:p>
        </w:tc>
      </w:tr>
      <w:tr w:rsidR="006C4FCA" w:rsidRPr="008811AA" w:rsidTr="00FE5154">
        <w:trPr>
          <w:trHeight w:val="383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Питательные  насосы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79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CRS-26FFG-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A-E-H-QQE</w:t>
            </w:r>
          </w:p>
        </w:tc>
        <w:tc>
          <w:tcPr>
            <w:tcW w:w="1591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CRS-18FFj-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A-E-H-QQE</w:t>
            </w:r>
          </w:p>
        </w:tc>
        <w:tc>
          <w:tcPr>
            <w:tcW w:w="1517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ЦВК-4/112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</w:p>
        </w:tc>
      </w:tr>
      <w:tr w:rsidR="006C4FCA" w:rsidRPr="008811AA" w:rsidTr="00FE5154">
        <w:trPr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58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58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30/14</w:t>
            </w: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Напор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м.в.ст.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135,5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     93,0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112</w:t>
            </w: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Электродвигатель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MG112MC-2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-28FT130-D1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MG100LCl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-28FT130-D1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АМ180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S2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У2</w:t>
            </w: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330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Мощность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кВт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 xml:space="preserve">22 </w:t>
            </w: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360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Число  оборотов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об/мин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3510-3540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3510-3540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2940</w:t>
            </w: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225"/>
        </w:trPr>
        <w:tc>
          <w:tcPr>
            <w:tcW w:w="10008" w:type="dxa"/>
            <w:gridSpan w:val="1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Насосная  установка  теплосети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val="en-US" w:eastAsia="ru-RU"/>
              </w:rPr>
            </w:pPr>
          </w:p>
        </w:tc>
      </w:tr>
      <w:tr w:rsidR="006C4FCA" w:rsidRPr="008811AA" w:rsidTr="00FE5154">
        <w:trPr>
          <w:trHeight w:val="365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Сетевые  насосы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К150/125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К150/125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200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200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47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Напор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м.в.ст.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32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        32</w:t>
            </w:r>
          </w:p>
        </w:tc>
        <w:tc>
          <w:tcPr>
            <w:tcW w:w="2659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33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Электродвигатель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АМ180М4У2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АМ180М4У2 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cantSplit/>
          <w:trHeight w:val="408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Мощность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кВт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580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30</w:t>
            </w:r>
          </w:p>
        </w:tc>
        <w:tc>
          <w:tcPr>
            <w:tcW w:w="1517" w:type="dxa"/>
            <w:gridSpan w:val="3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val="en-US"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ind w:left="42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val="en-US" w:eastAsia="ru-RU"/>
              </w:rPr>
            </w:pPr>
          </w:p>
        </w:tc>
      </w:tr>
      <w:tr w:rsidR="006C4FCA" w:rsidRPr="008811AA" w:rsidTr="00FE5154">
        <w:trPr>
          <w:trHeight w:val="313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Число  оборотов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об/мин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1465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1465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516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Подпиточные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i/>
                <w:sz w:val="28"/>
                <w:szCs w:val="28"/>
                <w:u w:val="single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насосы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1К45/30-С-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    -УХ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1К45/30-С-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  -УХ</w:t>
            </w:r>
          </w:p>
        </w:tc>
        <w:tc>
          <w:tcPr>
            <w:tcW w:w="2659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См.примечание 5.</w:t>
            </w:r>
          </w:p>
        </w:tc>
      </w:tr>
      <w:tr w:rsidR="006C4FCA" w:rsidRPr="008811AA" w:rsidTr="00FE5154">
        <w:trPr>
          <w:trHeight w:val="429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м³/ч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02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Напор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м.в.ст. 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516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Электродвигатель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АИР112-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М2У3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АИР112-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М2У3</w:t>
            </w:r>
          </w:p>
        </w:tc>
        <w:tc>
          <w:tcPr>
            <w:tcW w:w="1498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61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420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Мощность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кВт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75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Число оборотов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об/мин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2810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2810</w:t>
            </w: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255"/>
        </w:trPr>
        <w:tc>
          <w:tcPr>
            <w:tcW w:w="10008" w:type="dxa"/>
            <w:gridSpan w:val="1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Подогреватели</w:t>
            </w:r>
          </w:p>
        </w:tc>
      </w:tr>
      <w:tr w:rsidR="006C4FCA" w:rsidRPr="008811AA" w:rsidTr="00FE5154">
        <w:trPr>
          <w:trHeight w:val="516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Подогреватели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сетевой  воды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39" w:type="dxa"/>
            <w:gridSpan w:val="11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ПП2- 17-7-2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,  ТУ4933-001-05108104-97Е,  3 шт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ООО «Сантехоборудование»</w:t>
            </w:r>
          </w:p>
        </w:tc>
      </w:tr>
      <w:tr w:rsidR="006C4FCA" w:rsidRPr="008811AA" w:rsidTr="00FE5154">
        <w:trPr>
          <w:trHeight w:val="342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Расчётное  давление   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кгс/см²  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45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Поверхность нагрева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м²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17,2 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31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Количество  трубок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шт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124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480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Теплопроизводительность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Гкал/ч</w:t>
            </w:r>
          </w:p>
        </w:tc>
        <w:tc>
          <w:tcPr>
            <w:tcW w:w="1590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2,98</w:t>
            </w:r>
          </w:p>
        </w:tc>
        <w:tc>
          <w:tcPr>
            <w:tcW w:w="159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152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cantSplit/>
          <w:trHeight w:val="516"/>
        </w:trPr>
        <w:tc>
          <w:tcPr>
            <w:tcW w:w="3006" w:type="dxa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Подогреватели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горячего водоснабжения</w:t>
            </w:r>
          </w:p>
        </w:tc>
        <w:tc>
          <w:tcPr>
            <w:tcW w:w="1170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5832" w:type="dxa"/>
            <w:gridSpan w:val="10"/>
          </w:tcPr>
          <w:p w:rsidR="006C4FCA" w:rsidRPr="00B62D05" w:rsidRDefault="006C4FCA" w:rsidP="00B62D05">
            <w:pPr>
              <w:spacing w:after="0" w:line="240" w:lineRule="auto"/>
              <w:ind w:left="12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ПП1- 32-7-4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,  ТУ4933-001-05108104-97Е,  3 шт</w:t>
            </w:r>
          </w:p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Р=10кгс/см²; Н=32  м²; 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n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=232 шт ; 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Q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=3,88 Гкал/ч</w:t>
            </w:r>
          </w:p>
        </w:tc>
      </w:tr>
      <w:tr w:rsidR="006C4FCA" w:rsidRPr="008811AA" w:rsidTr="00FE5154">
        <w:trPr>
          <w:trHeight w:val="516"/>
        </w:trPr>
        <w:tc>
          <w:tcPr>
            <w:tcW w:w="10008" w:type="dxa"/>
            <w:gridSpan w:val="14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Водоподготовка</w:t>
            </w:r>
          </w:p>
        </w:tc>
      </w:tr>
      <w:tr w:rsidR="006C4FCA" w:rsidRPr="008811AA" w:rsidTr="00FE5154">
        <w:trPr>
          <w:trHeight w:val="516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Химводоочистка</w:t>
            </w: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39" w:type="dxa"/>
            <w:gridSpan w:val="11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Обратноосматическая  установка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«РВС-П-0,2»</w:t>
            </w:r>
          </w:p>
        </w:tc>
      </w:tr>
      <w:tr w:rsidR="006C4FCA" w:rsidRPr="008811AA" w:rsidTr="00FE5154">
        <w:trPr>
          <w:trHeight w:val="516"/>
        </w:trPr>
        <w:tc>
          <w:tcPr>
            <w:tcW w:w="3013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Деаэрационная установка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56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тип  </w:t>
            </w:r>
          </w:p>
        </w:tc>
        <w:tc>
          <w:tcPr>
            <w:tcW w:w="5839" w:type="dxa"/>
            <w:gridSpan w:val="11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Деаэратор  отсутствует.     Имеются  два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питательных  бака  общей  ёмкостью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5 + 4,5 = 9,5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м³.</w:t>
            </w: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 xml:space="preserve"> См. примечание 6.</w:t>
            </w:r>
          </w:p>
        </w:tc>
      </w:tr>
    </w:tbl>
    <w:p w:rsidR="006C4FCA" w:rsidRPr="00B62D05" w:rsidRDefault="006C4FCA" w:rsidP="00B62D05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  <w:lang w:eastAsia="ru-RU"/>
        </w:rPr>
      </w:pPr>
    </w:p>
    <w:tbl>
      <w:tblPr>
        <w:tblpPr w:leftFromText="180" w:rightFromText="180" w:vertAnchor="text" w:horzAnchor="margin" w:tblpX="396" w:tblpY="14"/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65"/>
        <w:gridCol w:w="6"/>
        <w:gridCol w:w="7"/>
        <w:gridCol w:w="1250"/>
        <w:gridCol w:w="1531"/>
        <w:gridCol w:w="13"/>
        <w:gridCol w:w="1307"/>
        <w:gridCol w:w="12"/>
        <w:gridCol w:w="1196"/>
        <w:gridCol w:w="1721"/>
      </w:tblGrid>
      <w:tr w:rsidR="006C4FCA" w:rsidRPr="008811AA" w:rsidTr="00FE5154">
        <w:trPr>
          <w:cantSplit/>
          <w:trHeight w:val="347"/>
        </w:trPr>
        <w:tc>
          <w:tcPr>
            <w:tcW w:w="2978" w:type="dxa"/>
            <w:gridSpan w:val="3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50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19" w:type="dxa"/>
            <w:gridSpan w:val="2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96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21" w:type="dxa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6</w:t>
            </w:r>
          </w:p>
        </w:tc>
      </w:tr>
      <w:tr w:rsidR="006C4FCA" w:rsidRPr="008811AA" w:rsidTr="00FE5154">
        <w:trPr>
          <w:cantSplit/>
          <w:trHeight w:val="512"/>
        </w:trPr>
        <w:tc>
          <w:tcPr>
            <w:tcW w:w="10008" w:type="dxa"/>
            <w:gridSpan w:val="10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Газорегуляторный узел</w:t>
            </w:r>
          </w:p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51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ind w:left="180" w:hanging="180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Регулятор давления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31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РДУК 2-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-100/50</w:t>
            </w:r>
          </w:p>
        </w:tc>
        <w:tc>
          <w:tcPr>
            <w:tcW w:w="13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0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72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51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после регулятора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кгс/м²</w:t>
            </w:r>
          </w:p>
        </w:tc>
        <w:tc>
          <w:tcPr>
            <w:tcW w:w="153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300</w:t>
            </w:r>
          </w:p>
        </w:tc>
        <w:tc>
          <w:tcPr>
            <w:tcW w:w="13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0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72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51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Предохранительный клапан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3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ПКН-100</w:t>
            </w:r>
          </w:p>
        </w:tc>
        <w:tc>
          <w:tcPr>
            <w:tcW w:w="13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0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72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37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Сбросное устройство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53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ПСК-50</w:t>
            </w:r>
          </w:p>
        </w:tc>
        <w:tc>
          <w:tcPr>
            <w:tcW w:w="1320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208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1721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u w:val="single"/>
                <w:lang w:eastAsia="ru-RU"/>
              </w:rPr>
            </w:pPr>
          </w:p>
        </w:tc>
      </w:tr>
      <w:tr w:rsidR="006C4FCA" w:rsidRPr="008811AA" w:rsidTr="00FE5154">
        <w:trPr>
          <w:trHeight w:val="51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Прибор учёта расхода газа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Измерительный  комплекс: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* Объёмный  расходо-счётчик  газа  ПРИЗ.  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* Датчик ДАР-150.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Q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= 1000 м³/ч, Р=1,6 МПа, 2001 г.  </w:t>
            </w:r>
          </w:p>
        </w:tc>
      </w:tr>
      <w:tr w:rsidR="006C4FCA" w:rsidRPr="008811AA" w:rsidTr="00FE5154">
        <w:trPr>
          <w:trHeight w:val="452"/>
        </w:trPr>
        <w:tc>
          <w:tcPr>
            <w:tcW w:w="10008" w:type="dxa"/>
            <w:gridSpan w:val="10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                                                         Автоматика</w:t>
            </w:r>
          </w:p>
        </w:tc>
      </w:tr>
      <w:tr w:rsidR="006C4FCA" w:rsidRPr="008811AA" w:rsidTr="00FE5154">
        <w:trPr>
          <w:trHeight w:val="452"/>
        </w:trPr>
        <w:tc>
          <w:tcPr>
            <w:tcW w:w="2971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Автоматика горения</w:t>
            </w:r>
          </w:p>
        </w:tc>
        <w:tc>
          <w:tcPr>
            <w:tcW w:w="1257" w:type="dxa"/>
            <w:gridSpan w:val="2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сист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 xml:space="preserve">«Кристалл»  с  регуляторами  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Р.25.1.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2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6C4FCA" w:rsidRPr="008811AA" w:rsidTr="00FE5154">
        <w:trPr>
          <w:cantSplit/>
          <w:trHeight w:val="512"/>
        </w:trPr>
        <w:tc>
          <w:tcPr>
            <w:tcW w:w="2965" w:type="dxa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Автоматика безопас-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ности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keepNext/>
              <w:spacing w:after="0" w:line="240" w:lineRule="auto"/>
              <w:jc w:val="center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сист.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«Кристалл»  </w:t>
            </w:r>
          </w:p>
        </w:tc>
      </w:tr>
      <w:tr w:rsidR="006C4FCA" w:rsidRPr="008811AA" w:rsidTr="00FE5154">
        <w:trPr>
          <w:cantSplit/>
          <w:trHeight w:val="293"/>
        </w:trPr>
        <w:tc>
          <w:tcPr>
            <w:tcW w:w="10008" w:type="dxa"/>
            <w:gridSpan w:val="10"/>
          </w:tcPr>
          <w:p w:rsidR="006C4FCA" w:rsidRPr="00B62D05" w:rsidRDefault="006C4FCA" w:rsidP="00B62D05">
            <w:pPr>
              <w:keepNext/>
              <w:spacing w:after="0" w:line="240" w:lineRule="auto"/>
              <w:outlineLvl w:val="1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КИП</w:t>
            </w:r>
          </w:p>
        </w:tc>
      </w:tr>
      <w:tr w:rsidR="006C4FCA" w:rsidRPr="008811AA" w:rsidTr="00FE5154">
        <w:trPr>
          <w:trHeight w:val="512"/>
        </w:trPr>
        <w:tc>
          <w:tcPr>
            <w:tcW w:w="296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 пара  в  барабане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тип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ДМ-8010-У2, шк. 0-16 кгс/см²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ц.д. 0,2 кгс/см²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кл. 1,5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ТМЗ,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шк. 0-10 кгс/см²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ц.д. 0,2 кгс/см²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кл. 1,5</w:t>
            </w:r>
          </w:p>
        </w:tc>
      </w:tr>
      <w:tr w:rsidR="006C4FCA" w:rsidRPr="008811AA" w:rsidTr="00FE5154">
        <w:trPr>
          <w:trHeight w:val="512"/>
        </w:trPr>
        <w:tc>
          <w:tcPr>
            <w:tcW w:w="296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Разрежение  в  топке: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на щите тепл. контроля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ДГ-УС2,   шк. 0 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±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12,5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 ц.д. 0,5 х 10 Па, кл. 2,5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512"/>
        </w:trPr>
        <w:tc>
          <w:tcPr>
            <w:tcW w:w="296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газа: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в коллекторе горелок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ТДЖ-1-100х10,шк. 0-100х10 кгс/м²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,ц.д. 2х10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кгс/м²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кл. 2,5  (</w:t>
            </w: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котёл  № 1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  <w:tr w:rsidR="006C4FCA" w:rsidRPr="008811AA" w:rsidTr="00FE5154">
        <w:trPr>
          <w:trHeight w:val="776"/>
        </w:trPr>
        <w:tc>
          <w:tcPr>
            <w:tcW w:w="296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 газа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перед  горелками: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левой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правой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ТДЖ-2-16х100,шк. 0-16х100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,ц.д.0,5х100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 кл.1,5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ТДЖ-2-25х100,шк. 0-25х100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,ц.д.0,5х100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кл.1,5                         </w:t>
            </w:r>
          </w:p>
        </w:tc>
      </w:tr>
      <w:tr w:rsidR="006C4FCA" w:rsidRPr="008811AA" w:rsidTr="00FE5154">
        <w:trPr>
          <w:trHeight w:val="1288"/>
        </w:trPr>
        <w:tc>
          <w:tcPr>
            <w:tcW w:w="296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 воздуха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перед  горелками: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левой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- правой</w:t>
            </w:r>
          </w:p>
        </w:tc>
        <w:tc>
          <w:tcPr>
            <w:tcW w:w="1263" w:type="dxa"/>
            <w:gridSpan w:val="3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80" w:type="dxa"/>
            <w:gridSpan w:val="6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ТДЖ-2-16х100,шк. 0-16х100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,ц.д.0,5х100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 кл.1,5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ТДЖ-2-25х100,шк. 0-25х100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,ц.д.0,5х100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, кл.1,5                         </w:t>
            </w:r>
          </w:p>
        </w:tc>
      </w:tr>
    </w:tbl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X="396" w:tblpY="14"/>
        <w:tblW w:w="10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390"/>
        <w:gridCol w:w="1257"/>
        <w:gridCol w:w="1605"/>
        <w:gridCol w:w="1260"/>
        <w:gridCol w:w="1260"/>
        <w:gridCol w:w="1648"/>
      </w:tblGrid>
      <w:tr w:rsidR="006C4FCA" w:rsidRPr="008811AA" w:rsidTr="00FE5154">
        <w:trPr>
          <w:trHeight w:val="347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             1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5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   3</w:t>
            </w:r>
          </w:p>
        </w:tc>
        <w:tc>
          <w:tcPr>
            <w:tcW w:w="126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4</w:t>
            </w:r>
          </w:p>
        </w:tc>
        <w:tc>
          <w:tcPr>
            <w:tcW w:w="126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5</w:t>
            </w:r>
          </w:p>
        </w:tc>
        <w:tc>
          <w:tcPr>
            <w:tcW w:w="1648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6</w:t>
            </w:r>
          </w:p>
        </w:tc>
      </w:tr>
      <w:tr w:rsidR="006C4FCA" w:rsidRPr="008811AA" w:rsidTr="00FE5154">
        <w:trPr>
          <w:trHeight w:val="1195"/>
        </w:trPr>
        <w:tc>
          <w:tcPr>
            <w:tcW w:w="3390" w:type="dxa"/>
            <w:vMerge w:val="restart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Давление воздуха после 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дутьевого вентилятора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57" w:type="dxa"/>
            <w:vMerge w:val="restart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.  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приб. 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73" w:type="dxa"/>
            <w:gridSpan w:val="4"/>
            <w:vMerge w:val="restart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НМП-52-МЗУ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   шк. 0-1,6 кПа,  ц.д. 0,2 кПа,  кл. 2,5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(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котёл  № 1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НМП-52-М2-У3,  шк. 0-1,6 кПа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,  ц.д. 0,2 кПа,  кл. 2,5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(</w:t>
            </w: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>котёл  № 2</w:t>
            </w: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  <w:tr w:rsidR="006C4FCA" w:rsidRPr="008811AA" w:rsidTr="00FE5154">
        <w:trPr>
          <w:trHeight w:val="322"/>
        </w:trPr>
        <w:tc>
          <w:tcPr>
            <w:tcW w:w="3390" w:type="dxa"/>
            <w:vMerge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57" w:type="dxa"/>
            <w:vMerge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73" w:type="dxa"/>
            <w:gridSpan w:val="4"/>
            <w:vMerge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777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Температура  воздуха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перед  горелками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приб.  </w:t>
            </w:r>
          </w:p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Ртутный  термометр,  шк. 0 - 70</w:t>
            </w:r>
            <w:r w:rsidRPr="00B62D05">
              <w:rPr>
                <w:rFonts w:ascii="Times New Roman" w:hAnsi="Times New Roman"/>
                <w:b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С,  ц.д.20</w:t>
            </w:r>
            <w:r w:rsidRPr="00B62D05"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С  </w:t>
            </w:r>
          </w:p>
        </w:tc>
      </w:tr>
      <w:tr w:rsidR="006C4FCA" w:rsidRPr="008811AA" w:rsidTr="00FE5154">
        <w:trPr>
          <w:trHeight w:val="516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Разрежение  за  котлом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приб. </w:t>
            </w: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Газоанализатор  «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Testo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342-3»                        </w:t>
            </w:r>
          </w:p>
        </w:tc>
      </w:tr>
      <w:tr w:rsidR="006C4FCA" w:rsidRPr="008811AA" w:rsidTr="00FE5154">
        <w:trPr>
          <w:trHeight w:val="815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Давление  воды  в  пита-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тельной  магистрали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котлов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МП4-УУ2, шк. 0-16кгс/см² ,ц.д. 0,2  кгс/см² , кл.1,5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(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котёл  № 1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МП-160,   шк. 0-1,0 МПа, ц.д. 0,02 МПа , кл.1,5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(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котёл  № 2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</w:p>
        </w:tc>
      </w:tr>
      <w:tr w:rsidR="006C4FCA" w:rsidRPr="008811AA" w:rsidTr="00FE5154">
        <w:trPr>
          <w:trHeight w:val="815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Температура  уходящих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газов  за  котлом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приб.</w:t>
            </w: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</w:pPr>
            <w:r w:rsidRPr="00B62D0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50П,  шк. 0 - 500</w:t>
            </w:r>
            <w:r w:rsidRPr="00B62D05">
              <w:rPr>
                <w:rFonts w:ascii="Times New Roman" w:hAnsi="Times New Roman"/>
                <w:b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 </w:t>
            </w:r>
            <w:r w:rsidRPr="00B62D05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,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ц.д.  20</w:t>
            </w:r>
            <w:r w:rsidRPr="00B62D05">
              <w:rPr>
                <w:rFonts w:ascii="Times New Roman" w:hAnsi="Times New Roman"/>
                <w:sz w:val="28"/>
                <w:szCs w:val="28"/>
                <w:vertAlign w:val="superscript"/>
                <w:lang w:eastAsia="ru-RU"/>
              </w:rPr>
              <w:t>0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С  (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котёл  № 2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)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bCs/>
                <w:i/>
                <w:sz w:val="28"/>
                <w:szCs w:val="28"/>
                <w:lang w:eastAsia="ru-RU"/>
              </w:rPr>
              <w:t xml:space="preserve">См. примечание 7.  </w:t>
            </w:r>
          </w:p>
        </w:tc>
      </w:tr>
      <w:tr w:rsidR="006C4FCA" w:rsidRPr="008811AA" w:rsidTr="00FE5154">
        <w:trPr>
          <w:trHeight w:val="666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Содержание  О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vertAlign w:val="subscript"/>
                <w:lang w:eastAsia="ru-RU"/>
              </w:rPr>
              <w:t>2</w:t>
            </w: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 xml:space="preserve">  в</w:t>
            </w:r>
          </w:p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i/>
                <w:sz w:val="28"/>
                <w:szCs w:val="28"/>
                <w:lang w:eastAsia="ru-RU"/>
              </w:rPr>
              <w:t>уходящих  газах</w:t>
            </w: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приб. </w:t>
            </w: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>Газоанализатор   «</w:t>
            </w:r>
            <w:r w:rsidRPr="00B62D05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Testo</w:t>
            </w:r>
            <w:r w:rsidRPr="00B62D0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342-3»                                               </w:t>
            </w:r>
          </w:p>
        </w:tc>
      </w:tr>
      <w:tr w:rsidR="006C4FCA" w:rsidRPr="008811AA" w:rsidTr="00FE5154">
        <w:trPr>
          <w:trHeight w:val="279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C4FCA" w:rsidRPr="008811AA" w:rsidTr="00FE5154">
        <w:trPr>
          <w:trHeight w:val="227"/>
        </w:trPr>
        <w:tc>
          <w:tcPr>
            <w:tcW w:w="3390" w:type="dxa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57" w:type="dxa"/>
          </w:tcPr>
          <w:p w:rsidR="006C4FCA" w:rsidRPr="00B62D05" w:rsidRDefault="006C4FCA" w:rsidP="00B62D05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5773" w:type="dxa"/>
            <w:gridSpan w:val="4"/>
          </w:tcPr>
          <w:p w:rsidR="006C4FCA" w:rsidRPr="00B62D05" w:rsidRDefault="006C4FCA" w:rsidP="00B62D0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b/>
          <w:bCs/>
          <w:i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B62D05">
        <w:rPr>
          <w:rFonts w:ascii="Times New Roman" w:hAnsi="Times New Roman"/>
          <w:b/>
          <w:sz w:val="28"/>
          <w:szCs w:val="28"/>
          <w:lang w:eastAsia="ru-RU"/>
        </w:rPr>
        <w:t>Примечание: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Характеристика  оборудования  котельной  РХТУ  им. Д.И. Менделеева составлена  на  основании  технических  данных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Паспортов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и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 xml:space="preserve">Инструкций </w:t>
      </w:r>
      <w:r w:rsidRPr="00B62D05">
        <w:rPr>
          <w:rFonts w:ascii="Times New Roman" w:hAnsi="Times New Roman"/>
          <w:sz w:val="28"/>
          <w:szCs w:val="28"/>
          <w:lang w:eastAsia="ru-RU"/>
        </w:rPr>
        <w:t>вышеуказанного  оборудования.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1. Из  трёх  установленных  в  котельной  котлов  ДКВР-4-13  в  эксплуатации находятся  котлы  ст. № 1,  рег. № 8674 и ст. № 2,  рег. № 6822,  по  которым проводятся  режимно-наладочные  испытания.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2. Паровые  котлы  ДКВР-4-13 с  разрешённым  рабочим  давлением  10 кгс/см² (№ 1)  и  5 кгс/см²  (№ 2)  вырабатывают  насыщенный  пар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при пониженном давлении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2,5 - 4,0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(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температура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136-151 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0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С  и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энтальпия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652-656 ккал/кг) и  1,8 - 2,4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(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температура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130-137 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0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С  и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энтальпия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650-652 ккал/кг).</w:t>
      </w:r>
    </w:p>
    <w:p w:rsidR="006C4FCA" w:rsidRPr="00B62D05" w:rsidRDefault="006C4FCA" w:rsidP="00B62D05">
      <w:pPr>
        <w:spacing w:after="0" w:line="240" w:lineRule="auto"/>
        <w:ind w:firstLine="644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Вырабатываемый  пар используется  для  подогрева  сетевой  воды  системы отопления  и  горячего  водоснабжения  учебных  и  административных  зданий РХТУ  им. Д.И. Менделеева.  Котельная  работает  в  отопительный  сезон.</w:t>
      </w:r>
    </w:p>
    <w:p w:rsidR="006C4FCA" w:rsidRPr="00B62D05" w:rsidRDefault="006C4FCA" w:rsidP="00B62D05">
      <w:pPr>
        <w:spacing w:after="0" w:line="240" w:lineRule="auto"/>
        <w:ind w:firstLine="644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4.  Согласно  ГОСТ 21204-97  «Горелки  газовые  промышленные.  Общие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технические  требования (с Изменениями № 1, 2): 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п.4.3.1. «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Средний ресурс горелок до капитального ремонта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для ремонтируемых  горелок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) …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по жаростойкости  не  менее  18000 часов</w:t>
      </w:r>
      <w:r w:rsidRPr="00B62D05">
        <w:rPr>
          <w:rFonts w:ascii="Times New Roman" w:hAnsi="Times New Roman"/>
          <w:sz w:val="28"/>
          <w:szCs w:val="28"/>
          <w:lang w:eastAsia="ru-RU"/>
        </w:rPr>
        <w:t>».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п. 6.1.  «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Концентрация  оксида  углерода (СО)  в  сухих  продуктах  сгорания, приведённая  к  α =1,0,  не  должна  превышать  0,05%  на  выходе из  камеры газоиспользующей   установки».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п. 4.4.3 «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 xml:space="preserve">Потери  тепла  от  химической  неполноты  сгорания …  не   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i/>
          <w:sz w:val="28"/>
          <w:szCs w:val="28"/>
          <w:lang w:eastAsia="ru-RU"/>
        </w:rPr>
        <w:t xml:space="preserve">более 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0,4%.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По  ГОСТ Р 50591-93  «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Горелки  газовые  промышленные.  Предельные нормы  концентраций</w:t>
      </w:r>
      <w:r w:rsidRPr="00B62D05">
        <w:rPr>
          <w:rFonts w:ascii="Times New Roman" w:hAnsi="Times New Roman"/>
          <w:i/>
          <w:sz w:val="28"/>
          <w:szCs w:val="28"/>
          <w:lang w:val="en-US" w:eastAsia="ru-RU"/>
        </w:rPr>
        <w:t>NO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х  в  продуктах  сгорания</w:t>
      </w:r>
      <w:r w:rsidRPr="00B62D05">
        <w:rPr>
          <w:rFonts w:ascii="Times New Roman" w:hAnsi="Times New Roman"/>
          <w:sz w:val="28"/>
          <w:szCs w:val="28"/>
          <w:lang w:eastAsia="ru-RU"/>
        </w:rPr>
        <w:t>»  для  эксплуатируемых паровых  котлов  ДКВР  составляют  380 мг/м³.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5. Подпитка  теплосети  системы  отопления  осуществляется  через  расширительный  бак  с  помощью  насоса  1К-45/30  (</w:t>
      </w:r>
      <w:r w:rsidRPr="00B62D05">
        <w:rPr>
          <w:rFonts w:ascii="Times New Roman" w:hAnsi="Times New Roman"/>
          <w:sz w:val="28"/>
          <w:szCs w:val="28"/>
          <w:lang w:val="en-US" w:eastAsia="ru-RU"/>
        </w:rPr>
        <w:t>Q</w:t>
      </w:r>
      <w:r w:rsidRPr="00B62D05">
        <w:rPr>
          <w:rFonts w:ascii="Times New Roman" w:hAnsi="Times New Roman"/>
          <w:sz w:val="28"/>
          <w:szCs w:val="28"/>
          <w:lang w:eastAsia="ru-RU"/>
        </w:rPr>
        <w:t>= 45 м³/ч,  Н=30 м.в.ст).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6. Питательная  вода  котлов  подогревается  в  питательных  баках  до  темпе-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ратуры  не  выше  6</w:t>
      </w:r>
      <w:r w:rsidRPr="00B62D05">
        <w:rPr>
          <w:rFonts w:ascii="Times New Roman" w:hAnsi="Times New Roman"/>
          <w:bCs/>
          <w:sz w:val="28"/>
          <w:szCs w:val="28"/>
          <w:lang w:eastAsia="ru-RU"/>
        </w:rPr>
        <w:t>0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0 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С  и  из-за  отсутствия  в  тепловой  схеме термического деаэратора  не  подвергается  дегазации  от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коррозионно-активных  газов -углекислого газа  СО</w:t>
      </w:r>
      <w:r w:rsidRPr="00B62D05">
        <w:rPr>
          <w:rFonts w:ascii="Times New Roman" w:hAnsi="Times New Roman"/>
          <w:i/>
          <w:sz w:val="28"/>
          <w:szCs w:val="28"/>
          <w:vertAlign w:val="subscript"/>
          <w:lang w:eastAsia="ru-RU"/>
        </w:rPr>
        <w:t>2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 xml:space="preserve">  и  кислорода  О</w:t>
      </w:r>
      <w:r w:rsidRPr="00B62D05">
        <w:rPr>
          <w:rFonts w:ascii="Times New Roman" w:hAnsi="Times New Roman"/>
          <w:i/>
          <w:sz w:val="28"/>
          <w:szCs w:val="28"/>
          <w:vertAlign w:val="subscript"/>
          <w:lang w:eastAsia="ru-RU"/>
        </w:rPr>
        <w:t>2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,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удаление  которых  обеспечивается  при  прогреве  воды  до 102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0 </w:t>
      </w:r>
      <w:r w:rsidRPr="00B62D05">
        <w:rPr>
          <w:rFonts w:ascii="Times New Roman" w:hAnsi="Times New Roman"/>
          <w:sz w:val="28"/>
          <w:szCs w:val="28"/>
          <w:lang w:eastAsia="ru-RU"/>
        </w:rPr>
        <w:t>С.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2.2.3. Параметры выдаваемые котлоагрегатами котельной РХТУ им. Менделеева.</w:t>
      </w:r>
    </w:p>
    <w:p w:rsidR="006C4FCA" w:rsidRDefault="006C4FCA" w:rsidP="00B62D05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 xml:space="preserve">Все котлоагрегаты работают согласно режимных карт. Режимная карта разрабатывается на каждый котёл. Для этого проводятся специальные режимно-наладочные испытания котлов (каждого в отдельности). Во время испытаний котлу даю разные нагрузки (увеличивают и уменьшают горение). Начиная с самой малой нагрузки делаю замеры давления газа и воздуха подаваемого в котел, </w:t>
      </w:r>
      <w:r>
        <w:rPr>
          <w:rFonts w:ascii="Times New Roman" w:hAnsi="Times New Roman"/>
          <w:sz w:val="28"/>
          <w:szCs w:val="28"/>
          <w:lang w:eastAsia="ru-RU"/>
        </w:rPr>
        <w:t xml:space="preserve">давление пара в котле, расход газа, </w:t>
      </w:r>
      <w:r w:rsidRPr="00B62D05">
        <w:rPr>
          <w:rFonts w:ascii="Times New Roman" w:hAnsi="Times New Roman"/>
          <w:sz w:val="28"/>
          <w:szCs w:val="28"/>
          <w:lang w:eastAsia="ru-RU"/>
        </w:rPr>
        <w:t>затем температуры и химического состава отработанных газов, затем переходят на сл</w:t>
      </w:r>
      <w:r>
        <w:rPr>
          <w:rFonts w:ascii="Times New Roman" w:hAnsi="Times New Roman"/>
          <w:sz w:val="28"/>
          <w:szCs w:val="28"/>
          <w:lang w:eastAsia="ru-RU"/>
        </w:rPr>
        <w:t xml:space="preserve">едующий режим и всё повторяют. </w:t>
      </w:r>
    </w:p>
    <w:p w:rsidR="006C4FCA" w:rsidRDefault="006C4FCA" w:rsidP="00B62D05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Приведём окончательный результат режимно-наладочных испытаний котлов.</w:t>
      </w:r>
    </w:p>
    <w:p w:rsidR="006C4FCA" w:rsidRDefault="006C4FCA" w:rsidP="00B62D05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584509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4509">
        <w:rPr>
          <w:rFonts w:ascii="Times New Roman" w:hAnsi="Times New Roman"/>
          <w:sz w:val="28"/>
          <w:szCs w:val="28"/>
          <w:lang w:eastAsia="ru-RU"/>
        </w:rPr>
        <w:t>Результаты  режимно-наладочных  испытаний  паровых котлов</w:t>
      </w:r>
    </w:p>
    <w:p w:rsidR="006C4FCA" w:rsidRPr="00584509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4509">
        <w:rPr>
          <w:rFonts w:ascii="Times New Roman" w:hAnsi="Times New Roman"/>
          <w:sz w:val="28"/>
          <w:szCs w:val="28"/>
          <w:lang w:eastAsia="ru-RU"/>
        </w:rPr>
        <w:t xml:space="preserve">     ДКВР-4-13  ст.  № 1 и  2  и  их  анализ  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b/>
          <w:i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При  режимно-наладочных испытаниях паровых котлов ДКВР-4 -13 ст. № 1 и 2  в  котельной  РХТУ  им. Д.И. Менделеева   получены  нижеследующие результаты: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а</w:t>
      </w:r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>Максимальная  паропроизводительность  котлов  ДКВР-4-13  ст.  № 1 и 2 составила   соответственно:   3,8 т/ч  (95 %  от  Д</w:t>
      </w:r>
      <w:r w:rsidRPr="00B62D05">
        <w:rPr>
          <w:rFonts w:ascii="Times New Roman" w:hAnsi="Times New Roman"/>
          <w:sz w:val="28"/>
          <w:szCs w:val="28"/>
          <w:vertAlign w:val="subscript"/>
          <w:lang w:eastAsia="ru-RU"/>
        </w:rPr>
        <w:t>ном</w:t>
      </w:r>
      <w:r w:rsidRPr="00B62D05">
        <w:rPr>
          <w:rFonts w:ascii="Times New Roman" w:hAnsi="Times New Roman"/>
          <w:sz w:val="28"/>
          <w:szCs w:val="28"/>
          <w:lang w:eastAsia="ru-RU"/>
        </w:rPr>
        <w:t>)   и   3,2 т/ч  (80%  от  Д</w:t>
      </w:r>
      <w:r w:rsidRPr="00B62D05">
        <w:rPr>
          <w:rFonts w:ascii="Times New Roman" w:hAnsi="Times New Roman"/>
          <w:sz w:val="28"/>
          <w:szCs w:val="28"/>
          <w:vertAlign w:val="subscript"/>
          <w:lang w:eastAsia="ru-RU"/>
        </w:rPr>
        <w:t>ном</w:t>
      </w:r>
      <w:r w:rsidRPr="00B62D05">
        <w:rPr>
          <w:rFonts w:ascii="Times New Roman" w:hAnsi="Times New Roman"/>
          <w:sz w:val="28"/>
          <w:szCs w:val="28"/>
          <w:lang w:eastAsia="ru-RU"/>
        </w:rPr>
        <w:t>)   при  давлении  газа  перед  горелками  700 Па (71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)  и  450 Па (46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)   согласно  утверждённой  программе  испытаний.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При  этом  температура  уходящих  газов  за  котлами  составила  240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0 </w:t>
      </w:r>
      <w:r w:rsidRPr="00B62D05">
        <w:rPr>
          <w:rFonts w:ascii="Times New Roman" w:hAnsi="Times New Roman"/>
          <w:sz w:val="28"/>
          <w:szCs w:val="28"/>
          <w:lang w:eastAsia="ru-RU"/>
        </w:rPr>
        <w:t>С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и  208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0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С.  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Расчётная   температура   уходящих  газов   за   котлом   ДКВР-4-13  при сжигании  природного  газа  и  номинальной  паропроизводительности  составляет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240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0 </w:t>
      </w:r>
      <w:r w:rsidRPr="00B62D05">
        <w:rPr>
          <w:rFonts w:ascii="Times New Roman" w:hAnsi="Times New Roman"/>
          <w:sz w:val="28"/>
          <w:szCs w:val="28"/>
          <w:lang w:eastAsia="ru-RU"/>
        </w:rPr>
        <w:t>С,  а  за  котлоагрегатом  при  наличии  экономайзера  136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0 </w:t>
      </w:r>
      <w:r w:rsidRPr="00B62D05">
        <w:rPr>
          <w:rFonts w:ascii="Times New Roman" w:hAnsi="Times New Roman"/>
          <w:sz w:val="28"/>
          <w:szCs w:val="28"/>
          <w:lang w:eastAsia="ru-RU"/>
        </w:rPr>
        <w:t>С.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б</w:t>
      </w:r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>Минимальная  паропроизводительность   котлов  ДКВР-4 -13  ст. № 1 и 2 составила   соответственно:   2,0 т/ч  (50 %  от  Д</w:t>
      </w:r>
      <w:r w:rsidRPr="00B62D05">
        <w:rPr>
          <w:rFonts w:ascii="Times New Roman" w:hAnsi="Times New Roman"/>
          <w:sz w:val="28"/>
          <w:szCs w:val="28"/>
          <w:vertAlign w:val="subscript"/>
          <w:lang w:eastAsia="ru-RU"/>
        </w:rPr>
        <w:t>ном</w:t>
      </w:r>
      <w:r w:rsidRPr="00B62D05">
        <w:rPr>
          <w:rFonts w:ascii="Times New Roman" w:hAnsi="Times New Roman"/>
          <w:sz w:val="28"/>
          <w:szCs w:val="28"/>
          <w:lang w:eastAsia="ru-RU"/>
        </w:rPr>
        <w:t>)  и   1,6 т/ч  (40 %  от Д</w:t>
      </w:r>
      <w:r w:rsidRPr="00B62D05">
        <w:rPr>
          <w:rFonts w:ascii="Times New Roman" w:hAnsi="Times New Roman"/>
          <w:sz w:val="28"/>
          <w:szCs w:val="28"/>
          <w:vertAlign w:val="subscript"/>
          <w:lang w:eastAsia="ru-RU"/>
        </w:rPr>
        <w:t>ном</w:t>
      </w:r>
      <w:r w:rsidRPr="00B62D05">
        <w:rPr>
          <w:rFonts w:ascii="Times New Roman" w:hAnsi="Times New Roman"/>
          <w:sz w:val="28"/>
          <w:szCs w:val="28"/>
          <w:lang w:eastAsia="ru-RU"/>
        </w:rPr>
        <w:t>)  при  давлении  газа  перед  горелками   150 Па  (15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)  и  100 Па (10 кгс/см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). 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При  этом  газогорелочные  устройства   и   топка   котла  работают устойчиво  во  всём  диапазоне  теловых  нагрузок.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в</w:t>
      </w:r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К.п.д.  брутто   котлов   ст.  № 1 и 2  в  диапазоне  тепловых  нагрузок составил   соответственно:  87,6  -  88,2 %   и  86,0 - 87,5%.   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Расчётное  значениек.п.д.  котлов  ДКВР-4-13  при  их  укомплектованности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экономайзерами   и  сжигании  природного  газа  составляет  90,6 % 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г</w:t>
      </w:r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>Газовое  сопротивление   котлов   ст. № 1 и  2  при  паропроизводительности,  близкой  к  номинальной,  составил   соответственно: 15 кгс/м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2 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и 12  кгс/м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, 18 кгс/м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,   что  соответствует  расчётному  значению  аэродинамического  сопротивления  котла  (12 кгс/м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2</w:t>
      </w:r>
      <w:r w:rsidRPr="00B62D05">
        <w:rPr>
          <w:rFonts w:ascii="Times New Roman" w:hAnsi="Times New Roman"/>
          <w:sz w:val="28"/>
          <w:szCs w:val="28"/>
          <w:lang w:eastAsia="ru-RU"/>
        </w:rPr>
        <w:t>).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д</w:t>
      </w:r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Горелки ГА-102 обеспечивают сжигание газа без химнедожёга(СО = 0,0%)  во  всём  диапазоне  нагрузок   котлов.</w:t>
      </w: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62D05">
        <w:rPr>
          <w:rFonts w:ascii="Times New Roman" w:hAnsi="Times New Roman"/>
          <w:sz w:val="28"/>
          <w:szCs w:val="28"/>
          <w:lang w:eastAsia="ru-RU"/>
        </w:rPr>
        <w:t>При  этом  концентрация  оксидов  азота  (</w:t>
      </w:r>
      <w:r w:rsidRPr="00B62D05">
        <w:rPr>
          <w:rFonts w:ascii="Times New Roman" w:hAnsi="Times New Roman"/>
          <w:sz w:val="28"/>
          <w:szCs w:val="28"/>
          <w:lang w:val="en-US" w:eastAsia="ru-RU"/>
        </w:rPr>
        <w:t>NO</w:t>
      </w:r>
      <w:r w:rsidRPr="00B62D05">
        <w:rPr>
          <w:rFonts w:ascii="Times New Roman" w:hAnsi="Times New Roman"/>
          <w:sz w:val="28"/>
          <w:szCs w:val="28"/>
          <w:vertAlign w:val="subscript"/>
          <w:lang w:val="en-US" w:eastAsia="ru-RU"/>
        </w:rPr>
        <w:t>x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)  в  продуктах  сгорания топлива   невысокая   для   данного   типа   горелочных   устройств    и   составляет   соответственно  -  </w:t>
      </w:r>
      <w:r w:rsidRPr="00B62D05">
        <w:rPr>
          <w:rFonts w:ascii="Times New Roman" w:hAnsi="Times New Roman"/>
          <w:i/>
          <w:sz w:val="28"/>
          <w:szCs w:val="28"/>
          <w:lang w:eastAsia="ru-RU"/>
        </w:rPr>
        <w:t>объёмная/весовая  концентрация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:  67 - 86 </w:t>
      </w:r>
      <w:r w:rsidRPr="00B62D05">
        <w:rPr>
          <w:rFonts w:ascii="Times New Roman" w:hAnsi="Times New Roman"/>
          <w:sz w:val="28"/>
          <w:szCs w:val="28"/>
          <w:lang w:val="en-US" w:eastAsia="ru-RU"/>
        </w:rPr>
        <w:t>ppm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или  137 ÷ 175 мг/м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3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(котёл  № 1)  и   63 - 82 </w:t>
      </w:r>
      <w:r w:rsidRPr="00B62D05">
        <w:rPr>
          <w:rFonts w:ascii="Times New Roman" w:hAnsi="Times New Roman"/>
          <w:sz w:val="28"/>
          <w:szCs w:val="28"/>
          <w:lang w:val="en-US" w:eastAsia="ru-RU"/>
        </w:rPr>
        <w:t>ppm</w:t>
      </w:r>
      <w:r w:rsidRPr="00B62D05">
        <w:rPr>
          <w:rFonts w:ascii="Times New Roman" w:hAnsi="Times New Roman"/>
          <w:sz w:val="28"/>
          <w:szCs w:val="28"/>
          <w:lang w:eastAsia="ru-RU"/>
        </w:rPr>
        <w:t xml:space="preserve">  или  128 ÷ 167 мг/м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>3</w:t>
      </w:r>
      <w:r w:rsidRPr="00B62D05">
        <w:rPr>
          <w:rFonts w:ascii="Times New Roman" w:hAnsi="Times New Roman"/>
          <w:sz w:val="28"/>
          <w:szCs w:val="28"/>
          <w:lang w:eastAsia="ru-RU"/>
        </w:rPr>
        <w:t>(котёл  № 2)    при    предельной    норме   380 мг/м</w:t>
      </w:r>
      <w:r w:rsidRPr="00B62D05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3  </w:t>
      </w:r>
      <w:r w:rsidRPr="00B62D05">
        <w:rPr>
          <w:rFonts w:ascii="Times New Roman" w:hAnsi="Times New Roman"/>
          <w:sz w:val="28"/>
          <w:szCs w:val="28"/>
          <w:lang w:eastAsia="ru-RU"/>
        </w:rPr>
        <w:t>согласно  ГОСТ Р 50591-93.</w:t>
      </w:r>
    </w:p>
    <w:p w:rsidR="006C4FCA" w:rsidRPr="00B62D05" w:rsidRDefault="006C4FCA" w:rsidP="00B62D0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Pr="00B62D05" w:rsidRDefault="006C4FCA" w:rsidP="00B62D05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е</w:t>
      </w:r>
      <w:bookmarkStart w:id="0" w:name="_GoBack"/>
      <w:bookmarkEnd w:id="0"/>
      <w:r w:rsidRPr="00B62D05">
        <w:rPr>
          <w:rFonts w:ascii="Times New Roman" w:hAnsi="Times New Roman"/>
          <w:b/>
          <w:sz w:val="28"/>
          <w:szCs w:val="28"/>
          <w:lang w:eastAsia="ru-RU"/>
        </w:rPr>
        <w:t>.</w:t>
      </w:r>
      <w:r w:rsidRPr="00B62D05">
        <w:rPr>
          <w:rFonts w:ascii="Times New Roman" w:hAnsi="Times New Roman"/>
          <w:sz w:val="28"/>
          <w:szCs w:val="28"/>
          <w:lang w:eastAsia="ru-RU"/>
        </w:rPr>
        <w:t>Реальным  для  данной  котельной  при  её  существующем  оборудовании  и  тепловых  нагрузках  является   удельный   расход   условного  топлива на  1 Гкал  выработанного  котлами   ст. № 1 и  2  тепла  в  диапазоне  нагрузок составляет:  162,0 - 165,1  кг.у.т./Гкал  и  163,3 - 166,1  кг.у.т./Гкал</w:t>
      </w:r>
    </w:p>
    <w:p w:rsidR="006C4FCA" w:rsidRPr="00B62D05" w:rsidRDefault="006C4FCA" w:rsidP="00B62D05">
      <w:pPr>
        <w:spacing w:after="0" w:line="240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6C4FCA" w:rsidRDefault="006C4FCA"/>
    <w:sectPr w:rsidR="006C4FCA" w:rsidSect="00476765">
      <w:pgSz w:w="11906" w:h="16838"/>
      <w:pgMar w:top="1134" w:right="566" w:bottom="1134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30E0D"/>
    <w:multiLevelType w:val="multilevel"/>
    <w:tmpl w:val="5EB6D026"/>
    <w:lvl w:ilvl="0">
      <w:start w:val="3"/>
      <w:numFmt w:val="decimal"/>
      <w:lvlText w:val="%1."/>
      <w:lvlJc w:val="left"/>
      <w:pPr>
        <w:tabs>
          <w:tab w:val="num" w:pos="780"/>
        </w:tabs>
        <w:ind w:left="780" w:hanging="780"/>
      </w:pPr>
      <w:rPr>
        <w:rFonts w:cs="Times New Roman" w:hint="default"/>
        <w:b/>
      </w:rPr>
    </w:lvl>
    <w:lvl w:ilvl="1">
      <w:start w:val="2"/>
      <w:numFmt w:val="decimal"/>
      <w:lvlText w:val="%1.%2."/>
      <w:lvlJc w:val="left"/>
      <w:pPr>
        <w:tabs>
          <w:tab w:val="num" w:pos="1200"/>
        </w:tabs>
        <w:ind w:left="1200" w:hanging="780"/>
      </w:pPr>
      <w:rPr>
        <w:rFonts w:cs="Times New Roman" w:hint="default"/>
        <w:b/>
      </w:rPr>
    </w:lvl>
    <w:lvl w:ilvl="2">
      <w:start w:val="2"/>
      <w:numFmt w:val="decimal"/>
      <w:lvlText w:val="%1.%2.%3."/>
      <w:lvlJc w:val="left"/>
      <w:pPr>
        <w:tabs>
          <w:tab w:val="num" w:pos="1620"/>
        </w:tabs>
        <w:ind w:left="1620" w:hanging="78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2340"/>
        </w:tabs>
        <w:ind w:left="2340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760"/>
        </w:tabs>
        <w:ind w:left="2760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tabs>
          <w:tab w:val="num" w:pos="3540"/>
        </w:tabs>
        <w:ind w:left="35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4320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tabs>
          <w:tab w:val="num" w:pos="4740"/>
        </w:tabs>
        <w:ind w:left="474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5520"/>
        </w:tabs>
        <w:ind w:left="5520" w:hanging="2160"/>
      </w:pPr>
      <w:rPr>
        <w:rFonts w:cs="Times New Roman" w:hint="default"/>
        <w:b/>
      </w:rPr>
    </w:lvl>
  </w:abstractNum>
  <w:abstractNum w:abstractNumId="1">
    <w:nsid w:val="03870849"/>
    <w:multiLevelType w:val="multilevel"/>
    <w:tmpl w:val="2698E0F4"/>
    <w:lvl w:ilvl="0">
      <w:start w:val="5"/>
      <w:numFmt w:val="decimal"/>
      <w:lvlText w:val="%1."/>
      <w:lvlJc w:val="left"/>
      <w:pPr>
        <w:tabs>
          <w:tab w:val="num" w:pos="765"/>
        </w:tabs>
        <w:ind w:left="765" w:hanging="76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82"/>
        </w:tabs>
        <w:ind w:left="982" w:hanging="765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199"/>
        </w:tabs>
        <w:ind w:left="1199" w:hanging="765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31"/>
        </w:tabs>
        <w:ind w:left="1731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948"/>
        </w:tabs>
        <w:ind w:left="1948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525"/>
        </w:tabs>
        <w:ind w:left="252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2"/>
        </w:tabs>
        <w:ind w:left="3102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19"/>
        </w:tabs>
        <w:ind w:left="3319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896"/>
        </w:tabs>
        <w:ind w:left="3896" w:hanging="2160"/>
      </w:pPr>
      <w:rPr>
        <w:rFonts w:cs="Times New Roman" w:hint="default"/>
      </w:rPr>
    </w:lvl>
  </w:abstractNum>
  <w:abstractNum w:abstractNumId="2">
    <w:nsid w:val="062F69DE"/>
    <w:multiLevelType w:val="multilevel"/>
    <w:tmpl w:val="16BEC2F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2160"/>
      </w:pPr>
      <w:rPr>
        <w:rFonts w:cs="Times New Roman" w:hint="default"/>
      </w:rPr>
    </w:lvl>
  </w:abstractNum>
  <w:abstractNum w:abstractNumId="3">
    <w:nsid w:val="06730E06"/>
    <w:multiLevelType w:val="hybridMultilevel"/>
    <w:tmpl w:val="F3B05D2E"/>
    <w:lvl w:ilvl="0" w:tplc="DFFEBF9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7C832A1"/>
    <w:multiLevelType w:val="hybridMultilevel"/>
    <w:tmpl w:val="881C2544"/>
    <w:lvl w:ilvl="0" w:tplc="5E1009C0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B630E6F"/>
    <w:multiLevelType w:val="hybridMultilevel"/>
    <w:tmpl w:val="C194017C"/>
    <w:lvl w:ilvl="0" w:tplc="272E868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  <w:rPr>
        <w:rFonts w:cs="Times New Roman"/>
      </w:rPr>
    </w:lvl>
  </w:abstractNum>
  <w:abstractNum w:abstractNumId="6">
    <w:nsid w:val="0BA73E3A"/>
    <w:multiLevelType w:val="hybridMultilevel"/>
    <w:tmpl w:val="D500EA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86036C6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0EC55645"/>
    <w:multiLevelType w:val="hybridMultilevel"/>
    <w:tmpl w:val="85441940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1A773B"/>
    <w:multiLevelType w:val="hybridMultilevel"/>
    <w:tmpl w:val="171AB454"/>
    <w:lvl w:ilvl="0" w:tplc="908020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4B7C36E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A5483B0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0B725E3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441EA79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EAD0B63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AFC6C80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DF0EA8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78140E3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>
    <w:nsid w:val="1B832F4A"/>
    <w:multiLevelType w:val="hybridMultilevel"/>
    <w:tmpl w:val="1110DA0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1D7C449F"/>
    <w:multiLevelType w:val="multilevel"/>
    <w:tmpl w:val="05F4AC06"/>
    <w:lvl w:ilvl="0">
      <w:start w:val="2"/>
      <w:numFmt w:val="decimal"/>
      <w:lvlText w:val="%1."/>
      <w:lvlJc w:val="left"/>
      <w:pPr>
        <w:tabs>
          <w:tab w:val="num" w:pos="1290"/>
        </w:tabs>
        <w:ind w:left="1290" w:hanging="360"/>
      </w:pPr>
      <w:rPr>
        <w:rFonts w:cs="Times New Roman" w:hint="default"/>
        <w:b w:val="0"/>
        <w:i w:val="0"/>
      </w:rPr>
    </w:lvl>
    <w:lvl w:ilvl="1">
      <w:start w:val="2"/>
      <w:numFmt w:val="decimal"/>
      <w:isLgl/>
      <w:lvlText w:val="%1.%2."/>
      <w:lvlJc w:val="left"/>
      <w:pPr>
        <w:tabs>
          <w:tab w:val="num" w:pos="1739"/>
        </w:tabs>
        <w:ind w:left="1739" w:hanging="780"/>
      </w:pPr>
      <w:rPr>
        <w:rFonts w:cs="Times New Roman" w:hint="default"/>
        <w:i w:val="0"/>
      </w:rPr>
    </w:lvl>
    <w:lvl w:ilvl="2">
      <w:start w:val="5"/>
      <w:numFmt w:val="decimal"/>
      <w:isLgl/>
      <w:lvlText w:val="%1.%2.%3."/>
      <w:lvlJc w:val="left"/>
      <w:pPr>
        <w:tabs>
          <w:tab w:val="num" w:pos="1768"/>
        </w:tabs>
        <w:ind w:left="1768" w:hanging="78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2097"/>
        </w:tabs>
        <w:ind w:left="2097" w:hanging="108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2126"/>
        </w:tabs>
        <w:ind w:left="2126" w:hanging="108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."/>
      <w:lvlJc w:val="left"/>
      <w:pPr>
        <w:tabs>
          <w:tab w:val="num" w:pos="2515"/>
        </w:tabs>
        <w:ind w:left="2515" w:hanging="144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04"/>
        </w:tabs>
        <w:ind w:left="2904" w:hanging="180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933"/>
        </w:tabs>
        <w:ind w:left="2933" w:hanging="180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322"/>
        </w:tabs>
        <w:ind w:left="3322" w:hanging="2160"/>
      </w:pPr>
      <w:rPr>
        <w:rFonts w:cs="Times New Roman" w:hint="default"/>
        <w:i w:val="0"/>
      </w:rPr>
    </w:lvl>
  </w:abstractNum>
  <w:abstractNum w:abstractNumId="11">
    <w:nsid w:val="24E052B2"/>
    <w:multiLevelType w:val="multilevel"/>
    <w:tmpl w:val="43D0CE1E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abstractNum w:abstractNumId="12">
    <w:nsid w:val="2A3167B3"/>
    <w:multiLevelType w:val="multilevel"/>
    <w:tmpl w:val="22FA1D78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13">
    <w:nsid w:val="2AA6656C"/>
    <w:multiLevelType w:val="hybridMultilevel"/>
    <w:tmpl w:val="F438CE5C"/>
    <w:lvl w:ilvl="0" w:tplc="2FA2AE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B9C24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B4BE5D3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D6C6040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0D98D4B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3754E22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6DAE2C8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CA5CBC3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050E4DC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4">
    <w:nsid w:val="36C027E2"/>
    <w:multiLevelType w:val="hybridMultilevel"/>
    <w:tmpl w:val="54B281D4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7CC3E83"/>
    <w:multiLevelType w:val="hybridMultilevel"/>
    <w:tmpl w:val="B48E3824"/>
    <w:lvl w:ilvl="0" w:tplc="EB3E42D0">
      <w:start w:val="1"/>
      <w:numFmt w:val="bullet"/>
      <w:lvlText w:val=""/>
      <w:lvlJc w:val="left"/>
      <w:pPr>
        <w:ind w:left="1545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6">
    <w:nsid w:val="3BF61F10"/>
    <w:multiLevelType w:val="hybridMultilevel"/>
    <w:tmpl w:val="6EAC5EA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47E97615"/>
    <w:multiLevelType w:val="hybridMultilevel"/>
    <w:tmpl w:val="17D0F2D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516E35BB"/>
    <w:multiLevelType w:val="multilevel"/>
    <w:tmpl w:val="30602BF2"/>
    <w:lvl w:ilvl="0">
      <w:start w:val="3"/>
      <w:numFmt w:val="decimal"/>
      <w:lvlText w:val="%1."/>
      <w:lvlJc w:val="left"/>
      <w:pPr>
        <w:tabs>
          <w:tab w:val="num" w:pos="780"/>
        </w:tabs>
        <w:ind w:left="780" w:hanging="780"/>
      </w:pPr>
      <w:rPr>
        <w:rFonts w:cs="Times New Roman" w:hint="default"/>
        <w:i w:val="0"/>
      </w:rPr>
    </w:lvl>
    <w:lvl w:ilvl="1">
      <w:start w:val="2"/>
      <w:numFmt w:val="decimal"/>
      <w:lvlText w:val="%1.%2."/>
      <w:lvlJc w:val="left"/>
      <w:pPr>
        <w:tabs>
          <w:tab w:val="num" w:pos="1552"/>
        </w:tabs>
        <w:ind w:left="1552" w:hanging="780"/>
      </w:pPr>
      <w:rPr>
        <w:rFonts w:cs="Times New Roman" w:hint="default"/>
        <w:i w:val="0"/>
      </w:rPr>
    </w:lvl>
    <w:lvl w:ilvl="2">
      <w:start w:val="6"/>
      <w:numFmt w:val="decimal"/>
      <w:lvlText w:val="%1.%2.%3."/>
      <w:lvlJc w:val="left"/>
      <w:pPr>
        <w:tabs>
          <w:tab w:val="num" w:pos="2324"/>
        </w:tabs>
        <w:ind w:left="2324" w:hanging="780"/>
      </w:pPr>
      <w:rPr>
        <w:rFonts w:cs="Times New Roman" w:hint="default"/>
        <w:i w:val="0"/>
      </w:rPr>
    </w:lvl>
    <w:lvl w:ilvl="3">
      <w:start w:val="1"/>
      <w:numFmt w:val="decimal"/>
      <w:lvlText w:val="%1.%2.%3.%4."/>
      <w:lvlJc w:val="left"/>
      <w:pPr>
        <w:tabs>
          <w:tab w:val="num" w:pos="3396"/>
        </w:tabs>
        <w:ind w:left="3396" w:hanging="1080"/>
      </w:pPr>
      <w:rPr>
        <w:rFonts w:cs="Times New Roman" w:hint="default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4168"/>
        </w:tabs>
        <w:ind w:left="4168" w:hanging="1080"/>
      </w:pPr>
      <w:rPr>
        <w:rFonts w:cs="Times New Roman"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5300"/>
        </w:tabs>
        <w:ind w:left="5300" w:hanging="1440"/>
      </w:pPr>
      <w:rPr>
        <w:rFonts w:cs="Times New Roman" w:hint="default"/>
        <w:i w:val="0"/>
      </w:rPr>
    </w:lvl>
    <w:lvl w:ilvl="6">
      <w:start w:val="1"/>
      <w:numFmt w:val="decimal"/>
      <w:lvlText w:val="%1.%2.%3.%4.%5.%6.%7."/>
      <w:lvlJc w:val="left"/>
      <w:pPr>
        <w:tabs>
          <w:tab w:val="num" w:pos="6432"/>
        </w:tabs>
        <w:ind w:left="6432" w:hanging="1800"/>
      </w:pPr>
      <w:rPr>
        <w:rFonts w:cs="Times New Roman" w:hint="default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7204"/>
        </w:tabs>
        <w:ind w:left="7204" w:hanging="1800"/>
      </w:pPr>
      <w:rPr>
        <w:rFonts w:cs="Times New Roman" w:hint="default"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8336"/>
        </w:tabs>
        <w:ind w:left="8336" w:hanging="2160"/>
      </w:pPr>
      <w:rPr>
        <w:rFonts w:cs="Times New Roman" w:hint="default"/>
        <w:i w:val="0"/>
      </w:rPr>
    </w:lvl>
  </w:abstractNum>
  <w:abstractNum w:abstractNumId="19">
    <w:nsid w:val="64C0565D"/>
    <w:multiLevelType w:val="multilevel"/>
    <w:tmpl w:val="D08879BE"/>
    <w:lvl w:ilvl="0">
      <w:start w:val="3"/>
      <w:numFmt w:val="decimal"/>
      <w:lvlText w:val="%1."/>
      <w:lvlJc w:val="left"/>
      <w:pPr>
        <w:tabs>
          <w:tab w:val="num" w:pos="780"/>
        </w:tabs>
        <w:ind w:left="780" w:hanging="780"/>
      </w:pPr>
      <w:rPr>
        <w:rFonts w:cs="Times New Roman" w:hint="default"/>
        <w:i w:val="0"/>
      </w:rPr>
    </w:lvl>
    <w:lvl w:ilvl="1">
      <w:start w:val="2"/>
      <w:numFmt w:val="decimal"/>
      <w:lvlText w:val="%1.%2."/>
      <w:lvlJc w:val="left"/>
      <w:pPr>
        <w:tabs>
          <w:tab w:val="num" w:pos="1132"/>
        </w:tabs>
        <w:ind w:left="1132" w:hanging="780"/>
      </w:pPr>
      <w:rPr>
        <w:rFonts w:cs="Times New Roman" w:hint="default"/>
        <w:i w:val="0"/>
      </w:rPr>
    </w:lvl>
    <w:lvl w:ilvl="2">
      <w:start w:val="8"/>
      <w:numFmt w:val="decimal"/>
      <w:lvlText w:val="%1.%2.%3."/>
      <w:lvlJc w:val="left"/>
      <w:pPr>
        <w:tabs>
          <w:tab w:val="num" w:pos="1484"/>
        </w:tabs>
        <w:ind w:left="1484" w:hanging="780"/>
      </w:pPr>
      <w:rPr>
        <w:rFonts w:cs="Times New Roman" w:hint="default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36"/>
        </w:tabs>
        <w:ind w:left="2136" w:hanging="1080"/>
      </w:pPr>
      <w:rPr>
        <w:rFonts w:cs="Times New Roman" w:hint="default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488"/>
        </w:tabs>
        <w:ind w:left="2488" w:hanging="1080"/>
      </w:pPr>
      <w:rPr>
        <w:rFonts w:cs="Times New Roman"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3200"/>
        </w:tabs>
        <w:ind w:left="3200" w:hanging="1440"/>
      </w:pPr>
      <w:rPr>
        <w:rFonts w:cs="Times New Roman" w:hint="default"/>
        <w:i w:val="0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912" w:hanging="1800"/>
      </w:pPr>
      <w:rPr>
        <w:rFonts w:cs="Times New Roman" w:hint="default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4264"/>
        </w:tabs>
        <w:ind w:left="4264" w:hanging="1800"/>
      </w:pPr>
      <w:rPr>
        <w:rFonts w:cs="Times New Roman" w:hint="default"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4976"/>
        </w:tabs>
        <w:ind w:left="4976" w:hanging="2160"/>
      </w:pPr>
      <w:rPr>
        <w:rFonts w:cs="Times New Roman" w:hint="default"/>
        <w:i w:val="0"/>
      </w:rPr>
    </w:lvl>
  </w:abstractNum>
  <w:abstractNum w:abstractNumId="20">
    <w:nsid w:val="6DB91E33"/>
    <w:multiLevelType w:val="hybridMultilevel"/>
    <w:tmpl w:val="94DE8DBE"/>
    <w:lvl w:ilvl="0" w:tplc="14C67818">
      <w:start w:val="8"/>
      <w:numFmt w:val="decimal"/>
      <w:lvlText w:val="%1."/>
      <w:lvlJc w:val="left"/>
      <w:pPr>
        <w:tabs>
          <w:tab w:val="num" w:pos="1140"/>
        </w:tabs>
        <w:ind w:left="114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  <w:rPr>
        <w:rFonts w:cs="Times New Roman"/>
      </w:rPr>
    </w:lvl>
  </w:abstractNum>
  <w:abstractNum w:abstractNumId="21">
    <w:nsid w:val="746B7329"/>
    <w:multiLevelType w:val="multilevel"/>
    <w:tmpl w:val="7ACA11E6"/>
    <w:lvl w:ilvl="0">
      <w:start w:val="1"/>
      <w:numFmt w:val="decimal"/>
      <w:lvlText w:val="%1."/>
      <w:lvlJc w:val="left"/>
      <w:pPr>
        <w:tabs>
          <w:tab w:val="num" w:pos="1710"/>
        </w:tabs>
        <w:ind w:left="171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2070"/>
        </w:tabs>
        <w:ind w:left="207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070"/>
        </w:tabs>
        <w:ind w:left="207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430"/>
        </w:tabs>
        <w:ind w:left="243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430"/>
        </w:tabs>
        <w:ind w:left="243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790"/>
        </w:tabs>
        <w:ind w:left="279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150"/>
        </w:tabs>
        <w:ind w:left="315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510"/>
        </w:tabs>
        <w:ind w:left="3510" w:hanging="2160"/>
      </w:pPr>
      <w:rPr>
        <w:rFonts w:cs="Times New Roman" w:hint="default"/>
      </w:rPr>
    </w:lvl>
  </w:abstractNum>
  <w:abstractNum w:abstractNumId="22">
    <w:nsid w:val="75911484"/>
    <w:multiLevelType w:val="hybridMultilevel"/>
    <w:tmpl w:val="90B8769E"/>
    <w:lvl w:ilvl="0" w:tplc="8BCA678A">
      <w:start w:val="1"/>
      <w:numFmt w:val="decimal"/>
      <w:lvlText w:val="%1."/>
      <w:lvlJc w:val="left"/>
      <w:pPr>
        <w:tabs>
          <w:tab w:val="num" w:pos="1215"/>
        </w:tabs>
        <w:ind w:left="121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5"/>
        </w:tabs>
        <w:ind w:left="193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5"/>
        </w:tabs>
        <w:ind w:left="265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5"/>
        </w:tabs>
        <w:ind w:left="337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5"/>
        </w:tabs>
        <w:ind w:left="409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5"/>
        </w:tabs>
        <w:ind w:left="481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5"/>
        </w:tabs>
        <w:ind w:left="553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5"/>
        </w:tabs>
        <w:ind w:left="625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5"/>
        </w:tabs>
        <w:ind w:left="6975" w:hanging="180"/>
      </w:pPr>
      <w:rPr>
        <w:rFonts w:cs="Times New Roman"/>
      </w:rPr>
    </w:lvl>
  </w:abstractNum>
  <w:abstractNum w:abstractNumId="23">
    <w:nsid w:val="78A07022"/>
    <w:multiLevelType w:val="hybridMultilevel"/>
    <w:tmpl w:val="198C8602"/>
    <w:lvl w:ilvl="0" w:tplc="DC683824">
      <w:start w:val="1"/>
      <w:numFmt w:val="bullet"/>
      <w:lvlText w:val=""/>
      <w:lvlJc w:val="left"/>
      <w:pPr>
        <w:ind w:left="1545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>
    <w:nsid w:val="7FA07ECE"/>
    <w:multiLevelType w:val="hybridMultilevel"/>
    <w:tmpl w:val="5AA280B8"/>
    <w:lvl w:ilvl="0" w:tplc="95068518">
      <w:start w:val="9"/>
      <w:numFmt w:val="decimal"/>
      <w:lvlText w:val="%1."/>
      <w:lvlJc w:val="left"/>
      <w:pPr>
        <w:tabs>
          <w:tab w:val="num" w:pos="1005"/>
        </w:tabs>
        <w:ind w:left="100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25"/>
        </w:tabs>
        <w:ind w:left="172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5"/>
        </w:tabs>
        <w:ind w:left="244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65"/>
        </w:tabs>
        <w:ind w:left="316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85"/>
        </w:tabs>
        <w:ind w:left="388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05"/>
        </w:tabs>
        <w:ind w:left="460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25"/>
        </w:tabs>
        <w:ind w:left="532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45"/>
        </w:tabs>
        <w:ind w:left="604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65"/>
        </w:tabs>
        <w:ind w:left="6765" w:hanging="180"/>
      </w:pPr>
      <w:rPr>
        <w:rFonts w:cs="Times New Roman"/>
      </w:rPr>
    </w:lvl>
  </w:abstractNum>
  <w:num w:numId="1">
    <w:abstractNumId w:val="6"/>
  </w:num>
  <w:num w:numId="2">
    <w:abstractNumId w:val="21"/>
  </w:num>
  <w:num w:numId="3">
    <w:abstractNumId w:val="14"/>
  </w:num>
  <w:num w:numId="4">
    <w:abstractNumId w:val="20"/>
  </w:num>
  <w:num w:numId="5">
    <w:abstractNumId w:val="0"/>
  </w:num>
  <w:num w:numId="6">
    <w:abstractNumId w:val="22"/>
  </w:num>
  <w:num w:numId="7">
    <w:abstractNumId w:val="18"/>
  </w:num>
  <w:num w:numId="8">
    <w:abstractNumId w:val="23"/>
  </w:num>
  <w:num w:numId="9">
    <w:abstractNumId w:val="15"/>
  </w:num>
  <w:num w:numId="10">
    <w:abstractNumId w:val="3"/>
  </w:num>
  <w:num w:numId="11">
    <w:abstractNumId w:val="5"/>
  </w:num>
  <w:num w:numId="12">
    <w:abstractNumId w:val="13"/>
  </w:num>
  <w:num w:numId="13">
    <w:abstractNumId w:val="2"/>
  </w:num>
  <w:num w:numId="14">
    <w:abstractNumId w:val="10"/>
  </w:num>
  <w:num w:numId="15">
    <w:abstractNumId w:val="19"/>
  </w:num>
  <w:num w:numId="16">
    <w:abstractNumId w:val="1"/>
  </w:num>
  <w:num w:numId="17">
    <w:abstractNumId w:val="24"/>
  </w:num>
  <w:num w:numId="18">
    <w:abstractNumId w:val="16"/>
  </w:num>
  <w:num w:numId="19">
    <w:abstractNumId w:val="17"/>
  </w:num>
  <w:num w:numId="20">
    <w:abstractNumId w:val="9"/>
  </w:num>
  <w:num w:numId="21">
    <w:abstractNumId w:val="7"/>
  </w:num>
  <w:num w:numId="22">
    <w:abstractNumId w:val="12"/>
  </w:num>
  <w:num w:numId="23">
    <w:abstractNumId w:val="4"/>
  </w:num>
  <w:num w:numId="24">
    <w:abstractNumId w:val="8"/>
  </w:num>
  <w:num w:numId="2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62D05"/>
    <w:rsid w:val="00085B54"/>
    <w:rsid w:val="000E1300"/>
    <w:rsid w:val="00183055"/>
    <w:rsid w:val="001D79C7"/>
    <w:rsid w:val="0021163F"/>
    <w:rsid w:val="00272780"/>
    <w:rsid w:val="00476765"/>
    <w:rsid w:val="004F5CDE"/>
    <w:rsid w:val="00584509"/>
    <w:rsid w:val="006C4FCA"/>
    <w:rsid w:val="008811AA"/>
    <w:rsid w:val="00B62D05"/>
    <w:rsid w:val="00E3208B"/>
    <w:rsid w:val="00FE5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locked="1" w:uiPriority="0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1" w:uiPriority="0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locked="1" w:uiPriority="0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locked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locked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83055"/>
    <w:pPr>
      <w:spacing w:after="160" w:line="259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62D05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62D05"/>
    <w:pPr>
      <w:keepNext/>
      <w:framePr w:hSpace="180" w:wrap="around" w:vAnchor="text" w:hAnchor="page" w:x="2170" w:y="901"/>
      <w:spacing w:after="0" w:line="240" w:lineRule="auto"/>
      <w:jc w:val="center"/>
      <w:outlineLvl w:val="1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62D05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/>
      <w:b/>
      <w:bCs/>
      <w:szCs w:val="24"/>
      <w:lang w:eastAsia="ru-RU"/>
    </w:rPr>
  </w:style>
  <w:style w:type="paragraph" w:styleId="Heading4">
    <w:name w:val="heading 4"/>
    <w:basedOn w:val="Normal"/>
    <w:next w:val="Normal"/>
    <w:link w:val="Heading4Char"/>
    <w:uiPriority w:val="99"/>
    <w:qFormat/>
    <w:rsid w:val="00B62D05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62D05"/>
    <w:pPr>
      <w:keepNext/>
      <w:spacing w:after="0" w:line="240" w:lineRule="auto"/>
      <w:outlineLvl w:val="4"/>
    </w:pPr>
    <w:rPr>
      <w:rFonts w:ascii="Times New Roman" w:eastAsia="Times New Roman" w:hAnsi="Times New Roman"/>
      <w:b/>
      <w:bCs/>
      <w:sz w:val="24"/>
      <w:szCs w:val="24"/>
      <w:u w:val="single"/>
      <w:lang w:eastAsia="ru-RU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62D05"/>
    <w:pPr>
      <w:keepNext/>
      <w:spacing w:after="0" w:line="240" w:lineRule="auto"/>
      <w:outlineLvl w:val="5"/>
    </w:pPr>
    <w:rPr>
      <w:rFonts w:ascii="Times New Roman" w:eastAsia="Times New Roman" w:hAnsi="Times New Roman"/>
      <w:sz w:val="24"/>
      <w:szCs w:val="24"/>
      <w:u w:val="single"/>
      <w:lang w:eastAsia="ru-RU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62D05"/>
    <w:pPr>
      <w:keepNext/>
      <w:spacing w:after="0" w:line="240" w:lineRule="auto"/>
      <w:ind w:left="360"/>
      <w:outlineLvl w:val="6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62D05"/>
    <w:pPr>
      <w:keepNext/>
      <w:spacing w:after="0" w:line="240" w:lineRule="auto"/>
      <w:ind w:left="360"/>
      <w:jc w:val="center"/>
      <w:outlineLvl w:val="7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62D05"/>
    <w:pPr>
      <w:keepNext/>
      <w:framePr w:hSpace="180" w:wrap="around" w:vAnchor="text" w:hAnchor="margin" w:y="376"/>
      <w:spacing w:after="0" w:line="240" w:lineRule="auto"/>
      <w:jc w:val="center"/>
      <w:outlineLvl w:val="8"/>
    </w:pPr>
    <w:rPr>
      <w:rFonts w:ascii="Times New Roman" w:eastAsia="Times New Roman" w:hAnsi="Times New Roman"/>
      <w:b/>
      <w:bCs/>
      <w:sz w:val="20"/>
      <w:szCs w:val="24"/>
      <w:u w:val="single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2D05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B62D05"/>
    <w:rPr>
      <w:rFonts w:ascii="Times New Roman" w:hAnsi="Times New Roman" w:cs="Times New Roman"/>
      <w:b/>
      <w:bCs/>
      <w:sz w:val="24"/>
      <w:szCs w:val="24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62D05"/>
    <w:rPr>
      <w:rFonts w:ascii="Times New Roman" w:hAnsi="Times New Roman" w:cs="Times New Roman"/>
      <w:sz w:val="24"/>
      <w:szCs w:val="24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B62D05"/>
    <w:rPr>
      <w:rFonts w:ascii="Times New Roman" w:hAnsi="Times New Roman" w:cs="Times New Roman"/>
      <w:b/>
      <w:bCs/>
      <w:sz w:val="24"/>
      <w:szCs w:val="24"/>
      <w:u w:val="single"/>
      <w:lang w:eastAsia="ru-RU"/>
    </w:rPr>
  </w:style>
  <w:style w:type="paragraph" w:styleId="Title">
    <w:name w:val="Title"/>
    <w:basedOn w:val="Normal"/>
    <w:link w:val="TitleChar"/>
    <w:uiPriority w:val="99"/>
    <w:qFormat/>
    <w:rsid w:val="00B62D05"/>
    <w:pPr>
      <w:spacing w:after="0" w:line="240" w:lineRule="auto"/>
      <w:jc w:val="center"/>
    </w:pPr>
    <w:rPr>
      <w:rFonts w:ascii="Times New Roman" w:eastAsia="Times New Roman" w:hAnsi="Times New Roman"/>
      <w:b/>
      <w:bCs/>
      <w:sz w:val="36"/>
      <w:szCs w:val="24"/>
      <w:lang w:eastAsia="ru-RU"/>
    </w:rPr>
  </w:style>
  <w:style w:type="character" w:customStyle="1" w:styleId="TitleChar">
    <w:name w:val="Title Char"/>
    <w:basedOn w:val="DefaultParagraphFont"/>
    <w:link w:val="Title"/>
    <w:uiPriority w:val="99"/>
    <w:locked/>
    <w:rsid w:val="00B62D05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rsid w:val="00B62D0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B62D05"/>
    <w:rPr>
      <w:rFonts w:ascii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rsid w:val="00B62D05"/>
    <w:rPr>
      <w:rFonts w:cs="Times New Roman"/>
    </w:rPr>
  </w:style>
  <w:style w:type="paragraph" w:styleId="Footer">
    <w:name w:val="footer"/>
    <w:basedOn w:val="Normal"/>
    <w:link w:val="FooterChar"/>
    <w:uiPriority w:val="99"/>
    <w:rsid w:val="00B62D0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B62D05"/>
    <w:rPr>
      <w:rFonts w:ascii="Times New Roman" w:hAnsi="Times New Roman" w:cs="Times New Roman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uiPriority w:val="99"/>
    <w:rsid w:val="00B62D05"/>
    <w:pPr>
      <w:spacing w:after="0" w:line="240" w:lineRule="auto"/>
      <w:ind w:left="36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B62D05"/>
    <w:rPr>
      <w:rFonts w:ascii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99"/>
    <w:qFormat/>
    <w:rsid w:val="00B62D05"/>
    <w:rPr>
      <w:rFonts w:cs="Times New Roman"/>
      <w:i/>
    </w:rPr>
  </w:style>
  <w:style w:type="paragraph" w:styleId="Caption">
    <w:name w:val="caption"/>
    <w:basedOn w:val="Normal"/>
    <w:next w:val="Normal"/>
    <w:uiPriority w:val="99"/>
    <w:qFormat/>
    <w:rsid w:val="00B62D05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styleId="BlockText">
    <w:name w:val="Block Text"/>
    <w:basedOn w:val="Normal"/>
    <w:uiPriority w:val="99"/>
    <w:rsid w:val="00B62D05"/>
    <w:pPr>
      <w:spacing w:after="0" w:line="240" w:lineRule="auto"/>
      <w:ind w:left="113" w:right="113"/>
      <w:jc w:val="center"/>
    </w:pPr>
    <w:rPr>
      <w:rFonts w:ascii="Times New Roman" w:eastAsia="Times New Roman" w:hAnsi="Times New Roman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B62D05"/>
    <w:pPr>
      <w:spacing w:after="0" w:line="240" w:lineRule="auto"/>
    </w:pPr>
    <w:rPr>
      <w:rFonts w:ascii="Times New Roman" w:eastAsia="Times New Roman" w:hAnsi="Times New Roman"/>
      <w:sz w:val="20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B62D05"/>
    <w:rPr>
      <w:rFonts w:ascii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99"/>
    <w:rsid w:val="00B62D05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rsid w:val="00B62D05"/>
    <w:pPr>
      <w:shd w:val="clear" w:color="auto" w:fill="000080"/>
      <w:spacing w:after="0" w:line="240" w:lineRule="auto"/>
    </w:pPr>
    <w:rPr>
      <w:rFonts w:ascii="Tahoma" w:eastAsia="Times New Roman" w:hAnsi="Tahoma" w:cs="Tahoma"/>
      <w:sz w:val="24"/>
      <w:szCs w:val="24"/>
      <w:lang w:eastAsia="ru-RU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B62D05"/>
    <w:rPr>
      <w:rFonts w:ascii="Tahoma" w:hAnsi="Tahoma" w:cs="Tahoma"/>
      <w:sz w:val="24"/>
      <w:szCs w:val="24"/>
      <w:shd w:val="clear" w:color="auto" w:fill="00008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rsid w:val="00B62D05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62D05"/>
    <w:rPr>
      <w:rFonts w:ascii="Tahoma" w:hAnsi="Tahoma" w:cs="Tahoma"/>
      <w:sz w:val="16"/>
      <w:szCs w:val="16"/>
      <w:lang w:eastAsia="ru-RU"/>
    </w:rPr>
  </w:style>
  <w:style w:type="character" w:styleId="CommentReference">
    <w:name w:val="annotation reference"/>
    <w:basedOn w:val="DefaultParagraphFont"/>
    <w:uiPriority w:val="99"/>
    <w:semiHidden/>
    <w:rsid w:val="00B62D0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B62D05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B62D05"/>
    <w:rPr>
      <w:rFonts w:ascii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B62D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B62D05"/>
    <w:rPr>
      <w:b/>
      <w:bCs/>
    </w:rPr>
  </w:style>
  <w:style w:type="paragraph" w:styleId="NormalWeb">
    <w:name w:val="Normal (Web)"/>
    <w:basedOn w:val="Normal"/>
    <w:uiPriority w:val="99"/>
    <w:rsid w:val="00B62D0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">
    <w:name w:val="Абзац списка1"/>
    <w:basedOn w:val="Normal"/>
    <w:uiPriority w:val="99"/>
    <w:rsid w:val="00B62D05"/>
    <w:pPr>
      <w:spacing w:before="100" w:beforeAutospacing="1" w:after="100" w:afterAutospacing="1" w:line="240" w:lineRule="auto"/>
      <w:ind w:left="720"/>
      <w:contextualSpacing/>
    </w:pPr>
    <w:rPr>
      <w:rFonts w:eastAsia="Times New Roman"/>
      <w:sz w:val="24"/>
    </w:rPr>
  </w:style>
  <w:style w:type="paragraph" w:customStyle="1" w:styleId="2">
    <w:name w:val="Абзац списка2"/>
    <w:basedOn w:val="Normal"/>
    <w:uiPriority w:val="99"/>
    <w:rsid w:val="00B62D05"/>
    <w:pPr>
      <w:spacing w:after="200" w:line="276" w:lineRule="auto"/>
      <w:ind w:left="720"/>
      <w:contextualSpacing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74</TotalTime>
  <Pages>17</Pages>
  <Words>2810</Words>
  <Characters>16021</Characters>
  <Application>Microsoft Office Outlook</Application>
  <DocSecurity>0</DocSecurity>
  <Lines>0</Lines>
  <Paragraphs>0</Paragraphs>
  <ScaleCrop>false</ScaleCrop>
  <Company>AS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Чуйков</dc:creator>
  <cp:keywords/>
  <dc:description/>
  <cp:lastModifiedBy>setupandtest</cp:lastModifiedBy>
  <cp:revision>9</cp:revision>
  <dcterms:created xsi:type="dcterms:W3CDTF">2019-04-21T19:42:00Z</dcterms:created>
  <dcterms:modified xsi:type="dcterms:W3CDTF">2020-04-29T11:07:00Z</dcterms:modified>
</cp:coreProperties>
</file>