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BF6D" w14:textId="3057D661" w:rsidR="00F46B8B" w:rsidRPr="00F46B8B" w:rsidRDefault="00F46B8B" w:rsidP="00F46B8B">
      <w:pPr>
        <w:pStyle w:val="34a"/>
        <w:numPr>
          <w:ilvl w:val="0"/>
          <w:numId w:val="1"/>
        </w:numPr>
        <w:jc w:val="center"/>
        <w:rPr>
          <w:b/>
          <w:bCs/>
          <w:vanish w:val="0"/>
        </w:rPr>
      </w:pPr>
      <w:r w:rsidRPr="00F46B8B">
        <w:rPr>
          <w:b/>
          <w:bCs/>
          <w:vanish w:val="0"/>
        </w:rPr>
        <w:t>Схема организационной структуры</w:t>
      </w:r>
    </w:p>
    <w:p w14:paraId="2FCB72F6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Схема организационной структуры содержит:</w:t>
      </w:r>
    </w:p>
    <w:p w14:paraId="2B0606C3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1) состав подразделений (должностных лиц) организации, обеспечивающих функционирование АС либо использующих при принятии решения информацию, полученную от АС;</w:t>
      </w:r>
    </w:p>
    <w:p w14:paraId="213E2495" w14:textId="77777777" w:rsid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2) основные функции и связи между подразделениями и отдельными должностными лицами, указанными на схеме, и их подчиненность.</w:t>
      </w:r>
    </w:p>
    <w:p w14:paraId="0B0ADFAB" w14:textId="77777777" w:rsidR="00F46B8B" w:rsidRDefault="00F46B8B" w:rsidP="00F46B8B">
      <w:pPr>
        <w:pStyle w:val="34a"/>
        <w:rPr>
          <w:vanish w:val="0"/>
        </w:rPr>
      </w:pPr>
    </w:p>
    <w:p w14:paraId="3D7C6703" w14:textId="38FC0BCC" w:rsidR="00F46B8B" w:rsidRDefault="00F46B8B" w:rsidP="00F46B8B">
      <w:pPr>
        <w:pStyle w:val="34a"/>
        <w:numPr>
          <w:ilvl w:val="0"/>
          <w:numId w:val="1"/>
        </w:numPr>
        <w:jc w:val="center"/>
        <w:rPr>
          <w:b/>
          <w:bCs/>
          <w:vanish w:val="0"/>
        </w:rPr>
      </w:pPr>
      <w:r w:rsidRPr="00F46B8B">
        <w:rPr>
          <w:b/>
          <w:bCs/>
          <w:vanish w:val="0"/>
        </w:rPr>
        <w:t>Описание организационной структуры</w:t>
      </w:r>
    </w:p>
    <w:p w14:paraId="65A1C6DC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1 Изменения в организационной структуре объекта автоматизации</w:t>
      </w:r>
    </w:p>
    <w:p w14:paraId="0A56BFEA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1.1 Проектные решения и их обоснование по структуре и функциям подразделений, использующих ресурсы АС</w:t>
      </w:r>
    </w:p>
    <w:p w14:paraId="3D0D2D41" w14:textId="77777777" w:rsidR="00F46B8B" w:rsidRPr="00F46B8B" w:rsidRDefault="00F46B8B" w:rsidP="00F46B8B">
      <w:pPr>
        <w:pStyle w:val="34a"/>
        <w:rPr>
          <w:vanish w:val="0"/>
        </w:rPr>
      </w:pPr>
    </w:p>
    <w:p w14:paraId="3D8DE7C3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1.2 Проектные решения и их обоснование по изменениям во взаимосвязях между подразделениями, использующих ресурсы АС</w:t>
      </w:r>
    </w:p>
    <w:p w14:paraId="277000A3" w14:textId="77777777" w:rsidR="00F46B8B" w:rsidRPr="00F46B8B" w:rsidRDefault="00F46B8B" w:rsidP="00F46B8B">
      <w:pPr>
        <w:pStyle w:val="34a"/>
        <w:rPr>
          <w:vanish w:val="0"/>
        </w:rPr>
      </w:pPr>
    </w:p>
    <w:p w14:paraId="0ED53659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2 Организация новых подразделений</w:t>
      </w:r>
    </w:p>
    <w:p w14:paraId="2492B299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2.1 Проектные решения и их обоснование по структуре и функциям подразделений (персонала), обеспечивающих работоспособное состояние АС в течение всего срока ее эксплуатации</w:t>
      </w:r>
    </w:p>
    <w:p w14:paraId="2ADA6F40" w14:textId="77777777" w:rsidR="00F46B8B" w:rsidRPr="00F46B8B" w:rsidRDefault="00F46B8B" w:rsidP="00F46B8B">
      <w:pPr>
        <w:pStyle w:val="34a"/>
        <w:rPr>
          <w:vanish w:val="0"/>
        </w:rPr>
      </w:pPr>
    </w:p>
    <w:p w14:paraId="18EAB1A9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2.2 Проектные решения и их обоснование по регламенту работы персонала и его организационных взаимодействий с подразделениями, использующими ресурсы АС</w:t>
      </w:r>
    </w:p>
    <w:p w14:paraId="7EAE57D7" w14:textId="77777777" w:rsidR="00F46B8B" w:rsidRPr="00F46B8B" w:rsidRDefault="00F46B8B" w:rsidP="00F46B8B">
      <w:pPr>
        <w:pStyle w:val="34a"/>
        <w:rPr>
          <w:vanish w:val="0"/>
        </w:rPr>
      </w:pPr>
    </w:p>
    <w:p w14:paraId="016CBCD5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2.3 Проектные решения и их обоснование по штатному расписанию подразделений персонала</w:t>
      </w:r>
    </w:p>
    <w:p w14:paraId="44B79193" w14:textId="77777777" w:rsidR="00F46B8B" w:rsidRPr="00F46B8B" w:rsidRDefault="00F46B8B" w:rsidP="00F46B8B">
      <w:pPr>
        <w:pStyle w:val="34a"/>
        <w:rPr>
          <w:vanish w:val="0"/>
        </w:rPr>
      </w:pPr>
    </w:p>
    <w:p w14:paraId="0D054879" w14:textId="303481B4" w:rsidR="007D79B7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>3 Реорганизация существующих подразделений управления</w:t>
      </w:r>
    </w:p>
    <w:p w14:paraId="39C7B6E7" w14:textId="77777777" w:rsidR="00F46B8B" w:rsidRPr="00F46B8B" w:rsidRDefault="00F46B8B" w:rsidP="00F46B8B">
      <w:pPr>
        <w:pStyle w:val="34a"/>
        <w:rPr>
          <w:vanish w:val="0"/>
        </w:rPr>
      </w:pPr>
      <w:r w:rsidRPr="00F46B8B">
        <w:rPr>
          <w:vanish w:val="0"/>
        </w:rPr>
        <w:t xml:space="preserve">В разделе «Реорганизация существующих подразделений объекта автоматизации» приводят описание изменений, обусловленных </w:t>
      </w:r>
      <w:proofErr w:type="gramStart"/>
      <w:r w:rsidRPr="00F46B8B">
        <w:rPr>
          <w:vanish w:val="0"/>
        </w:rPr>
        <w:t>созданием</w:t>
      </w:r>
      <w:proofErr w:type="gramEnd"/>
      <w:r w:rsidRPr="00F46B8B">
        <w:rPr>
          <w:vanish w:val="0"/>
        </w:rPr>
        <w:t xml:space="preserve"> АС, которые необходимо выполнить в существующих подразделениях в части организационной структуры, функций, регламентов работы, состава работников.</w:t>
      </w:r>
    </w:p>
    <w:sectPr w:rsidR="00F46B8B" w:rsidRPr="00F46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7CB1"/>
    <w:multiLevelType w:val="hybridMultilevel"/>
    <w:tmpl w:val="6EE6DE5A"/>
    <w:lvl w:ilvl="0" w:tplc="FDCAD8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6710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80"/>
    <w:rsid w:val="00160842"/>
    <w:rsid w:val="00557365"/>
    <w:rsid w:val="005C54C0"/>
    <w:rsid w:val="005F1F8B"/>
    <w:rsid w:val="007A50A4"/>
    <w:rsid w:val="007D79B7"/>
    <w:rsid w:val="00B96280"/>
    <w:rsid w:val="00C74822"/>
    <w:rsid w:val="00EC20B8"/>
    <w:rsid w:val="00F46B8B"/>
    <w:rsid w:val="00F8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59C2C"/>
  <w15:chartTrackingRefBased/>
  <w15:docId w15:val="{A22BF12F-DD7E-4D7F-B04D-525D2B1F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2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2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2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28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2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28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96280"/>
    <w:rPr>
      <w:b/>
      <w:bCs/>
      <w:smallCaps/>
      <w:color w:val="2E74B5" w:themeColor="accent1" w:themeShade="BF"/>
      <w:spacing w:val="5"/>
    </w:rPr>
  </w:style>
  <w:style w:type="paragraph" w:customStyle="1" w:styleId="34a">
    <w:name w:val="34_Комментaрий_из_ГОСТ"/>
    <w:basedOn w:val="a"/>
    <w:rsid w:val="00F46B8B"/>
    <w:pPr>
      <w:spacing w:after="0" w:line="360" w:lineRule="auto"/>
      <w:ind w:firstLine="709"/>
      <w:jc w:val="both"/>
    </w:pPr>
    <w:rPr>
      <w:rFonts w:ascii="Arial Narrow" w:eastAsia="Times New Roman" w:hAnsi="Arial Narrow" w:cs="Times New Roman"/>
      <w:vanish/>
      <w:kern w:val="0"/>
      <w:sz w:val="24"/>
      <w:szCs w:val="20"/>
      <w:lang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1235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Чураков</dc:creator>
  <cp:keywords/>
  <dc:description/>
  <cp:lastModifiedBy>Илья Чураков</cp:lastModifiedBy>
  <cp:revision>2</cp:revision>
  <dcterms:created xsi:type="dcterms:W3CDTF">2025-08-26T07:27:00Z</dcterms:created>
  <dcterms:modified xsi:type="dcterms:W3CDTF">2025-08-26T07:34:00Z</dcterms:modified>
</cp:coreProperties>
</file>