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2B8" w:rsidRPr="00FD0777" w:rsidRDefault="003A42B8" w:rsidP="003A42B8">
      <w:pPr>
        <w:jc w:val="center"/>
        <w:rPr>
          <w:rFonts w:ascii="Century Gothic" w:hAnsi="Century Gothic"/>
          <w:b/>
          <w:color w:val="000000"/>
        </w:rPr>
      </w:pPr>
      <w:bookmarkStart w:id="0" w:name="_Toc344997324"/>
      <w:bookmarkStart w:id="1" w:name="_Toc418776017"/>
      <w:r w:rsidRPr="00FD0777">
        <w:rPr>
          <w:rFonts w:ascii="Century Gothic" w:hAnsi="Century Gothic"/>
          <w:b/>
          <w:color w:val="000000"/>
        </w:rPr>
        <w:t>Automation of sending letters to farmers under Centralized KCC review</w:t>
      </w:r>
    </w:p>
    <w:p w:rsidR="003A42B8" w:rsidRPr="00FD0777" w:rsidRDefault="003A42B8" w:rsidP="00D1432D">
      <w:pPr>
        <w:rPr>
          <w:rFonts w:ascii="Century Gothic" w:hAnsi="Century Gothic"/>
          <w:color w:val="000000"/>
        </w:rPr>
      </w:pPr>
      <w:r w:rsidRPr="00FD0777">
        <w:rPr>
          <w:rFonts w:ascii="Century Gothic" w:hAnsi="Century Gothic"/>
          <w:color w:val="000000"/>
        </w:rPr>
        <w:t xml:space="preserve"> </w:t>
      </w:r>
    </w:p>
    <w:p w:rsidR="003A42B8" w:rsidRPr="00FD0777" w:rsidRDefault="003A42B8" w:rsidP="00D1432D">
      <w:pPr>
        <w:rPr>
          <w:rFonts w:ascii="Century Gothic" w:hAnsi="Century Gothic"/>
          <w:color w:val="000000"/>
        </w:rPr>
      </w:pPr>
    </w:p>
    <w:p w:rsidR="00F21BC0" w:rsidRPr="00FD0777" w:rsidRDefault="003A42B8" w:rsidP="00D1432D">
      <w:pPr>
        <w:rPr>
          <w:rFonts w:ascii="Century Gothic" w:hAnsi="Century Gothic"/>
          <w:color w:val="000000"/>
        </w:rPr>
      </w:pPr>
      <w:proofErr w:type="spellStart"/>
      <w:r w:rsidRPr="00FD0777">
        <w:rPr>
          <w:rFonts w:ascii="Century Gothic" w:hAnsi="Century Gothic"/>
          <w:color w:val="000000"/>
        </w:rPr>
        <w:t>Kisan</w:t>
      </w:r>
      <w:proofErr w:type="spellEnd"/>
      <w:r w:rsidRPr="00FD0777">
        <w:rPr>
          <w:rFonts w:ascii="Century Gothic" w:hAnsi="Century Gothic"/>
          <w:color w:val="000000"/>
        </w:rPr>
        <w:t xml:space="preserve"> Credit Card (KCC) limits are sanctioned </w:t>
      </w:r>
      <w:r w:rsidR="00F21BC0" w:rsidRPr="00FD0777">
        <w:rPr>
          <w:rFonts w:ascii="Century Gothic" w:hAnsi="Century Gothic"/>
          <w:color w:val="000000"/>
        </w:rPr>
        <w:t xml:space="preserve">to the farmers </w:t>
      </w:r>
      <w:r w:rsidRPr="00FD0777">
        <w:rPr>
          <w:rFonts w:ascii="Century Gothic" w:hAnsi="Century Gothic"/>
          <w:color w:val="000000"/>
        </w:rPr>
        <w:t xml:space="preserve">for the period of </w:t>
      </w:r>
      <w:r w:rsidR="00F21BC0" w:rsidRPr="00FD0777">
        <w:rPr>
          <w:rFonts w:ascii="Century Gothic" w:hAnsi="Century Gothic"/>
          <w:color w:val="000000"/>
        </w:rPr>
        <w:t>five years. However, review and renewal is carried out at an annual basis. Now, Bank has decided to carry out this annual review centrally based on the certain parameters as per mail communication dated 22.02.2019.</w:t>
      </w:r>
    </w:p>
    <w:p w:rsidR="00F21BC0" w:rsidRPr="00FD0777" w:rsidRDefault="00F21BC0" w:rsidP="00D1432D">
      <w:pPr>
        <w:rPr>
          <w:rFonts w:ascii="Century Gothic" w:hAnsi="Century Gothic"/>
          <w:color w:val="000000"/>
        </w:rPr>
      </w:pPr>
    </w:p>
    <w:p w:rsidR="002523F3" w:rsidRPr="00FD0777" w:rsidRDefault="00F21BC0" w:rsidP="002523F3">
      <w:pPr>
        <w:tabs>
          <w:tab w:val="left" w:pos="960"/>
        </w:tabs>
        <w:spacing w:before="240"/>
        <w:rPr>
          <w:rFonts w:ascii="Century Gothic" w:hAnsi="Century Gothic"/>
          <w:iCs/>
          <w:lang w:val="en-IN"/>
        </w:rPr>
      </w:pPr>
      <w:r w:rsidRPr="00FD0777">
        <w:rPr>
          <w:rFonts w:ascii="Century Gothic" w:hAnsi="Century Gothic"/>
        </w:rPr>
        <w:t xml:space="preserve">BSG team provides the MIS on the accounts due for the review on monthly basis. Business Team and Risk team </w:t>
      </w:r>
      <w:r w:rsidR="002523F3" w:rsidRPr="00FD0777">
        <w:rPr>
          <w:rFonts w:ascii="Century Gothic" w:hAnsi="Century Gothic"/>
        </w:rPr>
        <w:t>analyses</w:t>
      </w:r>
      <w:r w:rsidRPr="00FD0777">
        <w:rPr>
          <w:rFonts w:ascii="Century Gothic" w:hAnsi="Century Gothic"/>
          <w:color w:val="000000"/>
        </w:rPr>
        <w:t xml:space="preserve"> the</w:t>
      </w:r>
      <w:r w:rsidRPr="00FD0777">
        <w:rPr>
          <w:rFonts w:ascii="Century Gothic" w:hAnsi="Century Gothic"/>
        </w:rPr>
        <w:t>se</w:t>
      </w:r>
      <w:r w:rsidRPr="00FD0777">
        <w:rPr>
          <w:rFonts w:ascii="Century Gothic" w:hAnsi="Century Gothic"/>
          <w:color w:val="000000"/>
        </w:rPr>
        <w:t xml:space="preserve"> data and arrives at the eligible accounts</w:t>
      </w:r>
      <w:r w:rsidR="002523F3" w:rsidRPr="00FD0777">
        <w:rPr>
          <w:rFonts w:ascii="Century Gothic" w:hAnsi="Century Gothic"/>
        </w:rPr>
        <w:t xml:space="preserve"> based on eligibility criteria</w:t>
      </w:r>
      <w:r w:rsidRPr="00FD0777">
        <w:rPr>
          <w:rFonts w:ascii="Century Gothic" w:hAnsi="Century Gothic"/>
          <w:color w:val="000000"/>
        </w:rPr>
        <w:t xml:space="preserve">. These eligible accounts are then </w:t>
      </w:r>
      <w:r w:rsidR="002523F3" w:rsidRPr="00FD0777">
        <w:rPr>
          <w:rFonts w:ascii="Century Gothic" w:hAnsi="Century Gothic"/>
        </w:rPr>
        <w:t xml:space="preserve">forwarded to Ops team for sending letters to these farmers to </w:t>
      </w:r>
      <w:r w:rsidR="002523F3" w:rsidRPr="00FD0777">
        <w:rPr>
          <w:rFonts w:ascii="Century Gothic" w:hAnsi="Century Gothic"/>
          <w:iCs/>
          <w:lang w:val="en-IN"/>
        </w:rPr>
        <w:t>confirm the change in cropping pattern.</w:t>
      </w:r>
    </w:p>
    <w:p w:rsidR="00F21BC0" w:rsidRPr="00FD0777" w:rsidRDefault="00F21BC0" w:rsidP="00D1432D">
      <w:pPr>
        <w:rPr>
          <w:rFonts w:ascii="Century Gothic" w:hAnsi="Century Gothic"/>
          <w:color w:val="000000"/>
        </w:rPr>
      </w:pPr>
    </w:p>
    <w:p w:rsidR="002523F3" w:rsidRPr="00FD0777" w:rsidRDefault="002523F3" w:rsidP="00D1432D">
      <w:pPr>
        <w:rPr>
          <w:rFonts w:ascii="Century Gothic" w:hAnsi="Century Gothic"/>
          <w:color w:val="000000"/>
        </w:rPr>
      </w:pPr>
      <w:r w:rsidRPr="00FD0777">
        <w:rPr>
          <w:rFonts w:ascii="Century Gothic" w:hAnsi="Century Gothic"/>
          <w:color w:val="000000"/>
        </w:rPr>
        <w:t xml:space="preserve">Currently, we are sending this letter as approved by Law Department and excel sheet containing details like address (Approval from </w:t>
      </w:r>
      <w:proofErr w:type="spellStart"/>
      <w:r w:rsidRPr="00FD0777">
        <w:rPr>
          <w:rFonts w:ascii="Century Gothic" w:hAnsi="Century Gothic"/>
          <w:color w:val="000000"/>
        </w:rPr>
        <w:t>Mancom</w:t>
      </w:r>
      <w:proofErr w:type="spellEnd"/>
      <w:r w:rsidRPr="00FD0777">
        <w:rPr>
          <w:rFonts w:ascii="Century Gothic" w:hAnsi="Century Gothic"/>
          <w:color w:val="000000"/>
        </w:rPr>
        <w:t xml:space="preserve"> Member is obtained for extracting the address details from </w:t>
      </w:r>
      <w:proofErr w:type="spellStart"/>
      <w:r w:rsidRPr="00FD0777">
        <w:rPr>
          <w:rFonts w:ascii="Century Gothic" w:hAnsi="Century Gothic"/>
          <w:color w:val="000000"/>
        </w:rPr>
        <w:t>Finacle</w:t>
      </w:r>
      <w:proofErr w:type="spellEnd"/>
      <w:r w:rsidRPr="00FD0777">
        <w:rPr>
          <w:rFonts w:ascii="Century Gothic" w:hAnsi="Century Gothic"/>
          <w:color w:val="000000"/>
        </w:rPr>
        <w:t xml:space="preserve">) and account numbers to the vendor. They in turn, mail prepare letters through mail merge and forward the sample to us for checking. </w:t>
      </w:r>
    </w:p>
    <w:p w:rsidR="002523F3" w:rsidRPr="00FD0777" w:rsidRDefault="002523F3" w:rsidP="00D1432D">
      <w:pPr>
        <w:rPr>
          <w:rFonts w:ascii="Century Gothic" w:hAnsi="Century Gothic"/>
          <w:color w:val="000000"/>
        </w:rPr>
      </w:pPr>
    </w:p>
    <w:p w:rsidR="002523F3" w:rsidRPr="00FD0777" w:rsidRDefault="002523F3" w:rsidP="00D1432D">
      <w:pPr>
        <w:rPr>
          <w:rFonts w:ascii="Century Gothic" w:hAnsi="Century Gothic"/>
          <w:color w:val="000000"/>
        </w:rPr>
      </w:pPr>
      <w:r w:rsidRPr="00FD0777">
        <w:rPr>
          <w:rFonts w:ascii="Century Gothic" w:hAnsi="Century Gothic"/>
          <w:color w:val="000000"/>
        </w:rPr>
        <w:t>Ops team checks these sample letters for validity and after checking provides c</w:t>
      </w:r>
      <w:r w:rsidR="00391151">
        <w:rPr>
          <w:rFonts w:ascii="Century Gothic" w:hAnsi="Century Gothic"/>
          <w:color w:val="000000"/>
        </w:rPr>
        <w:t>onfirmation to the vendor</w:t>
      </w:r>
      <w:r w:rsidRPr="00FD0777">
        <w:rPr>
          <w:rFonts w:ascii="Century Gothic" w:hAnsi="Century Gothic"/>
          <w:color w:val="000000"/>
        </w:rPr>
        <w:t>. After Ops confirmation vendor generates the letter in PDF form and dispatch these letters to farmers.</w:t>
      </w:r>
    </w:p>
    <w:p w:rsidR="002523F3" w:rsidRPr="00FD0777" w:rsidRDefault="002523F3" w:rsidP="00D1432D">
      <w:pPr>
        <w:rPr>
          <w:rFonts w:ascii="Century Gothic" w:hAnsi="Century Gothic"/>
          <w:color w:val="000000"/>
        </w:rPr>
      </w:pPr>
    </w:p>
    <w:p w:rsidR="002523F3" w:rsidRPr="00FD0777" w:rsidRDefault="002523F3" w:rsidP="00D1432D">
      <w:pPr>
        <w:rPr>
          <w:rFonts w:ascii="Century Gothic" w:hAnsi="Century Gothic"/>
          <w:color w:val="000000"/>
        </w:rPr>
      </w:pPr>
      <w:r w:rsidRPr="00FD0777">
        <w:rPr>
          <w:rFonts w:ascii="Century Gothic" w:hAnsi="Century Gothic"/>
          <w:color w:val="000000"/>
        </w:rPr>
        <w:t xml:space="preserve">This is monthly activity and </w:t>
      </w:r>
      <w:proofErr w:type="gramStart"/>
      <w:r w:rsidRPr="00FD0777">
        <w:rPr>
          <w:rFonts w:ascii="Century Gothic" w:hAnsi="Century Gothic"/>
          <w:color w:val="000000"/>
        </w:rPr>
        <w:t>number of letters are</w:t>
      </w:r>
      <w:proofErr w:type="gramEnd"/>
      <w:r w:rsidRPr="00FD0777">
        <w:rPr>
          <w:rFonts w:ascii="Century Gothic" w:hAnsi="Century Gothic"/>
          <w:color w:val="000000"/>
        </w:rPr>
        <w:t xml:space="preserve"> likely to increase over a period of time. Hence, we propose this activity for automation.</w:t>
      </w:r>
    </w:p>
    <w:p w:rsidR="002523F3" w:rsidRPr="00FD0777" w:rsidRDefault="002523F3" w:rsidP="00D1432D">
      <w:pPr>
        <w:rPr>
          <w:rFonts w:ascii="Century Gothic" w:hAnsi="Century Gothic"/>
          <w:color w:val="000000"/>
        </w:rPr>
      </w:pPr>
    </w:p>
    <w:p w:rsidR="00D1432D" w:rsidRPr="00FD0777" w:rsidRDefault="00D1432D" w:rsidP="00D1432D">
      <w:pPr>
        <w:shd w:val="clear" w:color="auto" w:fill="FFFFFF"/>
        <w:jc w:val="left"/>
        <w:rPr>
          <w:rFonts w:ascii="Century Gothic" w:eastAsiaTheme="minorHAnsi" w:hAnsi="Century Gothic" w:cs="Arial"/>
          <w:color w:val="000000" w:themeColor="text1"/>
        </w:rPr>
      </w:pPr>
      <w:r w:rsidRPr="00FD0777">
        <w:rPr>
          <w:rFonts w:ascii="Century Gothic" w:eastAsiaTheme="minorHAnsi" w:hAnsi="Century Gothic" w:cs="Arial"/>
          <w:b/>
          <w:color w:val="000000" w:themeColor="text1"/>
          <w:u w:val="single"/>
        </w:rPr>
        <w:t>Proposed</w:t>
      </w:r>
      <w:r w:rsidRPr="00FD0777">
        <w:rPr>
          <w:rFonts w:ascii="Century Gothic" w:eastAsiaTheme="minorHAnsi" w:hAnsi="Century Gothic" w:cs="Arial"/>
          <w:color w:val="000000" w:themeColor="text1"/>
        </w:rPr>
        <w:t xml:space="preserve">: </w:t>
      </w:r>
    </w:p>
    <w:p w:rsidR="00D1432D" w:rsidRPr="00FD0777" w:rsidRDefault="00D1432D" w:rsidP="00D1432D">
      <w:pPr>
        <w:rPr>
          <w:rFonts w:ascii="Century Gothic" w:eastAsiaTheme="minorHAnsi" w:hAnsi="Century Gothic" w:cs="Arial"/>
          <w:color w:val="000000" w:themeColor="text1"/>
        </w:rPr>
      </w:pPr>
    </w:p>
    <w:p w:rsidR="00AF333B" w:rsidRPr="00FD0777" w:rsidRDefault="00AF333B" w:rsidP="00D1432D">
      <w:pPr>
        <w:pStyle w:val="ListParagraph"/>
        <w:numPr>
          <w:ilvl w:val="0"/>
          <w:numId w:val="1"/>
        </w:numPr>
        <w:rPr>
          <w:rFonts w:ascii="Century Gothic" w:hAnsi="Century Gothic" w:cs="Times New Roman"/>
          <w:color w:val="000000"/>
          <w:sz w:val="20"/>
          <w:szCs w:val="20"/>
        </w:rPr>
      </w:pPr>
      <w:r w:rsidRPr="00FD0777">
        <w:rPr>
          <w:rFonts w:ascii="Century Gothic" w:hAnsi="Century Gothic" w:cs="Times New Roman"/>
          <w:color w:val="000000"/>
          <w:sz w:val="20"/>
          <w:szCs w:val="20"/>
        </w:rPr>
        <w:t>Risk team will forward the list of accounts eligible for centralized review to Ops team on monthly basis to Agri Ops team</w:t>
      </w:r>
    </w:p>
    <w:p w:rsidR="00AF333B" w:rsidRPr="00FD0777" w:rsidRDefault="00AF333B" w:rsidP="00D1432D">
      <w:pPr>
        <w:pStyle w:val="ListParagraph"/>
        <w:numPr>
          <w:ilvl w:val="0"/>
          <w:numId w:val="1"/>
        </w:numPr>
        <w:rPr>
          <w:rFonts w:ascii="Century Gothic" w:hAnsi="Century Gothic" w:cs="Times New Roman"/>
          <w:color w:val="000000"/>
          <w:sz w:val="20"/>
          <w:szCs w:val="20"/>
        </w:rPr>
      </w:pPr>
      <w:r w:rsidRPr="00FD0777">
        <w:rPr>
          <w:rFonts w:ascii="Century Gothic" w:hAnsi="Century Gothic" w:cs="Times New Roman"/>
          <w:color w:val="000000"/>
          <w:sz w:val="20"/>
          <w:szCs w:val="20"/>
        </w:rPr>
        <w:t>Agri O</w:t>
      </w:r>
      <w:r w:rsidR="00C339E4">
        <w:rPr>
          <w:rFonts w:ascii="Century Gothic" w:hAnsi="Century Gothic" w:cs="Times New Roman"/>
          <w:color w:val="000000"/>
          <w:sz w:val="20"/>
          <w:szCs w:val="20"/>
        </w:rPr>
        <w:t>ps team will forward this list of accounts in excel</w:t>
      </w:r>
      <w:r w:rsidRPr="00FD0777">
        <w:rPr>
          <w:rFonts w:ascii="Century Gothic" w:hAnsi="Century Gothic" w:cs="Times New Roman"/>
          <w:color w:val="000000"/>
          <w:sz w:val="20"/>
          <w:szCs w:val="20"/>
        </w:rPr>
        <w:t xml:space="preserve"> to IT/BSG team or place the same in dedicated folder on monthly basis.</w:t>
      </w:r>
    </w:p>
    <w:p w:rsidR="00AF333B" w:rsidRPr="00FD0777" w:rsidRDefault="00AF333B" w:rsidP="00D1432D">
      <w:pPr>
        <w:pStyle w:val="ListParagraph"/>
        <w:numPr>
          <w:ilvl w:val="0"/>
          <w:numId w:val="1"/>
        </w:numPr>
        <w:rPr>
          <w:rFonts w:ascii="Century Gothic" w:hAnsi="Century Gothic" w:cs="Times New Roman"/>
          <w:color w:val="000000"/>
          <w:sz w:val="20"/>
          <w:szCs w:val="20"/>
        </w:rPr>
      </w:pPr>
      <w:r w:rsidRPr="00FD0777">
        <w:rPr>
          <w:rFonts w:ascii="Century Gothic" w:hAnsi="Century Gothic" w:cs="Times New Roman"/>
          <w:color w:val="000000"/>
          <w:sz w:val="20"/>
          <w:szCs w:val="20"/>
        </w:rPr>
        <w:t xml:space="preserve">IT team in turn arrange to extract the address and account details from </w:t>
      </w:r>
      <w:proofErr w:type="spellStart"/>
      <w:r w:rsidRPr="00FD0777">
        <w:rPr>
          <w:rFonts w:ascii="Century Gothic" w:hAnsi="Century Gothic" w:cs="Times New Roman"/>
          <w:color w:val="000000"/>
          <w:sz w:val="20"/>
          <w:szCs w:val="20"/>
        </w:rPr>
        <w:t>Finacle</w:t>
      </w:r>
      <w:proofErr w:type="spellEnd"/>
      <w:r w:rsidRPr="00FD0777">
        <w:rPr>
          <w:rFonts w:ascii="Century Gothic" w:hAnsi="Century Gothic" w:cs="Times New Roman"/>
          <w:color w:val="000000"/>
          <w:sz w:val="20"/>
          <w:szCs w:val="20"/>
        </w:rPr>
        <w:t xml:space="preserve"> and generate these letters in PDF form and place these letters in vendors SFTP folder.</w:t>
      </w:r>
    </w:p>
    <w:p w:rsidR="00AF333B" w:rsidRPr="00FD0777" w:rsidRDefault="00AF333B" w:rsidP="00D1432D">
      <w:pPr>
        <w:pStyle w:val="ListParagraph"/>
        <w:numPr>
          <w:ilvl w:val="0"/>
          <w:numId w:val="1"/>
        </w:numPr>
        <w:rPr>
          <w:rFonts w:ascii="Century Gothic" w:hAnsi="Century Gothic" w:cs="Times New Roman"/>
          <w:color w:val="000000"/>
          <w:sz w:val="20"/>
          <w:szCs w:val="20"/>
        </w:rPr>
      </w:pPr>
      <w:r w:rsidRPr="00FD0777">
        <w:rPr>
          <w:rFonts w:ascii="Century Gothic" w:hAnsi="Century Gothic" w:cs="Times New Roman"/>
          <w:color w:val="000000"/>
          <w:sz w:val="20"/>
          <w:szCs w:val="20"/>
        </w:rPr>
        <w:t>Vendor in turn will arrange to dispatch these letters by Registered Post.</w:t>
      </w:r>
    </w:p>
    <w:p w:rsidR="00AF333B" w:rsidRPr="00FD0777" w:rsidRDefault="00AF333B" w:rsidP="00D1432D">
      <w:pPr>
        <w:pStyle w:val="ListParagraph"/>
        <w:numPr>
          <w:ilvl w:val="0"/>
          <w:numId w:val="1"/>
        </w:numPr>
        <w:rPr>
          <w:rFonts w:ascii="Century Gothic" w:hAnsi="Century Gothic" w:cs="Times New Roman"/>
          <w:color w:val="000000"/>
          <w:sz w:val="20"/>
          <w:szCs w:val="20"/>
        </w:rPr>
      </w:pPr>
      <w:r w:rsidRPr="00FD0777">
        <w:rPr>
          <w:rFonts w:ascii="Century Gothic" w:hAnsi="Century Gothic" w:cs="Times New Roman"/>
          <w:color w:val="000000"/>
          <w:sz w:val="20"/>
          <w:szCs w:val="20"/>
        </w:rPr>
        <w:t>Currently this activity is being carried out by Perfect Printers</w:t>
      </w:r>
    </w:p>
    <w:p w:rsidR="00D1432D" w:rsidRPr="00FD0777" w:rsidRDefault="00D1432D" w:rsidP="00D1432D">
      <w:pPr>
        <w:pStyle w:val="ListParagraph"/>
        <w:numPr>
          <w:ilvl w:val="0"/>
          <w:numId w:val="1"/>
        </w:numPr>
        <w:rPr>
          <w:rFonts w:ascii="Century Gothic" w:hAnsi="Century Gothic" w:cs="Times New Roman"/>
          <w:color w:val="000000"/>
          <w:sz w:val="20"/>
          <w:szCs w:val="20"/>
        </w:rPr>
      </w:pPr>
      <w:r w:rsidRPr="00FD0777">
        <w:rPr>
          <w:rFonts w:ascii="Century Gothic" w:hAnsi="Century Gothic" w:cs="Times New Roman"/>
          <w:color w:val="000000"/>
          <w:sz w:val="20"/>
          <w:szCs w:val="20"/>
        </w:rPr>
        <w:t xml:space="preserve">Field Details of  </w:t>
      </w:r>
      <w:proofErr w:type="spellStart"/>
      <w:r w:rsidRPr="00FD0777">
        <w:rPr>
          <w:rFonts w:ascii="Century Gothic" w:hAnsi="Century Gothic" w:cs="Times New Roman"/>
          <w:color w:val="000000"/>
          <w:sz w:val="20"/>
          <w:szCs w:val="20"/>
        </w:rPr>
        <w:t>Finacle</w:t>
      </w:r>
      <w:proofErr w:type="spellEnd"/>
      <w:r w:rsidRPr="00FD0777">
        <w:rPr>
          <w:rFonts w:ascii="Century Gothic" w:hAnsi="Century Gothic" w:cs="Times New Roman"/>
          <w:color w:val="000000"/>
          <w:sz w:val="20"/>
          <w:szCs w:val="20"/>
        </w:rPr>
        <w:t xml:space="preserve"> as per below table </w:t>
      </w:r>
    </w:p>
    <w:tbl>
      <w:tblPr>
        <w:tblW w:w="7560" w:type="dxa"/>
        <w:tblInd w:w="765" w:type="dxa"/>
        <w:tblLook w:val="04A0" w:firstRow="1" w:lastRow="0" w:firstColumn="1" w:lastColumn="0" w:noHBand="0" w:noVBand="1"/>
      </w:tblPr>
      <w:tblGrid>
        <w:gridCol w:w="2260"/>
        <w:gridCol w:w="2860"/>
        <w:gridCol w:w="2440"/>
      </w:tblGrid>
      <w:tr w:rsidR="00D1432D" w:rsidRPr="00FD0777" w:rsidTr="00C27AB4">
        <w:trPr>
          <w:trHeight w:val="255"/>
        </w:trPr>
        <w:tc>
          <w:tcPr>
            <w:tcW w:w="2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r w:rsidRPr="00FD0777">
              <w:rPr>
                <w:rFonts w:ascii="Century Gothic" w:hAnsi="Century Gothic"/>
                <w:color w:val="000000"/>
              </w:rPr>
              <w:tab/>
            </w:r>
            <w:r w:rsidRPr="00FD0777">
              <w:rPr>
                <w:rFonts w:ascii="Century Gothic" w:hAnsi="Century Gothic" w:cs="Arial"/>
                <w:color w:val="000000"/>
                <w:lang w:val="en-IN" w:eastAsia="en-IN"/>
              </w:rPr>
              <w:t>Field Description</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proofErr w:type="spellStart"/>
            <w:r w:rsidRPr="00FD0777">
              <w:rPr>
                <w:rFonts w:ascii="Century Gothic" w:hAnsi="Century Gothic" w:cs="Arial"/>
                <w:color w:val="000000"/>
                <w:lang w:val="en-IN" w:eastAsia="en-IN"/>
              </w:rPr>
              <w:t>Finacle</w:t>
            </w:r>
            <w:proofErr w:type="spellEnd"/>
            <w:r w:rsidRPr="00FD0777">
              <w:rPr>
                <w:rFonts w:ascii="Century Gothic" w:hAnsi="Century Gothic" w:cs="Arial"/>
                <w:color w:val="000000"/>
                <w:lang w:val="en-IN" w:eastAsia="en-IN"/>
              </w:rPr>
              <w:t xml:space="preserve"> Field Name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proofErr w:type="spellStart"/>
            <w:r w:rsidRPr="00FD0777">
              <w:rPr>
                <w:rFonts w:ascii="Century Gothic" w:hAnsi="Century Gothic" w:cs="Arial"/>
                <w:color w:val="000000"/>
                <w:lang w:val="en-IN" w:eastAsia="en-IN"/>
              </w:rPr>
              <w:t>Finacle</w:t>
            </w:r>
            <w:proofErr w:type="spellEnd"/>
            <w:r w:rsidRPr="00FD0777">
              <w:rPr>
                <w:rFonts w:ascii="Century Gothic" w:hAnsi="Century Gothic" w:cs="Arial"/>
                <w:color w:val="000000"/>
                <w:lang w:val="en-IN" w:eastAsia="en-IN"/>
              </w:rPr>
              <w:t xml:space="preserve"> table</w:t>
            </w:r>
          </w:p>
        </w:tc>
      </w:tr>
      <w:tr w:rsidR="00D1432D" w:rsidRPr="00FD0777" w:rsidTr="00C27AB4">
        <w:trPr>
          <w:trHeight w:val="255"/>
        </w:trPr>
        <w:tc>
          <w:tcPr>
            <w:tcW w:w="2260" w:type="dxa"/>
            <w:tcBorders>
              <w:top w:val="nil"/>
              <w:left w:val="single" w:sz="4" w:space="0" w:color="auto"/>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r w:rsidRPr="00FD0777">
              <w:rPr>
                <w:rFonts w:ascii="Century Gothic" w:hAnsi="Century Gothic" w:cs="Arial"/>
                <w:color w:val="000000"/>
                <w:lang w:val="en-IN" w:eastAsia="en-IN"/>
              </w:rPr>
              <w:t>Main Borrower Full Name</w:t>
            </w:r>
          </w:p>
        </w:tc>
        <w:tc>
          <w:tcPr>
            <w:tcW w:w="286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proofErr w:type="spellStart"/>
            <w:r w:rsidRPr="00FD0777">
              <w:rPr>
                <w:rFonts w:ascii="Century Gothic" w:hAnsi="Century Gothic" w:cs="Arial"/>
                <w:color w:val="000000"/>
                <w:lang w:val="en-IN" w:eastAsia="en-IN"/>
              </w:rPr>
              <w:t>acct_name</w:t>
            </w:r>
            <w:proofErr w:type="spellEnd"/>
          </w:p>
        </w:tc>
        <w:tc>
          <w:tcPr>
            <w:tcW w:w="244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r w:rsidRPr="00FD0777">
              <w:rPr>
                <w:rFonts w:ascii="Century Gothic" w:hAnsi="Century Gothic" w:cs="Arial"/>
                <w:color w:val="000000"/>
                <w:lang w:val="en-IN" w:eastAsia="en-IN"/>
              </w:rPr>
              <w:t>gam</w:t>
            </w:r>
          </w:p>
        </w:tc>
      </w:tr>
      <w:tr w:rsidR="00D1432D" w:rsidRPr="00FD0777" w:rsidTr="00C27AB4">
        <w:trPr>
          <w:trHeight w:val="255"/>
        </w:trPr>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rsidR="00D1432D" w:rsidRPr="00FD0777" w:rsidRDefault="00D1432D" w:rsidP="00C27AB4">
            <w:pPr>
              <w:jc w:val="center"/>
              <w:rPr>
                <w:rFonts w:ascii="Century Gothic" w:hAnsi="Century Gothic" w:cs="Arial"/>
                <w:color w:val="000000"/>
                <w:lang w:val="en-IN" w:eastAsia="en-IN"/>
              </w:rPr>
            </w:pPr>
            <w:r w:rsidRPr="00FD0777">
              <w:rPr>
                <w:rFonts w:ascii="Century Gothic" w:hAnsi="Century Gothic" w:cs="Arial"/>
                <w:color w:val="000000"/>
                <w:lang w:val="en-IN" w:eastAsia="en-IN"/>
              </w:rPr>
              <w:t>Address of Main Borrower</w:t>
            </w:r>
          </w:p>
        </w:tc>
        <w:tc>
          <w:tcPr>
            <w:tcW w:w="286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r w:rsidRPr="00FD0777">
              <w:rPr>
                <w:rFonts w:ascii="Century Gothic" w:hAnsi="Century Gothic" w:cs="Arial"/>
                <w:color w:val="000000"/>
                <w:lang w:val="en-IN" w:eastAsia="en-IN"/>
              </w:rPr>
              <w:t>address_line1</w:t>
            </w:r>
          </w:p>
        </w:tc>
        <w:tc>
          <w:tcPr>
            <w:tcW w:w="244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proofErr w:type="spellStart"/>
            <w:r w:rsidRPr="00FD0777">
              <w:rPr>
                <w:rFonts w:ascii="Century Gothic" w:hAnsi="Century Gothic" w:cs="Arial"/>
                <w:color w:val="000000"/>
                <w:lang w:val="en-IN" w:eastAsia="en-IN"/>
              </w:rPr>
              <w:t>crmuser.address</w:t>
            </w:r>
            <w:proofErr w:type="spellEnd"/>
          </w:p>
        </w:tc>
      </w:tr>
      <w:tr w:rsidR="00D1432D" w:rsidRPr="00FD0777" w:rsidTr="00C27AB4">
        <w:trPr>
          <w:trHeight w:val="255"/>
        </w:trPr>
        <w:tc>
          <w:tcPr>
            <w:tcW w:w="2260" w:type="dxa"/>
            <w:vMerge/>
            <w:tcBorders>
              <w:top w:val="nil"/>
              <w:left w:val="single" w:sz="4" w:space="0" w:color="auto"/>
              <w:bottom w:val="single" w:sz="4" w:space="0" w:color="auto"/>
              <w:right w:val="single" w:sz="4" w:space="0" w:color="auto"/>
            </w:tcBorders>
            <w:vAlign w:val="center"/>
            <w:hideMark/>
          </w:tcPr>
          <w:p w:rsidR="00D1432D" w:rsidRPr="00FD0777" w:rsidRDefault="00D1432D" w:rsidP="00C27AB4">
            <w:pPr>
              <w:jc w:val="left"/>
              <w:rPr>
                <w:rFonts w:ascii="Century Gothic" w:hAnsi="Century Gothic" w:cs="Arial"/>
                <w:color w:val="000000"/>
                <w:lang w:val="en-IN" w:eastAsia="en-IN"/>
              </w:rPr>
            </w:pPr>
          </w:p>
        </w:tc>
        <w:tc>
          <w:tcPr>
            <w:tcW w:w="286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r w:rsidRPr="00FD0777">
              <w:rPr>
                <w:rFonts w:ascii="Century Gothic" w:hAnsi="Century Gothic" w:cs="Arial"/>
                <w:color w:val="000000"/>
                <w:lang w:val="en-IN" w:eastAsia="en-IN"/>
              </w:rPr>
              <w:t>address_line2</w:t>
            </w:r>
          </w:p>
        </w:tc>
        <w:tc>
          <w:tcPr>
            <w:tcW w:w="244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proofErr w:type="spellStart"/>
            <w:r w:rsidRPr="00FD0777">
              <w:rPr>
                <w:rFonts w:ascii="Century Gothic" w:hAnsi="Century Gothic" w:cs="Arial"/>
                <w:color w:val="000000"/>
                <w:lang w:val="en-IN" w:eastAsia="en-IN"/>
              </w:rPr>
              <w:t>crmuser.address</w:t>
            </w:r>
            <w:proofErr w:type="spellEnd"/>
          </w:p>
        </w:tc>
      </w:tr>
      <w:tr w:rsidR="00D1432D" w:rsidRPr="00FD0777" w:rsidTr="00C27AB4">
        <w:trPr>
          <w:trHeight w:val="255"/>
        </w:trPr>
        <w:tc>
          <w:tcPr>
            <w:tcW w:w="2260" w:type="dxa"/>
            <w:vMerge/>
            <w:tcBorders>
              <w:top w:val="nil"/>
              <w:left w:val="single" w:sz="4" w:space="0" w:color="auto"/>
              <w:bottom w:val="single" w:sz="4" w:space="0" w:color="auto"/>
              <w:right w:val="single" w:sz="4" w:space="0" w:color="auto"/>
            </w:tcBorders>
            <w:vAlign w:val="center"/>
            <w:hideMark/>
          </w:tcPr>
          <w:p w:rsidR="00D1432D" w:rsidRPr="00FD0777" w:rsidRDefault="00D1432D" w:rsidP="00C27AB4">
            <w:pPr>
              <w:jc w:val="left"/>
              <w:rPr>
                <w:rFonts w:ascii="Century Gothic" w:hAnsi="Century Gothic" w:cs="Arial"/>
                <w:color w:val="000000"/>
                <w:lang w:val="en-IN" w:eastAsia="en-IN"/>
              </w:rPr>
            </w:pPr>
          </w:p>
        </w:tc>
        <w:tc>
          <w:tcPr>
            <w:tcW w:w="286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r w:rsidRPr="00FD0777">
              <w:rPr>
                <w:rFonts w:ascii="Century Gothic" w:hAnsi="Century Gothic" w:cs="Arial"/>
                <w:color w:val="000000"/>
                <w:lang w:val="en-IN" w:eastAsia="en-IN"/>
              </w:rPr>
              <w:t>address_line3</w:t>
            </w:r>
          </w:p>
        </w:tc>
        <w:tc>
          <w:tcPr>
            <w:tcW w:w="244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proofErr w:type="spellStart"/>
            <w:r w:rsidRPr="00FD0777">
              <w:rPr>
                <w:rFonts w:ascii="Century Gothic" w:hAnsi="Century Gothic" w:cs="Arial"/>
                <w:color w:val="000000"/>
                <w:lang w:val="en-IN" w:eastAsia="en-IN"/>
              </w:rPr>
              <w:t>crmuser.address</w:t>
            </w:r>
            <w:proofErr w:type="spellEnd"/>
          </w:p>
        </w:tc>
      </w:tr>
      <w:tr w:rsidR="00D1432D" w:rsidRPr="00FD0777" w:rsidTr="00C27AB4">
        <w:trPr>
          <w:trHeight w:val="255"/>
        </w:trPr>
        <w:tc>
          <w:tcPr>
            <w:tcW w:w="2260" w:type="dxa"/>
            <w:vMerge/>
            <w:tcBorders>
              <w:top w:val="nil"/>
              <w:left w:val="single" w:sz="4" w:space="0" w:color="auto"/>
              <w:bottom w:val="single" w:sz="4" w:space="0" w:color="auto"/>
              <w:right w:val="single" w:sz="4" w:space="0" w:color="auto"/>
            </w:tcBorders>
            <w:vAlign w:val="center"/>
            <w:hideMark/>
          </w:tcPr>
          <w:p w:rsidR="00D1432D" w:rsidRPr="00FD0777" w:rsidRDefault="00D1432D" w:rsidP="00C27AB4">
            <w:pPr>
              <w:jc w:val="left"/>
              <w:rPr>
                <w:rFonts w:ascii="Century Gothic" w:hAnsi="Century Gothic" w:cs="Arial"/>
                <w:color w:val="000000"/>
                <w:lang w:val="en-IN" w:eastAsia="en-IN"/>
              </w:rPr>
            </w:pPr>
          </w:p>
        </w:tc>
        <w:tc>
          <w:tcPr>
            <w:tcW w:w="286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r w:rsidRPr="00FD0777">
              <w:rPr>
                <w:rFonts w:ascii="Century Gothic" w:hAnsi="Century Gothic" w:cs="Arial"/>
                <w:color w:val="000000"/>
                <w:lang w:val="en-IN" w:eastAsia="en-IN"/>
              </w:rPr>
              <w:t>city</w:t>
            </w:r>
          </w:p>
        </w:tc>
        <w:tc>
          <w:tcPr>
            <w:tcW w:w="244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proofErr w:type="spellStart"/>
            <w:r w:rsidRPr="00FD0777">
              <w:rPr>
                <w:rFonts w:ascii="Century Gothic" w:hAnsi="Century Gothic" w:cs="Arial"/>
                <w:color w:val="000000"/>
                <w:lang w:val="en-IN" w:eastAsia="en-IN"/>
              </w:rPr>
              <w:t>crmuser.address</w:t>
            </w:r>
            <w:proofErr w:type="spellEnd"/>
          </w:p>
        </w:tc>
      </w:tr>
      <w:tr w:rsidR="00D1432D" w:rsidRPr="00FD0777" w:rsidTr="00C27AB4">
        <w:trPr>
          <w:trHeight w:val="255"/>
        </w:trPr>
        <w:tc>
          <w:tcPr>
            <w:tcW w:w="2260" w:type="dxa"/>
            <w:vMerge/>
            <w:tcBorders>
              <w:top w:val="nil"/>
              <w:left w:val="single" w:sz="4" w:space="0" w:color="auto"/>
              <w:bottom w:val="single" w:sz="4" w:space="0" w:color="auto"/>
              <w:right w:val="single" w:sz="4" w:space="0" w:color="auto"/>
            </w:tcBorders>
            <w:vAlign w:val="center"/>
            <w:hideMark/>
          </w:tcPr>
          <w:p w:rsidR="00D1432D" w:rsidRPr="00FD0777" w:rsidRDefault="00D1432D" w:rsidP="00C27AB4">
            <w:pPr>
              <w:jc w:val="left"/>
              <w:rPr>
                <w:rFonts w:ascii="Century Gothic" w:hAnsi="Century Gothic" w:cs="Arial"/>
                <w:color w:val="000000"/>
                <w:lang w:val="en-IN" w:eastAsia="en-IN"/>
              </w:rPr>
            </w:pPr>
          </w:p>
        </w:tc>
        <w:tc>
          <w:tcPr>
            <w:tcW w:w="286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r w:rsidRPr="00FD0777">
              <w:rPr>
                <w:rFonts w:ascii="Century Gothic" w:hAnsi="Century Gothic" w:cs="Arial"/>
                <w:color w:val="000000"/>
                <w:lang w:val="en-IN" w:eastAsia="en-IN"/>
              </w:rPr>
              <w:t>state</w:t>
            </w:r>
          </w:p>
        </w:tc>
        <w:tc>
          <w:tcPr>
            <w:tcW w:w="244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proofErr w:type="spellStart"/>
            <w:r w:rsidRPr="00FD0777">
              <w:rPr>
                <w:rFonts w:ascii="Century Gothic" w:hAnsi="Century Gothic" w:cs="Arial"/>
                <w:color w:val="000000"/>
                <w:lang w:val="en-IN" w:eastAsia="en-IN"/>
              </w:rPr>
              <w:t>crmuser.address</w:t>
            </w:r>
            <w:proofErr w:type="spellEnd"/>
          </w:p>
        </w:tc>
      </w:tr>
      <w:tr w:rsidR="00D1432D" w:rsidRPr="00FD0777" w:rsidTr="00C27AB4">
        <w:trPr>
          <w:trHeight w:val="255"/>
        </w:trPr>
        <w:tc>
          <w:tcPr>
            <w:tcW w:w="2260" w:type="dxa"/>
            <w:vMerge/>
            <w:tcBorders>
              <w:top w:val="nil"/>
              <w:left w:val="single" w:sz="4" w:space="0" w:color="auto"/>
              <w:bottom w:val="single" w:sz="4" w:space="0" w:color="auto"/>
              <w:right w:val="single" w:sz="4" w:space="0" w:color="auto"/>
            </w:tcBorders>
            <w:vAlign w:val="center"/>
            <w:hideMark/>
          </w:tcPr>
          <w:p w:rsidR="00D1432D" w:rsidRPr="00FD0777" w:rsidRDefault="00D1432D" w:rsidP="00C27AB4">
            <w:pPr>
              <w:jc w:val="left"/>
              <w:rPr>
                <w:rFonts w:ascii="Century Gothic" w:hAnsi="Century Gothic" w:cs="Arial"/>
                <w:color w:val="000000"/>
                <w:lang w:val="en-IN" w:eastAsia="en-IN"/>
              </w:rPr>
            </w:pPr>
          </w:p>
        </w:tc>
        <w:tc>
          <w:tcPr>
            <w:tcW w:w="286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r w:rsidRPr="00FD0777">
              <w:rPr>
                <w:rFonts w:ascii="Century Gothic" w:hAnsi="Century Gothic" w:cs="Arial"/>
                <w:color w:val="000000"/>
                <w:lang w:val="en-IN" w:eastAsia="en-IN"/>
              </w:rPr>
              <w:t>zip</w:t>
            </w:r>
          </w:p>
        </w:tc>
        <w:tc>
          <w:tcPr>
            <w:tcW w:w="244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proofErr w:type="spellStart"/>
            <w:r w:rsidRPr="00FD0777">
              <w:rPr>
                <w:rFonts w:ascii="Century Gothic" w:hAnsi="Century Gothic" w:cs="Arial"/>
                <w:color w:val="000000"/>
                <w:lang w:val="en-IN" w:eastAsia="en-IN"/>
              </w:rPr>
              <w:t>crmuser.address</w:t>
            </w:r>
            <w:proofErr w:type="spellEnd"/>
          </w:p>
        </w:tc>
      </w:tr>
      <w:tr w:rsidR="00D1432D" w:rsidRPr="00FD0777" w:rsidTr="00C27AB4">
        <w:trPr>
          <w:trHeight w:val="255"/>
        </w:trPr>
        <w:tc>
          <w:tcPr>
            <w:tcW w:w="2260" w:type="dxa"/>
            <w:vMerge/>
            <w:tcBorders>
              <w:top w:val="nil"/>
              <w:left w:val="single" w:sz="4" w:space="0" w:color="auto"/>
              <w:bottom w:val="single" w:sz="4" w:space="0" w:color="auto"/>
              <w:right w:val="single" w:sz="4" w:space="0" w:color="auto"/>
            </w:tcBorders>
            <w:vAlign w:val="center"/>
            <w:hideMark/>
          </w:tcPr>
          <w:p w:rsidR="00D1432D" w:rsidRPr="00FD0777" w:rsidRDefault="00D1432D" w:rsidP="00C27AB4">
            <w:pPr>
              <w:jc w:val="left"/>
              <w:rPr>
                <w:rFonts w:ascii="Century Gothic" w:hAnsi="Century Gothic" w:cs="Arial"/>
                <w:color w:val="000000"/>
                <w:lang w:val="en-IN" w:eastAsia="en-IN"/>
              </w:rPr>
            </w:pPr>
          </w:p>
        </w:tc>
        <w:tc>
          <w:tcPr>
            <w:tcW w:w="286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r w:rsidRPr="00FD0777">
              <w:rPr>
                <w:rFonts w:ascii="Century Gothic" w:hAnsi="Century Gothic" w:cs="Arial"/>
                <w:color w:val="000000"/>
                <w:lang w:val="en-IN" w:eastAsia="en-IN"/>
              </w:rPr>
              <w:t>country</w:t>
            </w:r>
          </w:p>
        </w:tc>
        <w:tc>
          <w:tcPr>
            <w:tcW w:w="244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proofErr w:type="spellStart"/>
            <w:r w:rsidRPr="00FD0777">
              <w:rPr>
                <w:rFonts w:ascii="Century Gothic" w:hAnsi="Century Gothic" w:cs="Arial"/>
                <w:color w:val="000000"/>
                <w:lang w:val="en-IN" w:eastAsia="en-IN"/>
              </w:rPr>
              <w:t>crmuser.address</w:t>
            </w:r>
            <w:proofErr w:type="spellEnd"/>
          </w:p>
        </w:tc>
      </w:tr>
      <w:tr w:rsidR="00D1432D" w:rsidRPr="00FD0777" w:rsidTr="00C27AB4">
        <w:trPr>
          <w:trHeight w:val="255"/>
        </w:trPr>
        <w:tc>
          <w:tcPr>
            <w:tcW w:w="2260" w:type="dxa"/>
            <w:tcBorders>
              <w:top w:val="nil"/>
              <w:left w:val="single" w:sz="4" w:space="0" w:color="auto"/>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r w:rsidRPr="00FD0777">
              <w:rPr>
                <w:rFonts w:ascii="Century Gothic" w:hAnsi="Century Gothic" w:cs="Arial"/>
                <w:color w:val="000000"/>
                <w:lang w:val="en-IN" w:eastAsia="en-IN"/>
              </w:rPr>
              <w:t>Account Number</w:t>
            </w:r>
          </w:p>
        </w:tc>
        <w:tc>
          <w:tcPr>
            <w:tcW w:w="286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proofErr w:type="spellStart"/>
            <w:r w:rsidRPr="00FD0777">
              <w:rPr>
                <w:rFonts w:ascii="Century Gothic" w:hAnsi="Century Gothic" w:cs="Arial"/>
                <w:color w:val="000000"/>
                <w:lang w:val="en-IN" w:eastAsia="en-IN"/>
              </w:rPr>
              <w:t>foracid</w:t>
            </w:r>
            <w:proofErr w:type="spellEnd"/>
          </w:p>
        </w:tc>
        <w:tc>
          <w:tcPr>
            <w:tcW w:w="2440" w:type="dxa"/>
            <w:tcBorders>
              <w:top w:val="nil"/>
              <w:left w:val="nil"/>
              <w:bottom w:val="single" w:sz="4" w:space="0" w:color="auto"/>
              <w:right w:val="single" w:sz="4" w:space="0" w:color="auto"/>
            </w:tcBorders>
            <w:shd w:val="clear" w:color="auto" w:fill="auto"/>
            <w:vAlign w:val="center"/>
            <w:hideMark/>
          </w:tcPr>
          <w:p w:rsidR="00D1432D" w:rsidRPr="00FD0777" w:rsidRDefault="00D1432D" w:rsidP="00C27AB4">
            <w:pPr>
              <w:jc w:val="left"/>
              <w:rPr>
                <w:rFonts w:ascii="Century Gothic" w:hAnsi="Century Gothic" w:cs="Arial"/>
                <w:color w:val="000000"/>
                <w:lang w:val="en-IN" w:eastAsia="en-IN"/>
              </w:rPr>
            </w:pPr>
            <w:r w:rsidRPr="00FD0777">
              <w:rPr>
                <w:rFonts w:ascii="Century Gothic" w:hAnsi="Century Gothic" w:cs="Arial"/>
                <w:color w:val="000000"/>
                <w:lang w:val="en-IN" w:eastAsia="en-IN"/>
              </w:rPr>
              <w:t>gam</w:t>
            </w:r>
          </w:p>
        </w:tc>
      </w:tr>
    </w:tbl>
    <w:p w:rsidR="00D1432D" w:rsidRPr="00FD0777" w:rsidRDefault="00D1432D" w:rsidP="00D1432D">
      <w:pPr>
        <w:rPr>
          <w:rFonts w:ascii="Century Gothic" w:hAnsi="Century Gothic"/>
          <w:color w:val="000000"/>
        </w:rPr>
      </w:pPr>
    </w:p>
    <w:p w:rsidR="00D1432D" w:rsidRPr="00FD0777" w:rsidRDefault="00D1432D" w:rsidP="00D1432D">
      <w:pPr>
        <w:rPr>
          <w:rFonts w:ascii="Century Gothic" w:hAnsi="Century Gothic"/>
          <w:b/>
          <w:color w:val="000000"/>
          <w:u w:val="single"/>
        </w:rPr>
      </w:pPr>
      <w:r w:rsidRPr="00FD0777">
        <w:rPr>
          <w:rFonts w:ascii="Century Gothic" w:hAnsi="Century Gothic"/>
          <w:b/>
          <w:color w:val="000000"/>
        </w:rPr>
        <w:tab/>
      </w:r>
      <w:r w:rsidRPr="00FD0777">
        <w:rPr>
          <w:rFonts w:ascii="Century Gothic" w:hAnsi="Century Gothic"/>
          <w:b/>
          <w:color w:val="000000"/>
          <w:u w:val="single"/>
        </w:rPr>
        <w:t>Extraction Logic</w:t>
      </w:r>
      <w:r w:rsidRPr="00FD0777">
        <w:rPr>
          <w:rFonts w:ascii="Century Gothic" w:hAnsi="Century Gothic"/>
          <w:b/>
          <w:color w:val="000000"/>
          <w:u w:val="single"/>
        </w:rPr>
        <w:tab/>
      </w:r>
    </w:p>
    <w:p w:rsidR="00D1432D" w:rsidRDefault="00D1432D" w:rsidP="00D1432D">
      <w:pPr>
        <w:rPr>
          <w:rFonts w:ascii="Century Gothic" w:hAnsi="Century Gothic"/>
          <w:b/>
          <w:color w:val="000000"/>
        </w:rPr>
      </w:pPr>
      <w:r w:rsidRPr="00FD0777">
        <w:rPr>
          <w:rFonts w:ascii="Century Gothic" w:hAnsi="Century Gothic"/>
          <w:b/>
          <w:color w:val="000000"/>
        </w:rPr>
        <w:tab/>
      </w:r>
    </w:p>
    <w:bookmarkStart w:id="2" w:name="_MON_1617438607"/>
    <w:bookmarkEnd w:id="2"/>
    <w:p w:rsidR="00C339E4" w:rsidRPr="00FD0777" w:rsidRDefault="00C339E4" w:rsidP="00D1432D">
      <w:pPr>
        <w:rPr>
          <w:rFonts w:ascii="Century Gothic" w:hAnsi="Century Gothic"/>
          <w:b/>
          <w:color w:val="000000"/>
        </w:rPr>
      </w:pPr>
      <w:r>
        <w:rPr>
          <w:rFonts w:ascii="Century Gothic" w:hAnsi="Century Gothic"/>
          <w:b/>
          <w:color w:val="000000"/>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6" o:title=""/>
          </v:shape>
          <o:OLEObject Type="Embed" ProgID="Excel.Sheet.8" ShapeID="_x0000_i1026" DrawAspect="Icon" ObjectID="_1617438645" r:id="rId7"/>
        </w:object>
      </w:r>
    </w:p>
    <w:p w:rsidR="00D1432D" w:rsidRPr="00FD0777" w:rsidRDefault="00D1432D" w:rsidP="00D1432D">
      <w:pPr>
        <w:rPr>
          <w:rFonts w:ascii="Century Gothic" w:hAnsi="Century Gothic"/>
          <w:b/>
          <w:color w:val="000000"/>
          <w:u w:val="single"/>
        </w:rPr>
      </w:pPr>
    </w:p>
    <w:p w:rsidR="00D1432D" w:rsidRPr="00FD0777" w:rsidRDefault="00D1432D" w:rsidP="00D1432D">
      <w:pPr>
        <w:rPr>
          <w:rFonts w:ascii="Century Gothic" w:hAnsi="Century Gothic"/>
          <w:b/>
          <w:color w:val="000000"/>
          <w:u w:val="single"/>
        </w:rPr>
      </w:pPr>
      <w:r w:rsidRPr="00FD0777">
        <w:rPr>
          <w:rFonts w:ascii="Century Gothic" w:hAnsi="Century Gothic"/>
          <w:b/>
          <w:color w:val="000000"/>
        </w:rPr>
        <w:tab/>
      </w:r>
      <w:proofErr w:type="gramStart"/>
      <w:r w:rsidRPr="00FD0777">
        <w:rPr>
          <w:rFonts w:ascii="Century Gothic" w:hAnsi="Century Gothic"/>
          <w:b/>
          <w:color w:val="000000"/>
          <w:u w:val="single"/>
        </w:rPr>
        <w:t>Sample  Due</w:t>
      </w:r>
      <w:proofErr w:type="gramEnd"/>
      <w:r w:rsidRPr="00FD0777">
        <w:rPr>
          <w:rFonts w:ascii="Century Gothic" w:hAnsi="Century Gothic"/>
          <w:b/>
          <w:color w:val="000000"/>
          <w:u w:val="single"/>
        </w:rPr>
        <w:t xml:space="preserve"> Letter</w:t>
      </w:r>
    </w:p>
    <w:p w:rsidR="00D1432D" w:rsidRPr="00FD0777" w:rsidRDefault="00D1432D" w:rsidP="00D1432D">
      <w:pPr>
        <w:rPr>
          <w:rFonts w:ascii="Century Gothic" w:hAnsi="Century Gothic"/>
          <w:b/>
          <w:color w:val="000000"/>
          <w:u w:val="single"/>
        </w:rPr>
      </w:pPr>
    </w:p>
    <w:bookmarkStart w:id="3" w:name="_MON_1617438599"/>
    <w:bookmarkEnd w:id="3"/>
    <w:p w:rsidR="00D1432D" w:rsidRPr="00FD0777" w:rsidRDefault="00C339E4" w:rsidP="00D1432D">
      <w:pPr>
        <w:rPr>
          <w:rFonts w:ascii="Century Gothic" w:hAnsi="Century Gothic"/>
          <w:color w:val="000000"/>
        </w:rPr>
      </w:pPr>
      <w:r>
        <w:rPr>
          <w:rFonts w:ascii="Century Gothic" w:hAnsi="Century Gothic"/>
          <w:color w:val="000000"/>
        </w:rPr>
        <w:object w:dxaOrig="1551" w:dyaOrig="1004">
          <v:shape id="_x0000_i1025" type="#_x0000_t75" style="width:77.25pt;height:50.25pt" o:ole="">
            <v:imagedata r:id="rId8" o:title=""/>
          </v:shape>
          <o:OLEObject Type="Embed" ProgID="Word.Document.8" ShapeID="_x0000_i1025" DrawAspect="Icon" ObjectID="_1617438646" r:id="rId9">
            <o:FieldCodes>\s</o:FieldCodes>
          </o:OLEObject>
        </w:object>
      </w:r>
      <w:r w:rsidR="00D1432D" w:rsidRPr="00FD0777">
        <w:rPr>
          <w:rFonts w:ascii="Century Gothic" w:hAnsi="Century Gothic"/>
          <w:color w:val="000000"/>
        </w:rPr>
        <w:tab/>
      </w:r>
      <w:bookmarkStart w:id="4" w:name="_GoBack"/>
      <w:bookmarkEnd w:id="4"/>
    </w:p>
    <w:bookmarkEnd w:id="0"/>
    <w:bookmarkEnd w:id="1"/>
    <w:p w:rsidR="008A54DA" w:rsidRPr="00FD0777" w:rsidRDefault="008A54DA">
      <w:pPr>
        <w:rPr>
          <w:rFonts w:ascii="Century Gothic" w:hAnsi="Century Gothic"/>
        </w:rPr>
      </w:pPr>
    </w:p>
    <w:sectPr w:rsidR="008A54DA" w:rsidRPr="00FD0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63FD7"/>
    <w:multiLevelType w:val="hybridMultilevel"/>
    <w:tmpl w:val="296A0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316"/>
    <w:rsid w:val="002523F3"/>
    <w:rsid w:val="00391151"/>
    <w:rsid w:val="003A42B8"/>
    <w:rsid w:val="00543316"/>
    <w:rsid w:val="008A54DA"/>
    <w:rsid w:val="00AF333B"/>
    <w:rsid w:val="00C339E4"/>
    <w:rsid w:val="00D1432D"/>
    <w:rsid w:val="00F21BC0"/>
    <w:rsid w:val="00FD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32D"/>
    <w:pPr>
      <w:spacing w:after="0" w:line="240" w:lineRule="auto"/>
      <w:jc w:val="both"/>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32D"/>
    <w:pPr>
      <w:spacing w:after="200" w:line="276" w:lineRule="auto"/>
      <w:ind w:left="720"/>
      <w:contextualSpacing/>
      <w:jc w:val="left"/>
    </w:pPr>
    <w:rPr>
      <w:rFonts w:asciiTheme="minorHAnsi" w:eastAsiaTheme="minorHAnsi" w:hAnsiTheme="minorHAnsi" w:cstheme="minorBidi"/>
      <w:sz w:val="22"/>
      <w:szCs w:val="22"/>
    </w:rPr>
  </w:style>
  <w:style w:type="paragraph" w:customStyle="1" w:styleId="Default">
    <w:name w:val="Default"/>
    <w:rsid w:val="00F21BC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32D"/>
    <w:pPr>
      <w:spacing w:after="0" w:line="240" w:lineRule="auto"/>
      <w:jc w:val="both"/>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32D"/>
    <w:pPr>
      <w:spacing w:after="200" w:line="276" w:lineRule="auto"/>
      <w:ind w:left="720"/>
      <w:contextualSpacing/>
      <w:jc w:val="left"/>
    </w:pPr>
    <w:rPr>
      <w:rFonts w:asciiTheme="minorHAnsi" w:eastAsiaTheme="minorHAnsi" w:hAnsiTheme="minorHAnsi" w:cstheme="minorBidi"/>
      <w:sz w:val="22"/>
      <w:szCs w:val="22"/>
    </w:rPr>
  </w:style>
  <w:style w:type="paragraph" w:customStyle="1" w:styleId="Default">
    <w:name w:val="Default"/>
    <w:rsid w:val="00F21BC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Microsoft_Excel_97-2003_Worksheet1.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Word_97_-_2003_Document2.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P</dc:creator>
  <cp:keywords/>
  <dc:description/>
  <cp:lastModifiedBy>Balasubramanian P</cp:lastModifiedBy>
  <cp:revision>8</cp:revision>
  <dcterms:created xsi:type="dcterms:W3CDTF">2019-04-22T05:16:00Z</dcterms:created>
  <dcterms:modified xsi:type="dcterms:W3CDTF">2019-04-22T06:14:00Z</dcterms:modified>
</cp:coreProperties>
</file>