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FD0AF3" w14:textId="28C7D2B3" w:rsidR="00BD6F4C" w:rsidRPr="00A443E6" w:rsidRDefault="00A443E6" w:rsidP="00A443E6">
      <w:pPr>
        <w:jc w:val="center"/>
        <w:rPr>
          <w:rFonts w:ascii="Arial" w:hAnsi="Arial" w:cs="Arial"/>
          <w:b/>
          <w:bCs/>
        </w:rPr>
      </w:pPr>
      <w:r w:rsidRPr="00A443E6">
        <w:rPr>
          <w:rFonts w:ascii="Arial" w:hAnsi="Arial" w:cs="Arial"/>
          <w:b/>
          <w:bCs/>
        </w:rPr>
        <w:t>DOCUMENTATION</w:t>
      </w:r>
    </w:p>
    <w:p w14:paraId="28487B63" w14:textId="6C00C6FC" w:rsidR="205B9D18" w:rsidRDefault="205B9D18" w:rsidP="205B9D18">
      <w:pPr>
        <w:rPr>
          <w:rFonts w:ascii="Arial" w:hAnsi="Arial" w:cs="Arial"/>
        </w:rPr>
      </w:pPr>
    </w:p>
    <w:p w14:paraId="4CF6DB89" w14:textId="54410FC7" w:rsidR="004315A5" w:rsidRDefault="004315A5" w:rsidP="205B9D18">
      <w:pPr>
        <w:rPr>
          <w:rFonts w:ascii="Arial" w:hAnsi="Arial" w:cs="Arial"/>
          <w:b/>
          <w:bCs/>
        </w:rPr>
      </w:pPr>
      <w:r>
        <w:rPr>
          <w:rFonts w:ascii="Arial" w:hAnsi="Arial" w:cs="Arial"/>
          <w:b/>
          <w:bCs/>
        </w:rPr>
        <w:t>1.Fact tables</w:t>
      </w:r>
    </w:p>
    <w:p w14:paraId="315E94B6" w14:textId="77777777" w:rsidR="004315A5" w:rsidRDefault="004315A5" w:rsidP="205B9D18">
      <w:pPr>
        <w:rPr>
          <w:rFonts w:ascii="Arial" w:hAnsi="Arial" w:cs="Arial"/>
          <w:b/>
          <w:bCs/>
        </w:rPr>
      </w:pPr>
    </w:p>
    <w:p w14:paraId="02D9B732" w14:textId="4E91DDCD" w:rsidR="205B9D18" w:rsidRDefault="205B9D18" w:rsidP="205B9D18">
      <w:pPr>
        <w:rPr>
          <w:rFonts w:ascii="Arial" w:hAnsi="Arial" w:cs="Arial"/>
          <w:b/>
          <w:bCs/>
        </w:rPr>
      </w:pPr>
      <w:r w:rsidRPr="205B9D18">
        <w:rPr>
          <w:rFonts w:ascii="Arial" w:hAnsi="Arial" w:cs="Arial"/>
          <w:b/>
          <w:bCs/>
        </w:rPr>
        <w:t>1.1.</w:t>
      </w:r>
      <w:r w:rsidR="004315A5">
        <w:rPr>
          <w:rFonts w:ascii="Arial" w:hAnsi="Arial" w:cs="Arial"/>
          <w:b/>
          <w:bCs/>
        </w:rPr>
        <w:t>f</w:t>
      </w:r>
      <w:r w:rsidRPr="205B9D18">
        <w:rPr>
          <w:rFonts w:ascii="Arial" w:hAnsi="Arial" w:cs="Arial"/>
          <w:b/>
          <w:bCs/>
        </w:rPr>
        <w:t>_attendence</w:t>
      </w:r>
    </w:p>
    <w:p w14:paraId="37DBF1CB" w14:textId="27BFB2D1" w:rsidR="205B9D18" w:rsidRDefault="3035302B" w:rsidP="205B9D18">
      <w:pPr>
        <w:rPr>
          <w:rFonts w:ascii="Arial" w:eastAsia="Arial" w:hAnsi="Arial" w:cs="Arial"/>
        </w:rPr>
      </w:pPr>
      <w:r w:rsidRPr="3035302B">
        <w:rPr>
          <w:rFonts w:ascii="Arial" w:hAnsi="Arial" w:cs="Arial"/>
        </w:rPr>
        <w:t xml:space="preserve">Data source: </w:t>
      </w:r>
      <w:hyperlink r:id="rId5">
        <w:r w:rsidR="40ECD59E" w:rsidRPr="40ECD59E">
          <w:rPr>
            <w:rStyle w:val="Hyperlink"/>
            <w:rFonts w:ascii="Arial" w:eastAsia="Arial" w:hAnsi="Arial" w:cs="Arial"/>
          </w:rPr>
          <w:t xml:space="preserve">NHS England Official Statistics: </w:t>
        </w:r>
        <w:r w:rsidRPr="3035302B">
          <w:rPr>
            <w:rStyle w:val="Hyperlink"/>
            <w:rFonts w:ascii="Arial" w:eastAsia="Arial" w:hAnsi="Arial" w:cs="Arial"/>
          </w:rPr>
          <w:t>A&amp;E Attendances and Emergency Admissions (</w:t>
        </w:r>
        <w:r w:rsidR="79D2F678" w:rsidRPr="79D2F678">
          <w:rPr>
            <w:rStyle w:val="Hyperlink"/>
            <w:rFonts w:ascii="Arial" w:eastAsia="Arial" w:hAnsi="Arial" w:cs="Arial"/>
          </w:rPr>
          <w:t>www.</w:t>
        </w:r>
        <w:r w:rsidRPr="3035302B">
          <w:rPr>
            <w:rStyle w:val="Hyperlink"/>
            <w:rFonts w:ascii="Arial" w:eastAsia="Arial" w:hAnsi="Arial" w:cs="Arial"/>
          </w:rPr>
          <w:t>england.nhs.uk</w:t>
        </w:r>
        <w:r w:rsidR="79D2F678" w:rsidRPr="79D2F678">
          <w:rPr>
            <w:rStyle w:val="Hyperlink"/>
            <w:rFonts w:ascii="Arial" w:eastAsia="Arial" w:hAnsi="Arial" w:cs="Arial"/>
          </w:rPr>
          <w:t>/statistics/statistical-work-areas/ae-waiting-times-and-activity</w:t>
        </w:r>
        <w:r w:rsidRPr="3035302B">
          <w:rPr>
            <w:rStyle w:val="Hyperlink"/>
            <w:rFonts w:ascii="Arial" w:eastAsia="Arial" w:hAnsi="Arial" w:cs="Arial"/>
          </w:rPr>
          <w:t>)</w:t>
        </w:r>
      </w:hyperlink>
    </w:p>
    <w:p w14:paraId="577EE141" w14:textId="42A591D4" w:rsidR="205B9D18" w:rsidRDefault="4536F05B" w:rsidP="205B9D18">
      <w:pPr>
        <w:rPr>
          <w:rFonts w:ascii="Arial" w:hAnsi="Arial" w:cs="Arial"/>
        </w:rPr>
      </w:pPr>
      <w:r w:rsidRPr="4536F05B">
        <w:rPr>
          <w:rFonts w:ascii="Arial" w:hAnsi="Arial" w:cs="Arial"/>
        </w:rPr>
        <w:t xml:space="preserve">ETL Process: </w:t>
      </w:r>
      <w:r w:rsidR="16B9EE49" w:rsidRPr="16B9EE49">
        <w:rPr>
          <w:rFonts w:ascii="Arial" w:hAnsi="Arial" w:cs="Arial"/>
        </w:rPr>
        <w:t>Extraction of documents</w:t>
      </w:r>
      <w:r w:rsidRPr="4536F05B">
        <w:rPr>
          <w:rFonts w:ascii="Arial" w:hAnsi="Arial" w:cs="Arial"/>
        </w:rPr>
        <w:t xml:space="preserve"> </w:t>
      </w:r>
      <w:r w:rsidR="35B8FFEE" w:rsidRPr="35B8FFEE">
        <w:rPr>
          <w:rFonts w:ascii="Arial" w:hAnsi="Arial" w:cs="Arial"/>
        </w:rPr>
        <w:t xml:space="preserve">from the data </w:t>
      </w:r>
      <w:r w:rsidR="501E1467" w:rsidRPr="501E1467">
        <w:rPr>
          <w:rFonts w:ascii="Arial" w:hAnsi="Arial" w:cs="Arial"/>
        </w:rPr>
        <w:t xml:space="preserve">source </w:t>
      </w:r>
      <w:r w:rsidR="7DEB1B85" w:rsidRPr="7DEB1B85">
        <w:rPr>
          <w:rFonts w:ascii="Arial" w:hAnsi="Arial" w:cs="Arial"/>
        </w:rPr>
        <w:t xml:space="preserve">in </w:t>
      </w:r>
      <w:r w:rsidR="63CB9573" w:rsidRPr="63CB9573">
        <w:rPr>
          <w:rFonts w:ascii="Arial" w:hAnsi="Arial" w:cs="Arial"/>
        </w:rPr>
        <w:t xml:space="preserve">Microsoft </w:t>
      </w:r>
      <w:r w:rsidR="700B8C2A" w:rsidRPr="700B8C2A">
        <w:rPr>
          <w:rFonts w:ascii="Arial" w:hAnsi="Arial" w:cs="Arial"/>
        </w:rPr>
        <w:t>Excel</w:t>
      </w:r>
      <w:r w:rsidR="65B54668" w:rsidRPr="65B54668">
        <w:rPr>
          <w:rFonts w:ascii="Arial" w:hAnsi="Arial" w:cs="Arial"/>
        </w:rPr>
        <w:t xml:space="preserve"> </w:t>
      </w:r>
      <w:r w:rsidR="63CB9573" w:rsidRPr="63CB9573">
        <w:rPr>
          <w:rFonts w:ascii="Arial" w:hAnsi="Arial" w:cs="Arial"/>
        </w:rPr>
        <w:t xml:space="preserve">97-2003 worksheet </w:t>
      </w:r>
      <w:r w:rsidR="07AFADDA" w:rsidRPr="07AFADDA">
        <w:rPr>
          <w:rFonts w:ascii="Arial" w:hAnsi="Arial" w:cs="Arial"/>
        </w:rPr>
        <w:t xml:space="preserve">(XLS) </w:t>
      </w:r>
      <w:r w:rsidR="3D97DE9A" w:rsidRPr="3D97DE9A">
        <w:rPr>
          <w:rFonts w:ascii="Arial" w:hAnsi="Arial" w:cs="Arial"/>
        </w:rPr>
        <w:t>and comma</w:t>
      </w:r>
      <w:r w:rsidR="36535F55" w:rsidRPr="36535F55">
        <w:rPr>
          <w:rFonts w:ascii="Arial" w:hAnsi="Arial" w:cs="Arial"/>
        </w:rPr>
        <w:t>-</w:t>
      </w:r>
      <w:r w:rsidR="61BF3262" w:rsidRPr="61BF3262">
        <w:rPr>
          <w:rFonts w:ascii="Arial" w:hAnsi="Arial" w:cs="Arial"/>
        </w:rPr>
        <w:t>separated-</w:t>
      </w:r>
      <w:r w:rsidR="42EA8D8E" w:rsidRPr="42EA8D8E">
        <w:rPr>
          <w:rFonts w:ascii="Arial" w:hAnsi="Arial" w:cs="Arial"/>
        </w:rPr>
        <w:t>values (</w:t>
      </w:r>
      <w:r w:rsidR="132F75C0" w:rsidRPr="132F75C0">
        <w:rPr>
          <w:rFonts w:ascii="Arial" w:hAnsi="Arial" w:cs="Arial"/>
        </w:rPr>
        <w:t>CSV)</w:t>
      </w:r>
      <w:r w:rsidR="3D97DE9A" w:rsidRPr="3D97DE9A">
        <w:rPr>
          <w:rFonts w:ascii="Arial" w:hAnsi="Arial" w:cs="Arial"/>
        </w:rPr>
        <w:t xml:space="preserve"> </w:t>
      </w:r>
      <w:r w:rsidR="60E9F4A1" w:rsidRPr="60E9F4A1">
        <w:rPr>
          <w:rFonts w:ascii="Arial" w:hAnsi="Arial" w:cs="Arial"/>
        </w:rPr>
        <w:t xml:space="preserve">file </w:t>
      </w:r>
      <w:r w:rsidR="185EA84F" w:rsidRPr="185EA84F">
        <w:rPr>
          <w:rFonts w:ascii="Arial" w:hAnsi="Arial" w:cs="Arial"/>
        </w:rPr>
        <w:t xml:space="preserve">types. </w:t>
      </w:r>
      <w:r w:rsidR="4A0A2EAD" w:rsidRPr="4A0A2EAD">
        <w:rPr>
          <w:rFonts w:ascii="Arial" w:hAnsi="Arial" w:cs="Arial"/>
        </w:rPr>
        <w:t xml:space="preserve">Transformation used </w:t>
      </w:r>
      <w:r w:rsidR="09FC8029" w:rsidRPr="09FC8029">
        <w:rPr>
          <w:rFonts w:ascii="Arial" w:hAnsi="Arial" w:cs="Arial"/>
        </w:rPr>
        <w:t xml:space="preserve">the power </w:t>
      </w:r>
      <w:r w:rsidR="3189A125" w:rsidRPr="3189A125">
        <w:rPr>
          <w:rFonts w:ascii="Arial" w:hAnsi="Arial" w:cs="Arial"/>
        </w:rPr>
        <w:t xml:space="preserve">of the lib </w:t>
      </w:r>
      <w:r w:rsidR="7E3EEF6B" w:rsidRPr="7E3EEF6B">
        <w:rPr>
          <w:rFonts w:ascii="Arial" w:hAnsi="Arial" w:cs="Arial"/>
        </w:rPr>
        <w:t xml:space="preserve">Pandas </w:t>
      </w:r>
      <w:r w:rsidR="7FE440E9" w:rsidRPr="7FE440E9">
        <w:rPr>
          <w:rFonts w:ascii="Arial" w:hAnsi="Arial" w:cs="Arial"/>
        </w:rPr>
        <w:t xml:space="preserve">from </w:t>
      </w:r>
      <w:r w:rsidR="04E54707" w:rsidRPr="04E54707">
        <w:rPr>
          <w:rFonts w:ascii="Arial" w:hAnsi="Arial" w:cs="Arial"/>
        </w:rPr>
        <w:t xml:space="preserve">programming language </w:t>
      </w:r>
      <w:r w:rsidR="7FE440E9" w:rsidRPr="7FE440E9">
        <w:rPr>
          <w:rFonts w:ascii="Arial" w:hAnsi="Arial" w:cs="Arial"/>
        </w:rPr>
        <w:t>Python</w:t>
      </w:r>
      <w:r w:rsidR="242A7E8B" w:rsidRPr="242A7E8B">
        <w:rPr>
          <w:rFonts w:ascii="Arial" w:hAnsi="Arial" w:cs="Arial"/>
        </w:rPr>
        <w:t xml:space="preserve">. </w:t>
      </w:r>
      <w:r w:rsidR="07AFADDA" w:rsidRPr="07AFADDA">
        <w:rPr>
          <w:rFonts w:ascii="Arial" w:hAnsi="Arial" w:cs="Arial"/>
        </w:rPr>
        <w:t xml:space="preserve">Firstly, we had to change the file formats of all XLS files due to difficulty to import these sorts of data into PowerBI. </w:t>
      </w:r>
      <w:r w:rsidR="6869AC4F" w:rsidRPr="6869AC4F">
        <w:rPr>
          <w:rFonts w:ascii="Arial" w:hAnsi="Arial" w:cs="Arial"/>
        </w:rPr>
        <w:t xml:space="preserve">We did not transform the data </w:t>
      </w:r>
      <w:r w:rsidR="02DDD091" w:rsidRPr="02DDD091">
        <w:rPr>
          <w:rFonts w:ascii="Arial" w:hAnsi="Arial" w:cs="Arial"/>
        </w:rPr>
        <w:t>on</w:t>
      </w:r>
      <w:r w:rsidR="6F05EB55" w:rsidRPr="6F05EB55">
        <w:rPr>
          <w:rFonts w:ascii="Arial" w:hAnsi="Arial" w:cs="Arial"/>
        </w:rPr>
        <w:t xml:space="preserve"> the </w:t>
      </w:r>
      <w:r w:rsidR="46F29C1C" w:rsidRPr="46F29C1C">
        <w:rPr>
          <w:rFonts w:ascii="Arial" w:hAnsi="Arial" w:cs="Arial"/>
        </w:rPr>
        <w:t>years</w:t>
      </w:r>
      <w:r w:rsidR="1DF04F4D" w:rsidRPr="1DF04F4D">
        <w:rPr>
          <w:rFonts w:ascii="Arial" w:hAnsi="Arial" w:cs="Arial"/>
        </w:rPr>
        <w:t xml:space="preserve"> </w:t>
      </w:r>
      <w:r w:rsidR="5E4B141C" w:rsidRPr="5E4B141C">
        <w:rPr>
          <w:rFonts w:ascii="Arial" w:hAnsi="Arial" w:cs="Arial"/>
        </w:rPr>
        <w:t xml:space="preserve">from </w:t>
      </w:r>
      <w:r w:rsidR="1F02C948" w:rsidRPr="1F02C948">
        <w:rPr>
          <w:rFonts w:ascii="Arial" w:hAnsi="Arial" w:cs="Arial"/>
        </w:rPr>
        <w:t>2019</w:t>
      </w:r>
      <w:r w:rsidR="5109AC6B" w:rsidRPr="5109AC6B">
        <w:rPr>
          <w:rFonts w:ascii="Arial" w:hAnsi="Arial" w:cs="Arial"/>
        </w:rPr>
        <w:t xml:space="preserve"> </w:t>
      </w:r>
      <w:r w:rsidR="44C555F9" w:rsidRPr="44C555F9">
        <w:rPr>
          <w:rFonts w:ascii="Arial" w:hAnsi="Arial" w:cs="Arial"/>
        </w:rPr>
        <w:t xml:space="preserve">to </w:t>
      </w:r>
      <w:r w:rsidR="6ECA7583" w:rsidRPr="6ECA7583">
        <w:rPr>
          <w:rFonts w:ascii="Arial" w:hAnsi="Arial" w:cs="Arial"/>
        </w:rPr>
        <w:t>2023</w:t>
      </w:r>
      <w:r w:rsidR="1AEBD230" w:rsidRPr="1AEBD230">
        <w:rPr>
          <w:rFonts w:ascii="Arial" w:hAnsi="Arial" w:cs="Arial"/>
        </w:rPr>
        <w:t>.</w:t>
      </w:r>
      <w:r w:rsidR="0B34652A" w:rsidRPr="0B34652A">
        <w:rPr>
          <w:rFonts w:ascii="Arial" w:hAnsi="Arial" w:cs="Arial"/>
        </w:rPr>
        <w:t xml:space="preserve"> </w:t>
      </w:r>
      <w:r w:rsidR="493D05B0" w:rsidRPr="493D05B0">
        <w:rPr>
          <w:rFonts w:ascii="Arial" w:hAnsi="Arial" w:cs="Arial"/>
        </w:rPr>
        <w:t>However,</w:t>
      </w:r>
      <w:r w:rsidR="32118B32" w:rsidRPr="32118B32">
        <w:rPr>
          <w:rFonts w:ascii="Arial" w:hAnsi="Arial" w:cs="Arial"/>
        </w:rPr>
        <w:t xml:space="preserve"> </w:t>
      </w:r>
      <w:r w:rsidR="47915B3E" w:rsidRPr="47915B3E">
        <w:rPr>
          <w:rFonts w:ascii="Arial" w:hAnsi="Arial" w:cs="Arial"/>
        </w:rPr>
        <w:t>due</w:t>
      </w:r>
      <w:r w:rsidR="1D610F32" w:rsidRPr="1D610F32">
        <w:rPr>
          <w:rFonts w:ascii="Arial" w:hAnsi="Arial" w:cs="Arial"/>
        </w:rPr>
        <w:t xml:space="preserve"> to failures </w:t>
      </w:r>
      <w:r w:rsidR="20319D66" w:rsidRPr="20319D66">
        <w:rPr>
          <w:rFonts w:ascii="Arial" w:hAnsi="Arial" w:cs="Arial"/>
        </w:rPr>
        <w:t xml:space="preserve">of </w:t>
      </w:r>
      <w:r w:rsidR="6408626E" w:rsidRPr="6408626E">
        <w:rPr>
          <w:rFonts w:ascii="Arial" w:hAnsi="Arial" w:cs="Arial"/>
        </w:rPr>
        <w:t xml:space="preserve">data </w:t>
      </w:r>
      <w:r w:rsidR="075A7876" w:rsidRPr="075A7876">
        <w:rPr>
          <w:rFonts w:ascii="Arial" w:hAnsi="Arial" w:cs="Arial"/>
        </w:rPr>
        <w:t>assets in</w:t>
      </w:r>
      <w:r w:rsidR="1D610F32" w:rsidRPr="1D610F32">
        <w:rPr>
          <w:rFonts w:ascii="Arial" w:hAnsi="Arial" w:cs="Arial"/>
        </w:rPr>
        <w:t xml:space="preserve"> following patterns </w:t>
      </w:r>
      <w:r w:rsidR="7560F30D" w:rsidRPr="7560F30D">
        <w:rPr>
          <w:rFonts w:ascii="Arial" w:hAnsi="Arial" w:cs="Arial"/>
        </w:rPr>
        <w:t xml:space="preserve">in the </w:t>
      </w:r>
      <w:r w:rsidR="1D610F32" w:rsidRPr="1D610F32">
        <w:rPr>
          <w:rFonts w:ascii="Arial" w:hAnsi="Arial" w:cs="Arial"/>
        </w:rPr>
        <w:t xml:space="preserve">years, we </w:t>
      </w:r>
      <w:r w:rsidR="6026892F" w:rsidRPr="6026892F">
        <w:rPr>
          <w:rFonts w:ascii="Arial" w:hAnsi="Arial" w:cs="Arial"/>
        </w:rPr>
        <w:t xml:space="preserve">could not consider some variables </w:t>
      </w:r>
      <w:r w:rsidR="3A7145DE" w:rsidRPr="3A7145DE">
        <w:rPr>
          <w:rFonts w:ascii="Arial" w:hAnsi="Arial" w:cs="Arial"/>
        </w:rPr>
        <w:t xml:space="preserve">in the </w:t>
      </w:r>
      <w:r w:rsidR="5D7BCAA8" w:rsidRPr="5D7BCAA8">
        <w:rPr>
          <w:rFonts w:ascii="Arial" w:hAnsi="Arial" w:cs="Arial"/>
        </w:rPr>
        <w:t>fiscal periods older</w:t>
      </w:r>
      <w:r w:rsidR="36BA347A" w:rsidRPr="36BA347A">
        <w:rPr>
          <w:rFonts w:ascii="Arial" w:hAnsi="Arial" w:cs="Arial"/>
        </w:rPr>
        <w:t xml:space="preserve"> than </w:t>
      </w:r>
      <w:r w:rsidR="54BFF481" w:rsidRPr="54BFF481">
        <w:rPr>
          <w:rFonts w:ascii="Arial" w:hAnsi="Arial" w:cs="Arial"/>
        </w:rPr>
        <w:t>2019</w:t>
      </w:r>
      <w:r w:rsidR="628329B9" w:rsidRPr="628329B9">
        <w:rPr>
          <w:rFonts w:ascii="Arial" w:hAnsi="Arial" w:cs="Arial"/>
        </w:rPr>
        <w:t>-</w:t>
      </w:r>
      <w:r w:rsidR="71E0CE8C" w:rsidRPr="71E0CE8C">
        <w:rPr>
          <w:rFonts w:ascii="Arial" w:hAnsi="Arial" w:cs="Arial"/>
        </w:rPr>
        <w:t>2018</w:t>
      </w:r>
      <w:r w:rsidR="25B0E535" w:rsidRPr="25B0E535">
        <w:rPr>
          <w:rFonts w:ascii="Arial" w:hAnsi="Arial" w:cs="Arial"/>
        </w:rPr>
        <w:t xml:space="preserve"> </w:t>
      </w:r>
      <w:r w:rsidR="24A5F31E" w:rsidRPr="24A5F31E">
        <w:rPr>
          <w:rFonts w:ascii="Arial" w:hAnsi="Arial" w:cs="Arial"/>
        </w:rPr>
        <w:t xml:space="preserve">to match the </w:t>
      </w:r>
      <w:r w:rsidR="4E498FC0" w:rsidRPr="4E498FC0">
        <w:rPr>
          <w:rFonts w:ascii="Arial" w:hAnsi="Arial" w:cs="Arial"/>
        </w:rPr>
        <w:t xml:space="preserve">current </w:t>
      </w:r>
      <w:r w:rsidR="7A28862E" w:rsidRPr="7A28862E">
        <w:rPr>
          <w:rFonts w:ascii="Arial" w:hAnsi="Arial" w:cs="Arial"/>
        </w:rPr>
        <w:t>columns</w:t>
      </w:r>
      <w:r w:rsidR="26C4C0F1" w:rsidRPr="26C4C0F1">
        <w:rPr>
          <w:rFonts w:ascii="Arial" w:hAnsi="Arial" w:cs="Arial"/>
        </w:rPr>
        <w:t xml:space="preserve"> </w:t>
      </w:r>
      <w:r w:rsidR="7F4580CC" w:rsidRPr="7F4580CC">
        <w:rPr>
          <w:rFonts w:ascii="Arial" w:hAnsi="Arial" w:cs="Arial"/>
        </w:rPr>
        <w:t>accordingly</w:t>
      </w:r>
      <w:r w:rsidR="46AFA803" w:rsidRPr="46AFA803">
        <w:rPr>
          <w:rFonts w:ascii="Arial" w:hAnsi="Arial" w:cs="Arial"/>
        </w:rPr>
        <w:t>.</w:t>
      </w:r>
      <w:r w:rsidR="6B64A84F" w:rsidRPr="6B64A84F">
        <w:rPr>
          <w:rFonts w:ascii="Arial" w:hAnsi="Arial" w:cs="Arial"/>
        </w:rPr>
        <w:t xml:space="preserve"> </w:t>
      </w:r>
      <w:r w:rsidR="3C067005" w:rsidRPr="3C067005">
        <w:rPr>
          <w:rFonts w:ascii="Arial" w:hAnsi="Arial" w:cs="Arial"/>
        </w:rPr>
        <w:t>These years before</w:t>
      </w:r>
      <w:r w:rsidR="0F0CAD6F" w:rsidRPr="0F0CAD6F">
        <w:rPr>
          <w:rFonts w:ascii="Arial" w:hAnsi="Arial" w:cs="Arial"/>
        </w:rPr>
        <w:t xml:space="preserve"> 2018 </w:t>
      </w:r>
      <w:r w:rsidR="325EC376" w:rsidRPr="325EC376">
        <w:rPr>
          <w:rFonts w:ascii="Arial" w:hAnsi="Arial" w:cs="Arial"/>
        </w:rPr>
        <w:t xml:space="preserve">did not have </w:t>
      </w:r>
      <w:r w:rsidR="6AC70745" w:rsidRPr="6AC70745">
        <w:rPr>
          <w:rFonts w:ascii="Arial" w:hAnsi="Arial" w:cs="Arial"/>
        </w:rPr>
        <w:t xml:space="preserve">the </w:t>
      </w:r>
      <w:r w:rsidR="5DBD4D23" w:rsidRPr="5DBD4D23">
        <w:rPr>
          <w:rFonts w:ascii="Arial" w:hAnsi="Arial" w:cs="Arial"/>
        </w:rPr>
        <w:t>variable “</w:t>
      </w:r>
      <w:r w:rsidR="0E757631" w:rsidRPr="0E757631">
        <w:rPr>
          <w:rFonts w:ascii="Arial" w:hAnsi="Arial" w:cs="Arial"/>
        </w:rPr>
        <w:t>period</w:t>
      </w:r>
      <w:r w:rsidR="131ABAE2" w:rsidRPr="131ABAE2">
        <w:rPr>
          <w:rFonts w:ascii="Arial" w:hAnsi="Arial" w:cs="Arial"/>
        </w:rPr>
        <w:t>”;</w:t>
      </w:r>
      <w:r w:rsidR="10B1FEED" w:rsidRPr="10B1FEED">
        <w:rPr>
          <w:rFonts w:ascii="Arial" w:hAnsi="Arial" w:cs="Arial"/>
        </w:rPr>
        <w:t xml:space="preserve"> </w:t>
      </w:r>
      <w:r w:rsidR="6A9A09C3" w:rsidRPr="6A9A09C3">
        <w:rPr>
          <w:rFonts w:ascii="Arial" w:hAnsi="Arial" w:cs="Arial"/>
        </w:rPr>
        <w:t>therefore,</w:t>
      </w:r>
      <w:r w:rsidR="10B1FEED" w:rsidRPr="10B1FEED">
        <w:rPr>
          <w:rFonts w:ascii="Arial" w:hAnsi="Arial" w:cs="Arial"/>
        </w:rPr>
        <w:t xml:space="preserve"> </w:t>
      </w:r>
      <w:r w:rsidR="065C50A3" w:rsidRPr="065C50A3">
        <w:rPr>
          <w:rFonts w:ascii="Arial" w:hAnsi="Arial" w:cs="Arial"/>
        </w:rPr>
        <w:t>we</w:t>
      </w:r>
      <w:r w:rsidR="7CBD8DB8" w:rsidRPr="7CBD8DB8">
        <w:rPr>
          <w:rFonts w:ascii="Arial" w:hAnsi="Arial" w:cs="Arial"/>
        </w:rPr>
        <w:t xml:space="preserve"> </w:t>
      </w:r>
      <w:r w:rsidR="6FC8A4DA" w:rsidRPr="6FC8A4DA">
        <w:rPr>
          <w:rFonts w:ascii="Arial" w:hAnsi="Arial" w:cs="Arial"/>
        </w:rPr>
        <w:t>added</w:t>
      </w:r>
      <w:r w:rsidR="200FA3C0" w:rsidRPr="200FA3C0">
        <w:rPr>
          <w:rFonts w:ascii="Arial" w:hAnsi="Arial" w:cs="Arial"/>
        </w:rPr>
        <w:t xml:space="preserve"> </w:t>
      </w:r>
      <w:r w:rsidR="71DFEAC9" w:rsidRPr="71DFEAC9">
        <w:rPr>
          <w:rFonts w:ascii="Arial" w:hAnsi="Arial" w:cs="Arial"/>
        </w:rPr>
        <w:t xml:space="preserve">by </w:t>
      </w:r>
      <w:r w:rsidR="34E0DA99" w:rsidRPr="34E0DA99">
        <w:rPr>
          <w:rFonts w:ascii="Arial" w:hAnsi="Arial" w:cs="Arial"/>
        </w:rPr>
        <w:t xml:space="preserve">extracting the month </w:t>
      </w:r>
      <w:r w:rsidR="2C8226A4" w:rsidRPr="2C8226A4">
        <w:rPr>
          <w:rFonts w:ascii="Arial" w:hAnsi="Arial" w:cs="Arial"/>
        </w:rPr>
        <w:t xml:space="preserve">and year </w:t>
      </w:r>
      <w:r w:rsidR="67909573" w:rsidRPr="67909573">
        <w:rPr>
          <w:rFonts w:ascii="Arial" w:hAnsi="Arial" w:cs="Arial"/>
        </w:rPr>
        <w:t xml:space="preserve">that is included </w:t>
      </w:r>
      <w:r w:rsidR="5F31E17E" w:rsidRPr="5F31E17E">
        <w:rPr>
          <w:rFonts w:ascii="Arial" w:hAnsi="Arial" w:cs="Arial"/>
        </w:rPr>
        <w:t xml:space="preserve">in the </w:t>
      </w:r>
      <w:r w:rsidR="2715850A" w:rsidRPr="2715850A">
        <w:rPr>
          <w:rFonts w:ascii="Arial" w:hAnsi="Arial" w:cs="Arial"/>
        </w:rPr>
        <w:t>filename</w:t>
      </w:r>
      <w:r w:rsidR="3967CCE9" w:rsidRPr="3967CCE9">
        <w:rPr>
          <w:rFonts w:ascii="Arial" w:hAnsi="Arial" w:cs="Arial"/>
        </w:rPr>
        <w:t>.</w:t>
      </w:r>
    </w:p>
    <w:p w14:paraId="167C402D" w14:textId="1F52B5D6" w:rsidR="205B9D18" w:rsidRDefault="205B9D18" w:rsidP="205B9D18">
      <w:pPr>
        <w:rPr>
          <w:rFonts w:ascii="Arial" w:hAnsi="Arial" w:cs="Arial"/>
        </w:rPr>
      </w:pPr>
      <w:r w:rsidRPr="205B9D18">
        <w:rPr>
          <w:rFonts w:ascii="Arial" w:hAnsi="Arial" w:cs="Arial"/>
        </w:rPr>
        <w:t>Description:</w:t>
      </w:r>
      <w:r w:rsidR="33201F49" w:rsidRPr="33201F49">
        <w:rPr>
          <w:rFonts w:ascii="Arial" w:hAnsi="Arial" w:cs="Arial"/>
        </w:rPr>
        <w:t xml:space="preserve"> </w:t>
      </w:r>
    </w:p>
    <w:tbl>
      <w:tblPr>
        <w:tblW w:w="5268" w:type="dxa"/>
        <w:jc w:val="center"/>
        <w:tblLook w:val="04A0" w:firstRow="1" w:lastRow="0" w:firstColumn="1" w:lastColumn="0" w:noHBand="0" w:noVBand="1"/>
      </w:tblPr>
      <w:tblGrid>
        <w:gridCol w:w="1541"/>
        <w:gridCol w:w="2063"/>
        <w:gridCol w:w="1664"/>
      </w:tblGrid>
      <w:tr w:rsidR="68E115F1" w14:paraId="50022D5D" w14:textId="77777777" w:rsidTr="07AFADDA">
        <w:trPr>
          <w:trHeight w:val="288"/>
          <w:jc w:val="center"/>
        </w:trPr>
        <w:tc>
          <w:tcPr>
            <w:tcW w:w="1756" w:type="dxa"/>
            <w:tcBorders>
              <w:top w:val="single" w:sz="4" w:space="0" w:color="auto"/>
              <w:left w:val="single" w:sz="4" w:space="0" w:color="auto"/>
              <w:bottom w:val="single" w:sz="4" w:space="0" w:color="auto"/>
              <w:right w:val="single" w:sz="4" w:space="0" w:color="auto"/>
            </w:tcBorders>
            <w:shd w:val="clear" w:color="auto" w:fill="126DFF"/>
            <w:vAlign w:val="center"/>
          </w:tcPr>
          <w:p w14:paraId="5070B098" w14:textId="77777777" w:rsidR="68E115F1" w:rsidRDefault="68E115F1" w:rsidP="68E115F1">
            <w:pPr>
              <w:spacing w:after="0" w:line="240" w:lineRule="auto"/>
              <w:jc w:val="center"/>
              <w:rPr>
                <w:rFonts w:ascii="Arial" w:eastAsia="Times New Roman" w:hAnsi="Arial" w:cs="Arial"/>
                <w:color w:val="FFFFFF" w:themeColor="background1"/>
                <w:sz w:val="22"/>
                <w:szCs w:val="22"/>
              </w:rPr>
            </w:pPr>
            <w:r w:rsidRPr="68E115F1">
              <w:rPr>
                <w:rFonts w:ascii="Arial" w:eastAsia="Times New Roman" w:hAnsi="Arial" w:cs="Arial"/>
                <w:color w:val="FFFFFF" w:themeColor="background1"/>
                <w:sz w:val="22"/>
                <w:szCs w:val="22"/>
              </w:rPr>
              <w:t>Index</w:t>
            </w:r>
          </w:p>
        </w:tc>
        <w:tc>
          <w:tcPr>
            <w:tcW w:w="1756" w:type="dxa"/>
            <w:tcBorders>
              <w:top w:val="single" w:sz="4" w:space="0" w:color="auto"/>
              <w:left w:val="nil"/>
              <w:bottom w:val="single" w:sz="4" w:space="0" w:color="auto"/>
              <w:right w:val="single" w:sz="4" w:space="0" w:color="auto"/>
            </w:tcBorders>
            <w:shd w:val="clear" w:color="auto" w:fill="126DFF"/>
            <w:vAlign w:val="center"/>
          </w:tcPr>
          <w:p w14:paraId="1F873099" w14:textId="77777777" w:rsidR="68E115F1" w:rsidRDefault="68E115F1" w:rsidP="68E115F1">
            <w:pPr>
              <w:spacing w:after="0" w:line="240" w:lineRule="auto"/>
              <w:jc w:val="center"/>
              <w:rPr>
                <w:rFonts w:ascii="Arial" w:eastAsia="Times New Roman" w:hAnsi="Arial" w:cs="Arial"/>
                <w:color w:val="FFFFFF" w:themeColor="background1"/>
                <w:sz w:val="22"/>
                <w:szCs w:val="22"/>
              </w:rPr>
            </w:pPr>
            <w:r w:rsidRPr="68E115F1">
              <w:rPr>
                <w:rFonts w:ascii="Arial" w:eastAsia="Times New Roman" w:hAnsi="Arial" w:cs="Arial"/>
                <w:color w:val="FFFFFF" w:themeColor="background1"/>
                <w:sz w:val="22"/>
                <w:szCs w:val="22"/>
              </w:rPr>
              <w:t>Variable</w:t>
            </w:r>
          </w:p>
        </w:tc>
        <w:tc>
          <w:tcPr>
            <w:tcW w:w="1756" w:type="dxa"/>
            <w:tcBorders>
              <w:top w:val="single" w:sz="4" w:space="0" w:color="auto"/>
              <w:left w:val="nil"/>
              <w:bottom w:val="single" w:sz="4" w:space="0" w:color="auto"/>
              <w:right w:val="single" w:sz="4" w:space="0" w:color="auto"/>
            </w:tcBorders>
            <w:shd w:val="clear" w:color="auto" w:fill="126DFF"/>
            <w:vAlign w:val="center"/>
          </w:tcPr>
          <w:p w14:paraId="78AD3474" w14:textId="77777777" w:rsidR="68E115F1" w:rsidRDefault="68E115F1" w:rsidP="68E115F1">
            <w:pPr>
              <w:spacing w:after="0" w:line="240" w:lineRule="auto"/>
              <w:jc w:val="center"/>
              <w:rPr>
                <w:rFonts w:ascii="Arial" w:eastAsia="Times New Roman" w:hAnsi="Arial" w:cs="Arial"/>
                <w:color w:val="FFFFFF" w:themeColor="background1"/>
                <w:sz w:val="22"/>
                <w:szCs w:val="22"/>
              </w:rPr>
            </w:pPr>
            <w:r w:rsidRPr="68E115F1">
              <w:rPr>
                <w:rFonts w:ascii="Arial" w:eastAsia="Times New Roman" w:hAnsi="Arial" w:cs="Arial"/>
                <w:color w:val="FFFFFF" w:themeColor="background1"/>
                <w:sz w:val="22"/>
                <w:szCs w:val="22"/>
              </w:rPr>
              <w:t>Type</w:t>
            </w:r>
          </w:p>
        </w:tc>
      </w:tr>
      <w:tr w:rsidR="68E115F1" w14:paraId="51039B70" w14:textId="77777777" w:rsidTr="07AFADDA">
        <w:trPr>
          <w:trHeight w:val="288"/>
          <w:jc w:val="center"/>
        </w:trPr>
        <w:tc>
          <w:tcPr>
            <w:tcW w:w="1756" w:type="dxa"/>
            <w:tcBorders>
              <w:top w:val="nil"/>
              <w:left w:val="single" w:sz="4" w:space="0" w:color="auto"/>
              <w:bottom w:val="single" w:sz="4" w:space="0" w:color="auto"/>
              <w:right w:val="single" w:sz="4" w:space="0" w:color="auto"/>
            </w:tcBorders>
            <w:shd w:val="clear" w:color="auto" w:fill="auto"/>
            <w:vAlign w:val="center"/>
          </w:tcPr>
          <w:p w14:paraId="1ED5F415" w14:textId="77777777" w:rsidR="68E115F1" w:rsidRDefault="68E115F1" w:rsidP="68E115F1">
            <w:pPr>
              <w:spacing w:after="0" w:line="240" w:lineRule="auto"/>
              <w:jc w:val="center"/>
              <w:rPr>
                <w:rFonts w:ascii="Arial" w:eastAsia="Times New Roman" w:hAnsi="Arial" w:cs="Arial"/>
                <w:color w:val="000000" w:themeColor="text1"/>
                <w:sz w:val="22"/>
                <w:szCs w:val="22"/>
              </w:rPr>
            </w:pPr>
            <w:r w:rsidRPr="68E115F1">
              <w:rPr>
                <w:rFonts w:ascii="Arial" w:eastAsia="Times New Roman" w:hAnsi="Arial" w:cs="Arial"/>
                <w:color w:val="000000" w:themeColor="text1"/>
                <w:sz w:val="22"/>
                <w:szCs w:val="22"/>
              </w:rPr>
              <w:t>1</w:t>
            </w:r>
          </w:p>
        </w:tc>
        <w:tc>
          <w:tcPr>
            <w:tcW w:w="1756" w:type="dxa"/>
            <w:tcBorders>
              <w:top w:val="nil"/>
              <w:left w:val="nil"/>
              <w:bottom w:val="single" w:sz="4" w:space="0" w:color="auto"/>
              <w:right w:val="single" w:sz="4" w:space="0" w:color="auto"/>
            </w:tcBorders>
            <w:shd w:val="clear" w:color="auto" w:fill="auto"/>
            <w:vAlign w:val="center"/>
          </w:tcPr>
          <w:p w14:paraId="48FBB382" w14:textId="1C6888AF" w:rsidR="68E115F1" w:rsidRDefault="32CCBCD3" w:rsidP="4CA81544">
            <w:pPr>
              <w:spacing w:after="0" w:line="240" w:lineRule="auto"/>
              <w:rPr>
                <w:rFonts w:ascii="Arial" w:eastAsia="Times New Roman" w:hAnsi="Arial" w:cs="Arial"/>
                <w:color w:val="000000" w:themeColor="text1"/>
                <w:sz w:val="22"/>
                <w:szCs w:val="22"/>
              </w:rPr>
            </w:pPr>
            <w:r w:rsidRPr="513C1F1E">
              <w:rPr>
                <w:rFonts w:ascii="Arial" w:eastAsia="Times New Roman" w:hAnsi="Arial" w:cs="Arial"/>
                <w:color w:val="000000" w:themeColor="text1"/>
                <w:sz w:val="22"/>
                <w:szCs w:val="22"/>
              </w:rPr>
              <w:t>Period</w:t>
            </w:r>
          </w:p>
        </w:tc>
        <w:tc>
          <w:tcPr>
            <w:tcW w:w="1756" w:type="dxa"/>
            <w:tcBorders>
              <w:top w:val="nil"/>
              <w:left w:val="nil"/>
              <w:bottom w:val="single" w:sz="4" w:space="0" w:color="auto"/>
              <w:right w:val="single" w:sz="4" w:space="0" w:color="auto"/>
            </w:tcBorders>
            <w:shd w:val="clear" w:color="auto" w:fill="auto"/>
            <w:vAlign w:val="center"/>
          </w:tcPr>
          <w:p w14:paraId="13646177" w14:textId="77777777" w:rsidR="68E115F1" w:rsidRDefault="68E115F1" w:rsidP="68E115F1">
            <w:pPr>
              <w:spacing w:after="0" w:line="240" w:lineRule="auto"/>
              <w:jc w:val="center"/>
              <w:rPr>
                <w:rFonts w:ascii="Arial" w:eastAsia="Times New Roman" w:hAnsi="Arial" w:cs="Arial"/>
                <w:color w:val="000000" w:themeColor="text1"/>
                <w:sz w:val="22"/>
                <w:szCs w:val="22"/>
              </w:rPr>
            </w:pPr>
            <w:r w:rsidRPr="68E115F1">
              <w:rPr>
                <w:rFonts w:ascii="Arial" w:eastAsia="Times New Roman" w:hAnsi="Arial" w:cs="Arial"/>
                <w:color w:val="000000" w:themeColor="text1"/>
                <w:sz w:val="22"/>
                <w:szCs w:val="22"/>
              </w:rPr>
              <w:t>Categorical</w:t>
            </w:r>
          </w:p>
        </w:tc>
      </w:tr>
      <w:tr w:rsidR="68E115F1" w14:paraId="01A4FE59" w14:textId="77777777" w:rsidTr="07AFADDA">
        <w:trPr>
          <w:trHeight w:val="288"/>
          <w:jc w:val="center"/>
        </w:trPr>
        <w:tc>
          <w:tcPr>
            <w:tcW w:w="1756" w:type="dxa"/>
            <w:tcBorders>
              <w:top w:val="nil"/>
              <w:left w:val="single" w:sz="4" w:space="0" w:color="auto"/>
              <w:bottom w:val="single" w:sz="4" w:space="0" w:color="auto"/>
              <w:right w:val="single" w:sz="4" w:space="0" w:color="auto"/>
            </w:tcBorders>
            <w:shd w:val="clear" w:color="auto" w:fill="auto"/>
            <w:vAlign w:val="center"/>
          </w:tcPr>
          <w:p w14:paraId="5CC183E1" w14:textId="77777777" w:rsidR="68E115F1" w:rsidRDefault="68E115F1" w:rsidP="68E115F1">
            <w:pPr>
              <w:spacing w:after="0" w:line="240" w:lineRule="auto"/>
              <w:jc w:val="center"/>
              <w:rPr>
                <w:rFonts w:ascii="Arial" w:eastAsia="Times New Roman" w:hAnsi="Arial" w:cs="Arial"/>
                <w:color w:val="000000" w:themeColor="text1"/>
                <w:sz w:val="22"/>
                <w:szCs w:val="22"/>
              </w:rPr>
            </w:pPr>
            <w:r w:rsidRPr="68E115F1">
              <w:rPr>
                <w:rFonts w:ascii="Arial" w:eastAsia="Times New Roman" w:hAnsi="Arial" w:cs="Arial"/>
                <w:color w:val="000000" w:themeColor="text1"/>
                <w:sz w:val="22"/>
                <w:szCs w:val="22"/>
              </w:rPr>
              <w:t>2</w:t>
            </w:r>
          </w:p>
        </w:tc>
        <w:tc>
          <w:tcPr>
            <w:tcW w:w="1756" w:type="dxa"/>
            <w:tcBorders>
              <w:top w:val="nil"/>
              <w:left w:val="nil"/>
              <w:bottom w:val="single" w:sz="4" w:space="0" w:color="auto"/>
              <w:right w:val="single" w:sz="4" w:space="0" w:color="auto"/>
            </w:tcBorders>
            <w:shd w:val="clear" w:color="auto" w:fill="auto"/>
            <w:vAlign w:val="center"/>
          </w:tcPr>
          <w:p w14:paraId="19840859" w14:textId="7C1EE970" w:rsidR="68E115F1" w:rsidRDefault="02D10DD1" w:rsidP="4CA81544">
            <w:pPr>
              <w:spacing w:after="0" w:line="240" w:lineRule="auto"/>
            </w:pPr>
            <w:r w:rsidRPr="02D10DD1">
              <w:rPr>
                <w:rFonts w:ascii="Arial" w:eastAsia="Times New Roman" w:hAnsi="Arial" w:cs="Arial"/>
                <w:color w:val="000000" w:themeColor="text1"/>
                <w:sz w:val="22"/>
                <w:szCs w:val="22"/>
              </w:rPr>
              <w:t>Org</w:t>
            </w:r>
            <w:r w:rsidR="52A9C30D" w:rsidRPr="52A9C30D">
              <w:rPr>
                <w:rFonts w:ascii="Arial" w:eastAsia="Times New Roman" w:hAnsi="Arial" w:cs="Arial"/>
                <w:color w:val="000000" w:themeColor="text1"/>
                <w:sz w:val="22"/>
                <w:szCs w:val="22"/>
              </w:rPr>
              <w:t xml:space="preserve"> </w:t>
            </w:r>
            <w:r w:rsidR="7140615E" w:rsidRPr="7140615E">
              <w:rPr>
                <w:rFonts w:ascii="Arial" w:eastAsia="Times New Roman" w:hAnsi="Arial" w:cs="Arial"/>
                <w:color w:val="000000" w:themeColor="text1"/>
                <w:sz w:val="22"/>
                <w:szCs w:val="22"/>
              </w:rPr>
              <w:t>Code</w:t>
            </w:r>
          </w:p>
        </w:tc>
        <w:tc>
          <w:tcPr>
            <w:tcW w:w="1756" w:type="dxa"/>
            <w:tcBorders>
              <w:top w:val="nil"/>
              <w:left w:val="nil"/>
              <w:bottom w:val="single" w:sz="4" w:space="0" w:color="auto"/>
              <w:right w:val="single" w:sz="4" w:space="0" w:color="auto"/>
            </w:tcBorders>
            <w:shd w:val="clear" w:color="auto" w:fill="auto"/>
            <w:vAlign w:val="center"/>
          </w:tcPr>
          <w:p w14:paraId="12CC03F4" w14:textId="77777777" w:rsidR="68E115F1" w:rsidRDefault="68E115F1" w:rsidP="68E115F1">
            <w:pPr>
              <w:spacing w:after="0" w:line="240" w:lineRule="auto"/>
              <w:jc w:val="center"/>
              <w:rPr>
                <w:rFonts w:ascii="Arial" w:eastAsia="Times New Roman" w:hAnsi="Arial" w:cs="Arial"/>
                <w:color w:val="000000" w:themeColor="text1"/>
                <w:sz w:val="22"/>
                <w:szCs w:val="22"/>
              </w:rPr>
            </w:pPr>
            <w:r w:rsidRPr="68E115F1">
              <w:rPr>
                <w:rFonts w:ascii="Arial" w:eastAsia="Times New Roman" w:hAnsi="Arial" w:cs="Arial"/>
                <w:color w:val="000000" w:themeColor="text1"/>
                <w:sz w:val="22"/>
                <w:szCs w:val="22"/>
              </w:rPr>
              <w:t>Categorical</w:t>
            </w:r>
          </w:p>
        </w:tc>
      </w:tr>
      <w:tr w:rsidR="68E115F1" w14:paraId="4A822A10" w14:textId="77777777" w:rsidTr="07AFADDA">
        <w:trPr>
          <w:trHeight w:val="288"/>
          <w:jc w:val="center"/>
        </w:trPr>
        <w:tc>
          <w:tcPr>
            <w:tcW w:w="1756" w:type="dxa"/>
            <w:tcBorders>
              <w:top w:val="nil"/>
              <w:left w:val="single" w:sz="4" w:space="0" w:color="auto"/>
              <w:bottom w:val="single" w:sz="4" w:space="0" w:color="auto"/>
              <w:right w:val="single" w:sz="4" w:space="0" w:color="auto"/>
            </w:tcBorders>
            <w:shd w:val="clear" w:color="auto" w:fill="auto"/>
            <w:vAlign w:val="center"/>
          </w:tcPr>
          <w:p w14:paraId="6676DFD7" w14:textId="77777777" w:rsidR="68E115F1" w:rsidRDefault="68E115F1" w:rsidP="68E115F1">
            <w:pPr>
              <w:spacing w:after="0" w:line="240" w:lineRule="auto"/>
              <w:jc w:val="center"/>
              <w:rPr>
                <w:rFonts w:ascii="Arial" w:eastAsia="Times New Roman" w:hAnsi="Arial" w:cs="Arial"/>
                <w:color w:val="000000" w:themeColor="text1"/>
                <w:sz w:val="22"/>
                <w:szCs w:val="22"/>
              </w:rPr>
            </w:pPr>
            <w:r w:rsidRPr="68E115F1">
              <w:rPr>
                <w:rFonts w:ascii="Arial" w:eastAsia="Times New Roman" w:hAnsi="Arial" w:cs="Arial"/>
                <w:color w:val="000000" w:themeColor="text1"/>
                <w:sz w:val="22"/>
                <w:szCs w:val="22"/>
              </w:rPr>
              <w:t>3</w:t>
            </w:r>
          </w:p>
        </w:tc>
        <w:tc>
          <w:tcPr>
            <w:tcW w:w="1756" w:type="dxa"/>
            <w:tcBorders>
              <w:top w:val="nil"/>
              <w:left w:val="nil"/>
              <w:bottom w:val="single" w:sz="4" w:space="0" w:color="auto"/>
              <w:right w:val="single" w:sz="4" w:space="0" w:color="auto"/>
            </w:tcBorders>
            <w:shd w:val="clear" w:color="auto" w:fill="auto"/>
            <w:vAlign w:val="center"/>
          </w:tcPr>
          <w:p w14:paraId="19950375" w14:textId="637DDCD5" w:rsidR="68E115F1" w:rsidRDefault="2511D8CD" w:rsidP="4CA81544">
            <w:pPr>
              <w:spacing w:after="0" w:line="240" w:lineRule="auto"/>
              <w:rPr>
                <w:rFonts w:ascii="Arial" w:eastAsia="Times New Roman" w:hAnsi="Arial" w:cs="Arial"/>
                <w:color w:val="000000" w:themeColor="text1"/>
                <w:sz w:val="22"/>
                <w:szCs w:val="22"/>
              </w:rPr>
            </w:pPr>
            <w:r w:rsidRPr="2511D8CD">
              <w:rPr>
                <w:rFonts w:ascii="Arial" w:eastAsia="Times New Roman" w:hAnsi="Arial" w:cs="Arial"/>
                <w:color w:val="000000" w:themeColor="text1"/>
                <w:sz w:val="22"/>
                <w:szCs w:val="22"/>
              </w:rPr>
              <w:t>Parent Org</w:t>
            </w:r>
          </w:p>
        </w:tc>
        <w:tc>
          <w:tcPr>
            <w:tcW w:w="1756" w:type="dxa"/>
            <w:tcBorders>
              <w:top w:val="nil"/>
              <w:left w:val="nil"/>
              <w:bottom w:val="single" w:sz="4" w:space="0" w:color="auto"/>
              <w:right w:val="single" w:sz="4" w:space="0" w:color="auto"/>
            </w:tcBorders>
            <w:shd w:val="clear" w:color="auto" w:fill="auto"/>
            <w:vAlign w:val="center"/>
          </w:tcPr>
          <w:p w14:paraId="778822C8" w14:textId="77777777" w:rsidR="68E115F1" w:rsidRDefault="68E115F1" w:rsidP="68E115F1">
            <w:pPr>
              <w:spacing w:after="0" w:line="240" w:lineRule="auto"/>
              <w:jc w:val="center"/>
              <w:rPr>
                <w:rFonts w:ascii="Arial" w:eastAsia="Times New Roman" w:hAnsi="Arial" w:cs="Arial"/>
                <w:color w:val="000000" w:themeColor="text1"/>
                <w:sz w:val="22"/>
                <w:szCs w:val="22"/>
              </w:rPr>
            </w:pPr>
            <w:r w:rsidRPr="68E115F1">
              <w:rPr>
                <w:rFonts w:ascii="Arial" w:eastAsia="Times New Roman" w:hAnsi="Arial" w:cs="Arial"/>
                <w:color w:val="000000" w:themeColor="text1"/>
                <w:sz w:val="22"/>
                <w:szCs w:val="22"/>
              </w:rPr>
              <w:t>Categorical</w:t>
            </w:r>
          </w:p>
        </w:tc>
      </w:tr>
      <w:tr w:rsidR="68E115F1" w14:paraId="2832EE0E" w14:textId="77777777" w:rsidTr="07AFADDA">
        <w:trPr>
          <w:trHeight w:val="288"/>
          <w:jc w:val="center"/>
        </w:trPr>
        <w:tc>
          <w:tcPr>
            <w:tcW w:w="1756" w:type="dxa"/>
            <w:tcBorders>
              <w:top w:val="nil"/>
              <w:left w:val="single" w:sz="4" w:space="0" w:color="auto"/>
              <w:bottom w:val="single" w:sz="4" w:space="0" w:color="auto"/>
              <w:right w:val="single" w:sz="4" w:space="0" w:color="auto"/>
            </w:tcBorders>
            <w:shd w:val="clear" w:color="auto" w:fill="auto"/>
            <w:vAlign w:val="center"/>
          </w:tcPr>
          <w:p w14:paraId="6C27BC52" w14:textId="77777777" w:rsidR="68E115F1" w:rsidRDefault="68E115F1" w:rsidP="68E115F1">
            <w:pPr>
              <w:spacing w:after="0" w:line="240" w:lineRule="auto"/>
              <w:jc w:val="center"/>
              <w:rPr>
                <w:rFonts w:ascii="Arial" w:eastAsia="Times New Roman" w:hAnsi="Arial" w:cs="Arial"/>
                <w:color w:val="000000" w:themeColor="text1"/>
                <w:sz w:val="22"/>
                <w:szCs w:val="22"/>
              </w:rPr>
            </w:pPr>
            <w:r w:rsidRPr="68E115F1">
              <w:rPr>
                <w:rFonts w:ascii="Arial" w:eastAsia="Times New Roman" w:hAnsi="Arial" w:cs="Arial"/>
                <w:color w:val="000000" w:themeColor="text1"/>
                <w:sz w:val="22"/>
                <w:szCs w:val="22"/>
              </w:rPr>
              <w:t>4</w:t>
            </w:r>
          </w:p>
        </w:tc>
        <w:tc>
          <w:tcPr>
            <w:tcW w:w="1756" w:type="dxa"/>
            <w:tcBorders>
              <w:top w:val="nil"/>
              <w:left w:val="nil"/>
              <w:bottom w:val="single" w:sz="4" w:space="0" w:color="auto"/>
              <w:right w:val="single" w:sz="4" w:space="0" w:color="auto"/>
            </w:tcBorders>
            <w:shd w:val="clear" w:color="auto" w:fill="auto"/>
            <w:vAlign w:val="center"/>
          </w:tcPr>
          <w:p w14:paraId="3B98D89D" w14:textId="37931DDC" w:rsidR="68E115F1" w:rsidRDefault="0D6360DD" w:rsidP="4CA81544">
            <w:pPr>
              <w:spacing w:after="0" w:line="240" w:lineRule="auto"/>
            </w:pPr>
            <w:r w:rsidRPr="0D6360DD">
              <w:rPr>
                <w:rFonts w:ascii="Arial" w:eastAsia="Times New Roman" w:hAnsi="Arial" w:cs="Arial"/>
                <w:color w:val="000000" w:themeColor="text1"/>
                <w:sz w:val="22"/>
                <w:szCs w:val="22"/>
              </w:rPr>
              <w:t>Org name</w:t>
            </w:r>
          </w:p>
        </w:tc>
        <w:tc>
          <w:tcPr>
            <w:tcW w:w="1756" w:type="dxa"/>
            <w:tcBorders>
              <w:top w:val="nil"/>
              <w:left w:val="nil"/>
              <w:bottom w:val="single" w:sz="4" w:space="0" w:color="auto"/>
              <w:right w:val="single" w:sz="4" w:space="0" w:color="auto"/>
            </w:tcBorders>
            <w:shd w:val="clear" w:color="auto" w:fill="auto"/>
            <w:vAlign w:val="center"/>
          </w:tcPr>
          <w:p w14:paraId="6E405C4E" w14:textId="77777777" w:rsidR="68E115F1" w:rsidRDefault="68E115F1" w:rsidP="68E115F1">
            <w:pPr>
              <w:spacing w:after="0" w:line="240" w:lineRule="auto"/>
              <w:jc w:val="center"/>
              <w:rPr>
                <w:rFonts w:ascii="Arial" w:eastAsia="Times New Roman" w:hAnsi="Arial" w:cs="Arial"/>
                <w:color w:val="000000" w:themeColor="text1"/>
                <w:sz w:val="22"/>
                <w:szCs w:val="22"/>
              </w:rPr>
            </w:pPr>
            <w:r w:rsidRPr="68E115F1">
              <w:rPr>
                <w:rFonts w:ascii="Arial" w:eastAsia="Times New Roman" w:hAnsi="Arial" w:cs="Arial"/>
                <w:color w:val="000000" w:themeColor="text1"/>
                <w:sz w:val="22"/>
                <w:szCs w:val="22"/>
              </w:rPr>
              <w:t>Categorical</w:t>
            </w:r>
          </w:p>
        </w:tc>
      </w:tr>
      <w:tr w:rsidR="68E115F1" w14:paraId="12276DFA" w14:textId="77777777" w:rsidTr="07AFADDA">
        <w:trPr>
          <w:trHeight w:val="288"/>
          <w:jc w:val="center"/>
        </w:trPr>
        <w:tc>
          <w:tcPr>
            <w:tcW w:w="1756" w:type="dxa"/>
            <w:tcBorders>
              <w:top w:val="nil"/>
              <w:left w:val="single" w:sz="4" w:space="0" w:color="auto"/>
              <w:bottom w:val="single" w:sz="4" w:space="0" w:color="auto"/>
              <w:right w:val="single" w:sz="4" w:space="0" w:color="auto"/>
            </w:tcBorders>
            <w:shd w:val="clear" w:color="auto" w:fill="auto"/>
            <w:vAlign w:val="center"/>
          </w:tcPr>
          <w:p w14:paraId="1D2AE0E6" w14:textId="77777777" w:rsidR="68E115F1" w:rsidRDefault="68E115F1" w:rsidP="68E115F1">
            <w:pPr>
              <w:spacing w:after="0" w:line="240" w:lineRule="auto"/>
              <w:jc w:val="center"/>
              <w:rPr>
                <w:rFonts w:ascii="Arial" w:eastAsia="Times New Roman" w:hAnsi="Arial" w:cs="Arial"/>
                <w:color w:val="000000" w:themeColor="text1"/>
                <w:sz w:val="22"/>
                <w:szCs w:val="22"/>
              </w:rPr>
            </w:pPr>
            <w:r w:rsidRPr="68E115F1">
              <w:rPr>
                <w:rFonts w:ascii="Arial" w:eastAsia="Times New Roman" w:hAnsi="Arial" w:cs="Arial"/>
                <w:color w:val="000000" w:themeColor="text1"/>
                <w:sz w:val="22"/>
                <w:szCs w:val="22"/>
              </w:rPr>
              <w:t>5</w:t>
            </w:r>
          </w:p>
        </w:tc>
        <w:tc>
          <w:tcPr>
            <w:tcW w:w="1756" w:type="dxa"/>
            <w:tcBorders>
              <w:top w:val="nil"/>
              <w:left w:val="nil"/>
              <w:bottom w:val="single" w:sz="4" w:space="0" w:color="auto"/>
              <w:right w:val="single" w:sz="4" w:space="0" w:color="auto"/>
            </w:tcBorders>
            <w:shd w:val="clear" w:color="auto" w:fill="auto"/>
            <w:vAlign w:val="center"/>
          </w:tcPr>
          <w:p w14:paraId="498DA584" w14:textId="153AA6BE" w:rsidR="68E115F1" w:rsidRDefault="4033FEC9" w:rsidP="4CA81544">
            <w:pPr>
              <w:spacing w:after="0" w:line="240" w:lineRule="auto"/>
              <w:rPr>
                <w:rFonts w:ascii="Arial" w:eastAsia="Times New Roman" w:hAnsi="Arial" w:cs="Arial"/>
                <w:color w:val="000000" w:themeColor="text1"/>
                <w:sz w:val="22"/>
                <w:szCs w:val="22"/>
              </w:rPr>
            </w:pPr>
            <w:r w:rsidRPr="09E7F81C">
              <w:rPr>
                <w:rFonts w:ascii="Arial" w:eastAsia="Times New Roman" w:hAnsi="Arial" w:cs="Arial"/>
                <w:color w:val="000000" w:themeColor="text1"/>
                <w:sz w:val="22"/>
                <w:szCs w:val="22"/>
              </w:rPr>
              <w:t>Number of A&amp;E attendances Type 1</w:t>
            </w:r>
          </w:p>
        </w:tc>
        <w:tc>
          <w:tcPr>
            <w:tcW w:w="1756" w:type="dxa"/>
            <w:tcBorders>
              <w:top w:val="nil"/>
              <w:left w:val="nil"/>
              <w:bottom w:val="single" w:sz="4" w:space="0" w:color="auto"/>
              <w:right w:val="single" w:sz="4" w:space="0" w:color="auto"/>
            </w:tcBorders>
            <w:shd w:val="clear" w:color="auto" w:fill="auto"/>
            <w:vAlign w:val="center"/>
          </w:tcPr>
          <w:p w14:paraId="0BE7AB29" w14:textId="3514B1CD" w:rsidR="68E115F1" w:rsidRDefault="48271741" w:rsidP="68E115F1">
            <w:pPr>
              <w:spacing w:after="0" w:line="240" w:lineRule="auto"/>
              <w:jc w:val="center"/>
              <w:rPr>
                <w:rFonts w:ascii="Arial" w:eastAsia="Times New Roman" w:hAnsi="Arial" w:cs="Arial"/>
                <w:color w:val="000000" w:themeColor="text1"/>
                <w:sz w:val="22"/>
                <w:szCs w:val="22"/>
              </w:rPr>
            </w:pPr>
            <w:r w:rsidRPr="48271741">
              <w:rPr>
                <w:rFonts w:ascii="Arial" w:eastAsia="Times New Roman" w:hAnsi="Arial" w:cs="Arial"/>
                <w:color w:val="000000" w:themeColor="text1"/>
                <w:sz w:val="22"/>
                <w:szCs w:val="22"/>
              </w:rPr>
              <w:t>Numerical</w:t>
            </w:r>
          </w:p>
        </w:tc>
      </w:tr>
      <w:tr w:rsidR="68E115F1" w14:paraId="173BE50F" w14:textId="77777777" w:rsidTr="07AFADDA">
        <w:trPr>
          <w:trHeight w:val="288"/>
          <w:jc w:val="center"/>
        </w:trPr>
        <w:tc>
          <w:tcPr>
            <w:tcW w:w="1756" w:type="dxa"/>
            <w:tcBorders>
              <w:top w:val="nil"/>
              <w:left w:val="single" w:sz="4" w:space="0" w:color="auto"/>
              <w:bottom w:val="single" w:sz="4" w:space="0" w:color="auto"/>
              <w:right w:val="single" w:sz="4" w:space="0" w:color="auto"/>
            </w:tcBorders>
            <w:shd w:val="clear" w:color="auto" w:fill="auto"/>
            <w:vAlign w:val="center"/>
          </w:tcPr>
          <w:p w14:paraId="274A904E" w14:textId="77777777" w:rsidR="68E115F1" w:rsidRDefault="68E115F1" w:rsidP="68E115F1">
            <w:pPr>
              <w:spacing w:after="0" w:line="240" w:lineRule="auto"/>
              <w:jc w:val="center"/>
              <w:rPr>
                <w:rFonts w:ascii="Arial" w:eastAsia="Times New Roman" w:hAnsi="Arial" w:cs="Arial"/>
                <w:color w:val="000000" w:themeColor="text1"/>
                <w:sz w:val="22"/>
                <w:szCs w:val="22"/>
              </w:rPr>
            </w:pPr>
            <w:r w:rsidRPr="68E115F1">
              <w:rPr>
                <w:rFonts w:ascii="Arial" w:eastAsia="Times New Roman" w:hAnsi="Arial" w:cs="Arial"/>
                <w:color w:val="000000" w:themeColor="text1"/>
                <w:sz w:val="22"/>
                <w:szCs w:val="22"/>
              </w:rPr>
              <w:t>6</w:t>
            </w:r>
          </w:p>
        </w:tc>
        <w:tc>
          <w:tcPr>
            <w:tcW w:w="1756" w:type="dxa"/>
            <w:tcBorders>
              <w:top w:val="nil"/>
              <w:left w:val="nil"/>
              <w:bottom w:val="single" w:sz="4" w:space="0" w:color="auto"/>
              <w:right w:val="single" w:sz="4" w:space="0" w:color="auto"/>
            </w:tcBorders>
            <w:shd w:val="clear" w:color="auto" w:fill="auto"/>
            <w:vAlign w:val="center"/>
          </w:tcPr>
          <w:p w14:paraId="5F4B9785" w14:textId="10CCFE21" w:rsidR="68E115F1" w:rsidRDefault="3B420874" w:rsidP="4CA81544">
            <w:pPr>
              <w:spacing w:after="0" w:line="240" w:lineRule="auto"/>
              <w:rPr>
                <w:rFonts w:ascii="Arial" w:eastAsia="Times New Roman" w:hAnsi="Arial" w:cs="Arial"/>
                <w:color w:val="000000" w:themeColor="text1"/>
                <w:sz w:val="22"/>
                <w:szCs w:val="22"/>
              </w:rPr>
            </w:pPr>
            <w:r w:rsidRPr="2BC41807">
              <w:rPr>
                <w:rFonts w:ascii="Arial" w:eastAsia="Times New Roman" w:hAnsi="Arial" w:cs="Arial"/>
                <w:color w:val="000000" w:themeColor="text1"/>
                <w:sz w:val="22"/>
                <w:szCs w:val="22"/>
              </w:rPr>
              <w:t>Number of A&amp;E attendances Type 2</w:t>
            </w:r>
          </w:p>
        </w:tc>
        <w:tc>
          <w:tcPr>
            <w:tcW w:w="1756" w:type="dxa"/>
            <w:tcBorders>
              <w:top w:val="nil"/>
              <w:left w:val="nil"/>
              <w:bottom w:val="single" w:sz="4" w:space="0" w:color="auto"/>
              <w:right w:val="single" w:sz="4" w:space="0" w:color="auto"/>
            </w:tcBorders>
            <w:shd w:val="clear" w:color="auto" w:fill="auto"/>
            <w:vAlign w:val="center"/>
          </w:tcPr>
          <w:p w14:paraId="728865C4" w14:textId="77777777" w:rsidR="68E115F1" w:rsidRDefault="68E115F1" w:rsidP="68E115F1">
            <w:pPr>
              <w:spacing w:after="0" w:line="240" w:lineRule="auto"/>
              <w:jc w:val="center"/>
              <w:rPr>
                <w:rFonts w:ascii="Arial" w:eastAsia="Times New Roman" w:hAnsi="Arial" w:cs="Arial"/>
                <w:color w:val="000000" w:themeColor="text1"/>
                <w:sz w:val="22"/>
                <w:szCs w:val="22"/>
              </w:rPr>
            </w:pPr>
            <w:r w:rsidRPr="68E115F1">
              <w:rPr>
                <w:rFonts w:ascii="Arial" w:eastAsia="Times New Roman" w:hAnsi="Arial" w:cs="Arial"/>
                <w:color w:val="000000" w:themeColor="text1"/>
                <w:sz w:val="22"/>
                <w:szCs w:val="22"/>
              </w:rPr>
              <w:t>Numerical</w:t>
            </w:r>
          </w:p>
        </w:tc>
      </w:tr>
      <w:tr w:rsidR="68E115F1" w14:paraId="6DFCA19A" w14:textId="77777777" w:rsidTr="07AFADDA">
        <w:trPr>
          <w:trHeight w:val="288"/>
          <w:jc w:val="center"/>
        </w:trPr>
        <w:tc>
          <w:tcPr>
            <w:tcW w:w="1756" w:type="dxa"/>
            <w:tcBorders>
              <w:top w:val="nil"/>
              <w:left w:val="single" w:sz="4" w:space="0" w:color="auto"/>
              <w:bottom w:val="single" w:sz="4" w:space="0" w:color="auto"/>
              <w:right w:val="single" w:sz="4" w:space="0" w:color="auto"/>
            </w:tcBorders>
            <w:shd w:val="clear" w:color="auto" w:fill="auto"/>
            <w:vAlign w:val="center"/>
          </w:tcPr>
          <w:p w14:paraId="731D7068" w14:textId="77777777" w:rsidR="68E115F1" w:rsidRDefault="68E115F1" w:rsidP="68E115F1">
            <w:pPr>
              <w:spacing w:after="0" w:line="240" w:lineRule="auto"/>
              <w:jc w:val="center"/>
              <w:rPr>
                <w:rFonts w:ascii="Arial" w:eastAsia="Times New Roman" w:hAnsi="Arial" w:cs="Arial"/>
                <w:color w:val="000000" w:themeColor="text1"/>
                <w:sz w:val="22"/>
                <w:szCs w:val="22"/>
              </w:rPr>
            </w:pPr>
            <w:r w:rsidRPr="68E115F1">
              <w:rPr>
                <w:rFonts w:ascii="Arial" w:eastAsia="Times New Roman" w:hAnsi="Arial" w:cs="Arial"/>
                <w:color w:val="000000" w:themeColor="text1"/>
                <w:sz w:val="22"/>
                <w:szCs w:val="22"/>
              </w:rPr>
              <w:t>7</w:t>
            </w:r>
          </w:p>
        </w:tc>
        <w:tc>
          <w:tcPr>
            <w:tcW w:w="1756" w:type="dxa"/>
            <w:tcBorders>
              <w:top w:val="nil"/>
              <w:left w:val="nil"/>
              <w:bottom w:val="single" w:sz="4" w:space="0" w:color="auto"/>
              <w:right w:val="single" w:sz="4" w:space="0" w:color="auto"/>
            </w:tcBorders>
            <w:shd w:val="clear" w:color="auto" w:fill="auto"/>
            <w:vAlign w:val="center"/>
          </w:tcPr>
          <w:p w14:paraId="3E338E40" w14:textId="00F3E332" w:rsidR="68E115F1" w:rsidRDefault="4F4DDB9D" w:rsidP="4CA81544">
            <w:pPr>
              <w:spacing w:after="0" w:line="240" w:lineRule="auto"/>
              <w:rPr>
                <w:rFonts w:ascii="Arial" w:eastAsia="Times New Roman" w:hAnsi="Arial" w:cs="Arial"/>
                <w:color w:val="000000" w:themeColor="text1"/>
                <w:sz w:val="22"/>
                <w:szCs w:val="22"/>
              </w:rPr>
            </w:pPr>
            <w:r w:rsidRPr="4F4DDB9D">
              <w:rPr>
                <w:rFonts w:ascii="Arial" w:eastAsia="Times New Roman" w:hAnsi="Arial" w:cs="Arial"/>
                <w:color w:val="000000" w:themeColor="text1"/>
                <w:sz w:val="22"/>
                <w:szCs w:val="22"/>
              </w:rPr>
              <w:t>Number of A&amp;E attendances Other A&amp;E Department</w:t>
            </w:r>
          </w:p>
        </w:tc>
        <w:tc>
          <w:tcPr>
            <w:tcW w:w="1756" w:type="dxa"/>
            <w:tcBorders>
              <w:top w:val="nil"/>
              <w:left w:val="nil"/>
              <w:bottom w:val="single" w:sz="4" w:space="0" w:color="auto"/>
              <w:right w:val="single" w:sz="4" w:space="0" w:color="auto"/>
            </w:tcBorders>
            <w:shd w:val="clear" w:color="auto" w:fill="auto"/>
            <w:vAlign w:val="center"/>
          </w:tcPr>
          <w:p w14:paraId="6F95702A" w14:textId="69BDB152" w:rsidR="68E115F1" w:rsidRDefault="016CB82E" w:rsidP="68E115F1">
            <w:pPr>
              <w:spacing w:after="0" w:line="240" w:lineRule="auto"/>
              <w:jc w:val="center"/>
            </w:pPr>
            <w:r w:rsidRPr="016CB82E">
              <w:rPr>
                <w:rFonts w:ascii="Arial" w:eastAsia="Times New Roman" w:hAnsi="Arial" w:cs="Arial"/>
                <w:color w:val="000000" w:themeColor="text1"/>
                <w:sz w:val="22"/>
                <w:szCs w:val="22"/>
              </w:rPr>
              <w:t>Numerical</w:t>
            </w:r>
          </w:p>
        </w:tc>
      </w:tr>
      <w:tr w:rsidR="68E115F1" w14:paraId="742EBACE" w14:textId="77777777" w:rsidTr="07AFADDA">
        <w:trPr>
          <w:trHeight w:val="288"/>
          <w:jc w:val="center"/>
        </w:trPr>
        <w:tc>
          <w:tcPr>
            <w:tcW w:w="1756" w:type="dxa"/>
            <w:tcBorders>
              <w:top w:val="nil"/>
              <w:left w:val="single" w:sz="4" w:space="0" w:color="auto"/>
              <w:bottom w:val="single" w:sz="4" w:space="0" w:color="auto"/>
              <w:right w:val="single" w:sz="4" w:space="0" w:color="auto"/>
            </w:tcBorders>
            <w:shd w:val="clear" w:color="auto" w:fill="auto"/>
            <w:vAlign w:val="center"/>
          </w:tcPr>
          <w:p w14:paraId="4103C907" w14:textId="77777777" w:rsidR="68E115F1" w:rsidRDefault="68E115F1" w:rsidP="68E115F1">
            <w:pPr>
              <w:spacing w:after="0" w:line="240" w:lineRule="auto"/>
              <w:jc w:val="center"/>
              <w:rPr>
                <w:rFonts w:ascii="Arial" w:eastAsia="Times New Roman" w:hAnsi="Arial" w:cs="Arial"/>
                <w:color w:val="000000" w:themeColor="text1"/>
                <w:sz w:val="22"/>
                <w:szCs w:val="22"/>
              </w:rPr>
            </w:pPr>
            <w:r w:rsidRPr="68E115F1">
              <w:rPr>
                <w:rFonts w:ascii="Arial" w:eastAsia="Times New Roman" w:hAnsi="Arial" w:cs="Arial"/>
                <w:color w:val="000000" w:themeColor="text1"/>
                <w:sz w:val="22"/>
                <w:szCs w:val="22"/>
              </w:rPr>
              <w:t>8</w:t>
            </w:r>
          </w:p>
        </w:tc>
        <w:tc>
          <w:tcPr>
            <w:tcW w:w="1756" w:type="dxa"/>
            <w:tcBorders>
              <w:top w:val="nil"/>
              <w:left w:val="nil"/>
              <w:bottom w:val="single" w:sz="4" w:space="0" w:color="auto"/>
              <w:right w:val="single" w:sz="4" w:space="0" w:color="auto"/>
            </w:tcBorders>
            <w:shd w:val="clear" w:color="auto" w:fill="auto"/>
            <w:vAlign w:val="center"/>
          </w:tcPr>
          <w:p w14:paraId="7ECD61AB" w14:textId="1C9FE685" w:rsidR="68E115F1" w:rsidRDefault="7A64DDAA" w:rsidP="4CA81544">
            <w:pPr>
              <w:spacing w:after="0" w:line="240" w:lineRule="auto"/>
              <w:rPr>
                <w:rFonts w:ascii="Arial" w:eastAsia="Times New Roman" w:hAnsi="Arial" w:cs="Arial"/>
                <w:color w:val="000000" w:themeColor="text1"/>
                <w:sz w:val="22"/>
                <w:szCs w:val="22"/>
              </w:rPr>
            </w:pPr>
            <w:r w:rsidRPr="7A64DDAA">
              <w:rPr>
                <w:rFonts w:ascii="Arial" w:eastAsia="Times New Roman" w:hAnsi="Arial" w:cs="Arial"/>
                <w:color w:val="000000" w:themeColor="text1"/>
                <w:sz w:val="22"/>
                <w:szCs w:val="22"/>
              </w:rPr>
              <w:t>Number of attendances over 4hrs Type 1</w:t>
            </w:r>
          </w:p>
        </w:tc>
        <w:tc>
          <w:tcPr>
            <w:tcW w:w="1756" w:type="dxa"/>
            <w:tcBorders>
              <w:top w:val="nil"/>
              <w:left w:val="nil"/>
              <w:bottom w:val="single" w:sz="4" w:space="0" w:color="auto"/>
              <w:right w:val="single" w:sz="4" w:space="0" w:color="auto"/>
            </w:tcBorders>
            <w:shd w:val="clear" w:color="auto" w:fill="auto"/>
            <w:vAlign w:val="center"/>
          </w:tcPr>
          <w:p w14:paraId="1C35DDDC" w14:textId="2623EBD7" w:rsidR="68E115F1" w:rsidRDefault="4C60C075" w:rsidP="68E115F1">
            <w:pPr>
              <w:spacing w:after="0" w:line="240" w:lineRule="auto"/>
              <w:jc w:val="center"/>
            </w:pPr>
            <w:r w:rsidRPr="4C60C075">
              <w:rPr>
                <w:rFonts w:ascii="Arial" w:eastAsia="Times New Roman" w:hAnsi="Arial" w:cs="Arial"/>
                <w:color w:val="000000" w:themeColor="text1"/>
                <w:sz w:val="22"/>
                <w:szCs w:val="22"/>
              </w:rPr>
              <w:t>Numerical</w:t>
            </w:r>
          </w:p>
        </w:tc>
      </w:tr>
      <w:tr w:rsidR="68E115F1" w14:paraId="41C40D64" w14:textId="77777777" w:rsidTr="07AFADDA">
        <w:trPr>
          <w:trHeight w:val="288"/>
          <w:jc w:val="center"/>
        </w:trPr>
        <w:tc>
          <w:tcPr>
            <w:tcW w:w="1756" w:type="dxa"/>
            <w:tcBorders>
              <w:top w:val="nil"/>
              <w:left w:val="single" w:sz="4" w:space="0" w:color="auto"/>
              <w:bottom w:val="single" w:sz="4" w:space="0" w:color="auto"/>
              <w:right w:val="single" w:sz="4" w:space="0" w:color="auto"/>
            </w:tcBorders>
            <w:shd w:val="clear" w:color="auto" w:fill="auto"/>
            <w:vAlign w:val="center"/>
          </w:tcPr>
          <w:p w14:paraId="16C57A60" w14:textId="77777777" w:rsidR="68E115F1" w:rsidRDefault="68E115F1" w:rsidP="68E115F1">
            <w:pPr>
              <w:spacing w:after="0" w:line="240" w:lineRule="auto"/>
              <w:jc w:val="center"/>
              <w:rPr>
                <w:rFonts w:ascii="Arial" w:eastAsia="Times New Roman" w:hAnsi="Arial" w:cs="Arial"/>
                <w:color w:val="000000" w:themeColor="text1"/>
                <w:sz w:val="22"/>
                <w:szCs w:val="22"/>
              </w:rPr>
            </w:pPr>
            <w:r w:rsidRPr="68E115F1">
              <w:rPr>
                <w:rFonts w:ascii="Arial" w:eastAsia="Times New Roman" w:hAnsi="Arial" w:cs="Arial"/>
                <w:color w:val="000000" w:themeColor="text1"/>
                <w:sz w:val="22"/>
                <w:szCs w:val="22"/>
              </w:rPr>
              <w:t>9</w:t>
            </w:r>
          </w:p>
        </w:tc>
        <w:tc>
          <w:tcPr>
            <w:tcW w:w="1756" w:type="dxa"/>
            <w:tcBorders>
              <w:top w:val="nil"/>
              <w:left w:val="nil"/>
              <w:bottom w:val="single" w:sz="4" w:space="0" w:color="auto"/>
              <w:right w:val="single" w:sz="4" w:space="0" w:color="auto"/>
            </w:tcBorders>
            <w:shd w:val="clear" w:color="auto" w:fill="auto"/>
            <w:vAlign w:val="center"/>
          </w:tcPr>
          <w:p w14:paraId="1E45370C" w14:textId="1ADB3A9D" w:rsidR="68E115F1" w:rsidRDefault="4C60C075" w:rsidP="4CA81544">
            <w:pPr>
              <w:spacing w:after="0" w:line="240" w:lineRule="auto"/>
              <w:rPr>
                <w:rFonts w:ascii="Arial" w:eastAsia="Times New Roman" w:hAnsi="Arial" w:cs="Arial"/>
                <w:color w:val="000000" w:themeColor="text1"/>
                <w:sz w:val="22"/>
                <w:szCs w:val="22"/>
              </w:rPr>
            </w:pPr>
            <w:r w:rsidRPr="4C60C075">
              <w:rPr>
                <w:rFonts w:ascii="Arial" w:eastAsia="Times New Roman" w:hAnsi="Arial" w:cs="Arial"/>
                <w:color w:val="000000" w:themeColor="text1"/>
                <w:sz w:val="22"/>
                <w:szCs w:val="22"/>
              </w:rPr>
              <w:t>Number of attendances over 4hrs Type 2</w:t>
            </w:r>
          </w:p>
        </w:tc>
        <w:tc>
          <w:tcPr>
            <w:tcW w:w="1756" w:type="dxa"/>
            <w:tcBorders>
              <w:top w:val="nil"/>
              <w:left w:val="nil"/>
              <w:bottom w:val="single" w:sz="4" w:space="0" w:color="auto"/>
              <w:right w:val="single" w:sz="4" w:space="0" w:color="auto"/>
            </w:tcBorders>
            <w:shd w:val="clear" w:color="auto" w:fill="auto"/>
            <w:vAlign w:val="center"/>
          </w:tcPr>
          <w:p w14:paraId="7938029C" w14:textId="48FA99BD" w:rsidR="68E115F1" w:rsidRDefault="2FE8EFF7" w:rsidP="68E115F1">
            <w:pPr>
              <w:spacing w:after="0" w:line="240" w:lineRule="auto"/>
              <w:jc w:val="center"/>
            </w:pPr>
            <w:r w:rsidRPr="2FE8EFF7">
              <w:rPr>
                <w:rFonts w:ascii="Arial" w:eastAsia="Times New Roman" w:hAnsi="Arial" w:cs="Arial"/>
                <w:color w:val="000000" w:themeColor="text1"/>
                <w:sz w:val="22"/>
                <w:szCs w:val="22"/>
              </w:rPr>
              <w:t>Numerical</w:t>
            </w:r>
          </w:p>
        </w:tc>
      </w:tr>
      <w:tr w:rsidR="4CA81544" w14:paraId="295FFC4B" w14:textId="77777777" w:rsidTr="07AFADDA">
        <w:trPr>
          <w:trHeight w:val="288"/>
          <w:jc w:val="center"/>
        </w:trPr>
        <w:tc>
          <w:tcPr>
            <w:tcW w:w="1756" w:type="dxa"/>
            <w:tcBorders>
              <w:top w:val="nil"/>
              <w:left w:val="single" w:sz="4" w:space="0" w:color="auto"/>
              <w:bottom w:val="single" w:sz="4" w:space="0" w:color="auto"/>
              <w:right w:val="single" w:sz="4" w:space="0" w:color="auto"/>
            </w:tcBorders>
            <w:shd w:val="clear" w:color="auto" w:fill="auto"/>
            <w:vAlign w:val="center"/>
          </w:tcPr>
          <w:p w14:paraId="3B7BE776" w14:textId="6BE394DC" w:rsidR="4CA81544" w:rsidRDefault="4CA81544" w:rsidP="4CA81544">
            <w:pPr>
              <w:spacing w:line="240" w:lineRule="auto"/>
              <w:jc w:val="center"/>
              <w:rPr>
                <w:rFonts w:ascii="Arial" w:eastAsia="Times New Roman" w:hAnsi="Arial" w:cs="Arial"/>
                <w:color w:val="000000" w:themeColor="text1"/>
                <w:sz w:val="22"/>
                <w:szCs w:val="22"/>
              </w:rPr>
            </w:pPr>
            <w:r w:rsidRPr="4CA81544">
              <w:rPr>
                <w:rFonts w:ascii="Arial" w:eastAsia="Times New Roman" w:hAnsi="Arial" w:cs="Arial"/>
                <w:color w:val="000000" w:themeColor="text1"/>
                <w:sz w:val="22"/>
                <w:szCs w:val="22"/>
              </w:rPr>
              <w:t>10</w:t>
            </w:r>
          </w:p>
        </w:tc>
        <w:tc>
          <w:tcPr>
            <w:tcW w:w="1756" w:type="dxa"/>
            <w:tcBorders>
              <w:top w:val="nil"/>
              <w:left w:val="nil"/>
              <w:bottom w:val="single" w:sz="4" w:space="0" w:color="auto"/>
              <w:right w:val="single" w:sz="4" w:space="0" w:color="auto"/>
            </w:tcBorders>
            <w:shd w:val="clear" w:color="auto" w:fill="auto"/>
            <w:vAlign w:val="center"/>
          </w:tcPr>
          <w:p w14:paraId="22E11982" w14:textId="1A401796" w:rsidR="4CA81544" w:rsidRDefault="4CA81544" w:rsidP="4CA81544">
            <w:pPr>
              <w:spacing w:line="240" w:lineRule="auto"/>
              <w:rPr>
                <w:rFonts w:ascii="Arial" w:eastAsia="Times New Roman" w:hAnsi="Arial" w:cs="Arial"/>
                <w:color w:val="000000" w:themeColor="text1"/>
                <w:sz w:val="22"/>
                <w:szCs w:val="22"/>
              </w:rPr>
            </w:pPr>
            <w:r w:rsidRPr="4CA81544">
              <w:rPr>
                <w:rFonts w:ascii="Arial" w:eastAsia="Times New Roman" w:hAnsi="Arial" w:cs="Arial"/>
                <w:color w:val="000000" w:themeColor="text1"/>
                <w:sz w:val="22"/>
                <w:szCs w:val="22"/>
              </w:rPr>
              <w:t>Number of attendances over 4hrs Other A&amp;E Department</w:t>
            </w:r>
          </w:p>
        </w:tc>
        <w:tc>
          <w:tcPr>
            <w:tcW w:w="1756" w:type="dxa"/>
            <w:tcBorders>
              <w:top w:val="nil"/>
              <w:left w:val="nil"/>
              <w:bottom w:val="single" w:sz="4" w:space="0" w:color="auto"/>
              <w:right w:val="single" w:sz="4" w:space="0" w:color="auto"/>
            </w:tcBorders>
            <w:shd w:val="clear" w:color="auto" w:fill="auto"/>
            <w:vAlign w:val="center"/>
          </w:tcPr>
          <w:p w14:paraId="587C788E" w14:textId="4B5D3111" w:rsidR="4CA81544" w:rsidRDefault="4CA81544" w:rsidP="4CA81544">
            <w:pPr>
              <w:spacing w:line="240" w:lineRule="auto"/>
              <w:jc w:val="center"/>
              <w:rPr>
                <w:rFonts w:ascii="Arial" w:eastAsia="Times New Roman" w:hAnsi="Arial" w:cs="Arial"/>
                <w:color w:val="000000" w:themeColor="text1"/>
                <w:sz w:val="22"/>
                <w:szCs w:val="22"/>
              </w:rPr>
            </w:pPr>
            <w:r w:rsidRPr="4CA81544">
              <w:rPr>
                <w:rFonts w:ascii="Arial" w:eastAsia="Times New Roman" w:hAnsi="Arial" w:cs="Arial"/>
                <w:color w:val="000000" w:themeColor="text1"/>
                <w:sz w:val="22"/>
                <w:szCs w:val="22"/>
              </w:rPr>
              <w:t>Numerical</w:t>
            </w:r>
          </w:p>
        </w:tc>
      </w:tr>
      <w:tr w:rsidR="4CA81544" w14:paraId="6BB004A2" w14:textId="77777777" w:rsidTr="07AFADDA">
        <w:trPr>
          <w:trHeight w:val="288"/>
          <w:jc w:val="center"/>
        </w:trPr>
        <w:tc>
          <w:tcPr>
            <w:tcW w:w="1756" w:type="dxa"/>
            <w:tcBorders>
              <w:top w:val="nil"/>
              <w:left w:val="single" w:sz="4" w:space="0" w:color="auto"/>
              <w:bottom w:val="single" w:sz="4" w:space="0" w:color="auto"/>
              <w:right w:val="single" w:sz="4" w:space="0" w:color="auto"/>
            </w:tcBorders>
            <w:shd w:val="clear" w:color="auto" w:fill="auto"/>
            <w:vAlign w:val="center"/>
          </w:tcPr>
          <w:p w14:paraId="4D511900" w14:textId="72DA4A0E" w:rsidR="4CA81544" w:rsidRDefault="4CA81544" w:rsidP="4CA81544">
            <w:pPr>
              <w:spacing w:line="240" w:lineRule="auto"/>
              <w:jc w:val="center"/>
              <w:rPr>
                <w:rFonts w:ascii="Arial" w:eastAsia="Times New Roman" w:hAnsi="Arial" w:cs="Arial"/>
                <w:color w:val="000000" w:themeColor="text1"/>
                <w:sz w:val="22"/>
                <w:szCs w:val="22"/>
              </w:rPr>
            </w:pPr>
            <w:r w:rsidRPr="4CA81544">
              <w:rPr>
                <w:rFonts w:ascii="Arial" w:eastAsia="Times New Roman" w:hAnsi="Arial" w:cs="Arial"/>
                <w:color w:val="000000" w:themeColor="text1"/>
                <w:sz w:val="22"/>
                <w:szCs w:val="22"/>
              </w:rPr>
              <w:t>11</w:t>
            </w:r>
          </w:p>
        </w:tc>
        <w:tc>
          <w:tcPr>
            <w:tcW w:w="1756" w:type="dxa"/>
            <w:tcBorders>
              <w:top w:val="nil"/>
              <w:left w:val="nil"/>
              <w:bottom w:val="single" w:sz="4" w:space="0" w:color="auto"/>
              <w:right w:val="single" w:sz="4" w:space="0" w:color="auto"/>
            </w:tcBorders>
            <w:shd w:val="clear" w:color="auto" w:fill="auto"/>
            <w:vAlign w:val="center"/>
          </w:tcPr>
          <w:p w14:paraId="49FB5F4A" w14:textId="42C55340" w:rsidR="4CA81544" w:rsidRDefault="4CA81544" w:rsidP="4CA81544">
            <w:pPr>
              <w:spacing w:line="240" w:lineRule="auto"/>
              <w:rPr>
                <w:rFonts w:ascii="Arial" w:eastAsia="Times New Roman" w:hAnsi="Arial" w:cs="Arial"/>
                <w:color w:val="000000" w:themeColor="text1"/>
                <w:sz w:val="22"/>
                <w:szCs w:val="22"/>
              </w:rPr>
            </w:pPr>
            <w:r w:rsidRPr="4CA81544">
              <w:rPr>
                <w:rFonts w:ascii="Arial" w:eastAsia="Times New Roman" w:hAnsi="Arial" w:cs="Arial"/>
                <w:color w:val="000000" w:themeColor="text1"/>
                <w:sz w:val="22"/>
                <w:szCs w:val="22"/>
              </w:rPr>
              <w:t>Patients who have waited 4-12 hs from DTA to admission,Patients who have waited 12+ hrs from DTA to admission</w:t>
            </w:r>
          </w:p>
        </w:tc>
        <w:tc>
          <w:tcPr>
            <w:tcW w:w="1756" w:type="dxa"/>
            <w:tcBorders>
              <w:top w:val="nil"/>
              <w:left w:val="nil"/>
              <w:bottom w:val="single" w:sz="4" w:space="0" w:color="auto"/>
              <w:right w:val="single" w:sz="4" w:space="0" w:color="auto"/>
            </w:tcBorders>
            <w:shd w:val="clear" w:color="auto" w:fill="auto"/>
            <w:vAlign w:val="center"/>
          </w:tcPr>
          <w:p w14:paraId="224F1E1C" w14:textId="5E2EA074" w:rsidR="4CA81544" w:rsidRDefault="07AFADDA" w:rsidP="4CA81544">
            <w:pPr>
              <w:spacing w:line="240" w:lineRule="auto"/>
              <w:jc w:val="center"/>
              <w:rPr>
                <w:rFonts w:ascii="Arial" w:eastAsia="Times New Roman" w:hAnsi="Arial" w:cs="Arial"/>
                <w:color w:val="000000" w:themeColor="text1"/>
                <w:sz w:val="22"/>
                <w:szCs w:val="22"/>
              </w:rPr>
            </w:pPr>
            <w:r w:rsidRPr="07AFADDA">
              <w:rPr>
                <w:rFonts w:ascii="Arial" w:eastAsia="Times New Roman" w:hAnsi="Arial" w:cs="Arial"/>
                <w:color w:val="000000" w:themeColor="text1"/>
                <w:sz w:val="22"/>
                <w:szCs w:val="22"/>
              </w:rPr>
              <w:t>Numerical</w:t>
            </w:r>
          </w:p>
        </w:tc>
      </w:tr>
      <w:tr w:rsidR="34381E0F" w14:paraId="482AFE95" w14:textId="77777777" w:rsidTr="07AFADDA">
        <w:trPr>
          <w:trHeight w:val="288"/>
          <w:jc w:val="center"/>
        </w:trPr>
        <w:tc>
          <w:tcPr>
            <w:tcW w:w="1541" w:type="dxa"/>
            <w:tcBorders>
              <w:top w:val="nil"/>
              <w:left w:val="single" w:sz="4" w:space="0" w:color="auto"/>
              <w:bottom w:val="single" w:sz="4" w:space="0" w:color="auto"/>
              <w:right w:val="single" w:sz="4" w:space="0" w:color="auto"/>
            </w:tcBorders>
            <w:shd w:val="clear" w:color="auto" w:fill="auto"/>
            <w:vAlign w:val="center"/>
          </w:tcPr>
          <w:p w14:paraId="7823F26C" w14:textId="2C956964" w:rsidR="34381E0F" w:rsidRDefault="34381E0F" w:rsidP="34381E0F">
            <w:pPr>
              <w:spacing w:line="240" w:lineRule="auto"/>
              <w:jc w:val="center"/>
              <w:rPr>
                <w:rFonts w:ascii="Arial" w:eastAsia="Times New Roman" w:hAnsi="Arial" w:cs="Arial"/>
                <w:color w:val="000000" w:themeColor="text1"/>
                <w:sz w:val="22"/>
                <w:szCs w:val="22"/>
              </w:rPr>
            </w:pPr>
            <w:r w:rsidRPr="34381E0F">
              <w:rPr>
                <w:rFonts w:ascii="Arial" w:eastAsia="Times New Roman" w:hAnsi="Arial" w:cs="Arial"/>
                <w:color w:val="000000" w:themeColor="text1"/>
                <w:sz w:val="22"/>
                <w:szCs w:val="22"/>
              </w:rPr>
              <w:t>12</w:t>
            </w:r>
          </w:p>
        </w:tc>
        <w:tc>
          <w:tcPr>
            <w:tcW w:w="2063" w:type="dxa"/>
            <w:tcBorders>
              <w:top w:val="nil"/>
              <w:left w:val="nil"/>
              <w:bottom w:val="single" w:sz="4" w:space="0" w:color="auto"/>
              <w:right w:val="single" w:sz="4" w:space="0" w:color="auto"/>
            </w:tcBorders>
            <w:shd w:val="clear" w:color="auto" w:fill="auto"/>
            <w:vAlign w:val="center"/>
          </w:tcPr>
          <w:p w14:paraId="3EF015B1" w14:textId="3B3DF898" w:rsidR="34381E0F" w:rsidRDefault="34381E0F" w:rsidP="34381E0F">
            <w:pPr>
              <w:spacing w:line="240" w:lineRule="auto"/>
              <w:rPr>
                <w:rFonts w:ascii="Arial" w:eastAsia="Times New Roman" w:hAnsi="Arial" w:cs="Arial"/>
                <w:color w:val="000000" w:themeColor="text1"/>
                <w:sz w:val="22"/>
                <w:szCs w:val="22"/>
              </w:rPr>
            </w:pPr>
            <w:r w:rsidRPr="34381E0F">
              <w:rPr>
                <w:rFonts w:ascii="Arial" w:eastAsia="Times New Roman" w:hAnsi="Arial" w:cs="Arial"/>
                <w:color w:val="000000" w:themeColor="text1"/>
                <w:sz w:val="22"/>
                <w:szCs w:val="22"/>
              </w:rPr>
              <w:t>Emergency admissions via A&amp;E - Type 1</w:t>
            </w:r>
          </w:p>
        </w:tc>
        <w:tc>
          <w:tcPr>
            <w:tcW w:w="1664" w:type="dxa"/>
            <w:tcBorders>
              <w:top w:val="nil"/>
              <w:left w:val="nil"/>
              <w:bottom w:val="single" w:sz="4" w:space="0" w:color="auto"/>
              <w:right w:val="single" w:sz="4" w:space="0" w:color="auto"/>
            </w:tcBorders>
            <w:shd w:val="clear" w:color="auto" w:fill="auto"/>
            <w:vAlign w:val="center"/>
          </w:tcPr>
          <w:p w14:paraId="1AEB6B39" w14:textId="6F7F38C2" w:rsidR="34381E0F" w:rsidRDefault="07AFADDA" w:rsidP="34381E0F">
            <w:pPr>
              <w:spacing w:line="240" w:lineRule="auto"/>
              <w:jc w:val="center"/>
              <w:rPr>
                <w:rFonts w:ascii="Arial" w:eastAsia="Times New Roman" w:hAnsi="Arial" w:cs="Arial"/>
                <w:color w:val="000000" w:themeColor="text1"/>
                <w:sz w:val="22"/>
                <w:szCs w:val="22"/>
              </w:rPr>
            </w:pPr>
            <w:r w:rsidRPr="07AFADDA">
              <w:rPr>
                <w:rFonts w:ascii="Arial" w:eastAsia="Times New Roman" w:hAnsi="Arial" w:cs="Arial"/>
                <w:color w:val="000000" w:themeColor="text1"/>
                <w:sz w:val="22"/>
                <w:szCs w:val="22"/>
              </w:rPr>
              <w:t>Numerical</w:t>
            </w:r>
          </w:p>
        </w:tc>
      </w:tr>
      <w:tr w:rsidR="34381E0F" w14:paraId="07735674" w14:textId="77777777" w:rsidTr="07AFADDA">
        <w:trPr>
          <w:trHeight w:val="288"/>
          <w:jc w:val="center"/>
        </w:trPr>
        <w:tc>
          <w:tcPr>
            <w:tcW w:w="1541" w:type="dxa"/>
            <w:tcBorders>
              <w:top w:val="nil"/>
              <w:left w:val="single" w:sz="4" w:space="0" w:color="auto"/>
              <w:bottom w:val="single" w:sz="4" w:space="0" w:color="auto"/>
              <w:right w:val="single" w:sz="4" w:space="0" w:color="auto"/>
            </w:tcBorders>
            <w:shd w:val="clear" w:color="auto" w:fill="auto"/>
            <w:vAlign w:val="center"/>
          </w:tcPr>
          <w:p w14:paraId="12385210" w14:textId="1FE75260" w:rsidR="34381E0F" w:rsidRDefault="34381E0F" w:rsidP="34381E0F">
            <w:pPr>
              <w:spacing w:line="240" w:lineRule="auto"/>
              <w:jc w:val="center"/>
              <w:rPr>
                <w:rFonts w:ascii="Arial" w:eastAsia="Times New Roman" w:hAnsi="Arial" w:cs="Arial"/>
                <w:color w:val="000000" w:themeColor="text1"/>
                <w:sz w:val="22"/>
                <w:szCs w:val="22"/>
              </w:rPr>
            </w:pPr>
            <w:r w:rsidRPr="34381E0F">
              <w:rPr>
                <w:rFonts w:ascii="Arial" w:eastAsia="Times New Roman" w:hAnsi="Arial" w:cs="Arial"/>
                <w:color w:val="000000" w:themeColor="text1"/>
                <w:sz w:val="22"/>
                <w:szCs w:val="22"/>
              </w:rPr>
              <w:t>13</w:t>
            </w:r>
          </w:p>
        </w:tc>
        <w:tc>
          <w:tcPr>
            <w:tcW w:w="2063" w:type="dxa"/>
            <w:tcBorders>
              <w:top w:val="nil"/>
              <w:left w:val="nil"/>
              <w:bottom w:val="single" w:sz="4" w:space="0" w:color="auto"/>
              <w:right w:val="single" w:sz="4" w:space="0" w:color="auto"/>
            </w:tcBorders>
            <w:shd w:val="clear" w:color="auto" w:fill="auto"/>
            <w:vAlign w:val="center"/>
          </w:tcPr>
          <w:p w14:paraId="408222AE" w14:textId="6B3379CD" w:rsidR="34381E0F" w:rsidRDefault="34381E0F" w:rsidP="34381E0F">
            <w:pPr>
              <w:spacing w:line="240" w:lineRule="auto"/>
              <w:rPr>
                <w:rFonts w:ascii="Arial" w:eastAsia="Times New Roman" w:hAnsi="Arial" w:cs="Arial"/>
                <w:color w:val="000000" w:themeColor="text1"/>
                <w:sz w:val="22"/>
                <w:szCs w:val="22"/>
              </w:rPr>
            </w:pPr>
            <w:r w:rsidRPr="34381E0F">
              <w:rPr>
                <w:rFonts w:ascii="Arial" w:eastAsia="Times New Roman" w:hAnsi="Arial" w:cs="Arial"/>
                <w:color w:val="000000" w:themeColor="text1"/>
                <w:sz w:val="22"/>
                <w:szCs w:val="22"/>
              </w:rPr>
              <w:t>Emergency admissions via A&amp;E - Type 2</w:t>
            </w:r>
          </w:p>
        </w:tc>
        <w:tc>
          <w:tcPr>
            <w:tcW w:w="1664" w:type="dxa"/>
            <w:tcBorders>
              <w:top w:val="nil"/>
              <w:left w:val="nil"/>
              <w:bottom w:val="single" w:sz="4" w:space="0" w:color="auto"/>
              <w:right w:val="single" w:sz="4" w:space="0" w:color="auto"/>
            </w:tcBorders>
            <w:shd w:val="clear" w:color="auto" w:fill="auto"/>
            <w:vAlign w:val="center"/>
          </w:tcPr>
          <w:p w14:paraId="4FF2B51A" w14:textId="2F6869FB" w:rsidR="34381E0F" w:rsidRDefault="07AFADDA" w:rsidP="34381E0F">
            <w:pPr>
              <w:spacing w:line="240" w:lineRule="auto"/>
              <w:jc w:val="center"/>
              <w:rPr>
                <w:rFonts w:ascii="Arial" w:eastAsia="Times New Roman" w:hAnsi="Arial" w:cs="Arial"/>
                <w:color w:val="000000" w:themeColor="text1"/>
                <w:sz w:val="22"/>
                <w:szCs w:val="22"/>
              </w:rPr>
            </w:pPr>
            <w:r w:rsidRPr="07AFADDA">
              <w:rPr>
                <w:rFonts w:ascii="Arial" w:eastAsia="Times New Roman" w:hAnsi="Arial" w:cs="Arial"/>
                <w:color w:val="000000" w:themeColor="text1"/>
                <w:sz w:val="22"/>
                <w:szCs w:val="22"/>
              </w:rPr>
              <w:t>Numerical</w:t>
            </w:r>
          </w:p>
        </w:tc>
      </w:tr>
      <w:tr w:rsidR="34381E0F" w14:paraId="5BD2D51D" w14:textId="77777777" w:rsidTr="07AFADDA">
        <w:trPr>
          <w:trHeight w:val="288"/>
          <w:jc w:val="center"/>
        </w:trPr>
        <w:tc>
          <w:tcPr>
            <w:tcW w:w="1541" w:type="dxa"/>
            <w:tcBorders>
              <w:top w:val="nil"/>
              <w:left w:val="single" w:sz="4" w:space="0" w:color="auto"/>
              <w:bottom w:val="single" w:sz="4" w:space="0" w:color="auto"/>
              <w:right w:val="single" w:sz="4" w:space="0" w:color="auto"/>
            </w:tcBorders>
            <w:shd w:val="clear" w:color="auto" w:fill="auto"/>
            <w:vAlign w:val="center"/>
          </w:tcPr>
          <w:p w14:paraId="683410E5" w14:textId="1AADCB7A" w:rsidR="34381E0F" w:rsidRDefault="07AFADDA" w:rsidP="34381E0F">
            <w:pPr>
              <w:spacing w:line="240" w:lineRule="auto"/>
              <w:jc w:val="center"/>
              <w:rPr>
                <w:rFonts w:ascii="Arial" w:eastAsia="Times New Roman" w:hAnsi="Arial" w:cs="Arial"/>
                <w:color w:val="000000" w:themeColor="text1"/>
                <w:sz w:val="22"/>
                <w:szCs w:val="22"/>
              </w:rPr>
            </w:pPr>
            <w:r w:rsidRPr="07AFADDA">
              <w:rPr>
                <w:rFonts w:ascii="Arial" w:eastAsia="Times New Roman" w:hAnsi="Arial" w:cs="Arial"/>
                <w:color w:val="000000" w:themeColor="text1"/>
                <w:sz w:val="22"/>
                <w:szCs w:val="22"/>
              </w:rPr>
              <w:t>14</w:t>
            </w:r>
          </w:p>
        </w:tc>
        <w:tc>
          <w:tcPr>
            <w:tcW w:w="2063" w:type="dxa"/>
            <w:tcBorders>
              <w:top w:val="nil"/>
              <w:left w:val="nil"/>
              <w:bottom w:val="single" w:sz="4" w:space="0" w:color="auto"/>
              <w:right w:val="single" w:sz="4" w:space="0" w:color="auto"/>
            </w:tcBorders>
            <w:shd w:val="clear" w:color="auto" w:fill="auto"/>
            <w:vAlign w:val="center"/>
          </w:tcPr>
          <w:p w14:paraId="37430D10" w14:textId="1E80BBC4" w:rsidR="34381E0F" w:rsidRDefault="07AFADDA" w:rsidP="34381E0F">
            <w:pPr>
              <w:spacing w:line="240" w:lineRule="auto"/>
              <w:rPr>
                <w:rFonts w:ascii="Arial" w:eastAsia="Times New Roman" w:hAnsi="Arial" w:cs="Arial"/>
                <w:color w:val="000000" w:themeColor="text1"/>
                <w:sz w:val="22"/>
                <w:szCs w:val="22"/>
              </w:rPr>
            </w:pPr>
            <w:r w:rsidRPr="07AFADDA">
              <w:rPr>
                <w:rFonts w:ascii="Arial" w:eastAsia="Times New Roman" w:hAnsi="Arial" w:cs="Arial"/>
                <w:color w:val="000000" w:themeColor="text1"/>
                <w:sz w:val="22"/>
                <w:szCs w:val="22"/>
              </w:rPr>
              <w:t>Emergency admissions via A&amp;E - Other A&amp;E department</w:t>
            </w:r>
          </w:p>
        </w:tc>
        <w:tc>
          <w:tcPr>
            <w:tcW w:w="1664" w:type="dxa"/>
            <w:tcBorders>
              <w:top w:val="nil"/>
              <w:left w:val="nil"/>
              <w:bottom w:val="single" w:sz="4" w:space="0" w:color="auto"/>
              <w:right w:val="single" w:sz="4" w:space="0" w:color="auto"/>
            </w:tcBorders>
            <w:shd w:val="clear" w:color="auto" w:fill="auto"/>
            <w:vAlign w:val="center"/>
          </w:tcPr>
          <w:p w14:paraId="0E112B8A" w14:textId="65FDCEC0" w:rsidR="34381E0F" w:rsidRDefault="07AFADDA" w:rsidP="34381E0F">
            <w:pPr>
              <w:spacing w:line="240" w:lineRule="auto"/>
              <w:jc w:val="center"/>
              <w:rPr>
                <w:rFonts w:ascii="Arial" w:eastAsia="Times New Roman" w:hAnsi="Arial" w:cs="Arial"/>
                <w:color w:val="000000" w:themeColor="text1"/>
                <w:sz w:val="22"/>
                <w:szCs w:val="22"/>
              </w:rPr>
            </w:pPr>
            <w:r w:rsidRPr="07AFADDA">
              <w:rPr>
                <w:rFonts w:ascii="Arial" w:eastAsia="Times New Roman" w:hAnsi="Arial" w:cs="Arial"/>
                <w:color w:val="000000" w:themeColor="text1"/>
                <w:sz w:val="22"/>
                <w:szCs w:val="22"/>
              </w:rPr>
              <w:t>Numerical</w:t>
            </w:r>
          </w:p>
        </w:tc>
      </w:tr>
      <w:tr w:rsidR="07AFADDA" w14:paraId="509BEDD7" w14:textId="77777777" w:rsidTr="07AFADDA">
        <w:trPr>
          <w:trHeight w:val="288"/>
          <w:jc w:val="center"/>
        </w:trPr>
        <w:tc>
          <w:tcPr>
            <w:tcW w:w="1541" w:type="dxa"/>
            <w:tcBorders>
              <w:top w:val="nil"/>
              <w:left w:val="single" w:sz="4" w:space="0" w:color="auto"/>
              <w:bottom w:val="single" w:sz="4" w:space="0" w:color="auto"/>
              <w:right w:val="single" w:sz="4" w:space="0" w:color="auto"/>
            </w:tcBorders>
            <w:shd w:val="clear" w:color="auto" w:fill="auto"/>
            <w:vAlign w:val="center"/>
          </w:tcPr>
          <w:p w14:paraId="58D8F2FE" w14:textId="597A7062" w:rsidR="07AFADDA" w:rsidRDefault="07AFADDA" w:rsidP="07AFADDA">
            <w:pPr>
              <w:spacing w:line="240" w:lineRule="auto"/>
              <w:jc w:val="center"/>
              <w:rPr>
                <w:rFonts w:ascii="Arial" w:eastAsia="Times New Roman" w:hAnsi="Arial" w:cs="Arial"/>
                <w:color w:val="000000" w:themeColor="text1"/>
                <w:sz w:val="22"/>
                <w:szCs w:val="22"/>
              </w:rPr>
            </w:pPr>
            <w:r w:rsidRPr="07AFADDA">
              <w:rPr>
                <w:rFonts w:ascii="Arial" w:eastAsia="Times New Roman" w:hAnsi="Arial" w:cs="Arial"/>
                <w:color w:val="000000" w:themeColor="text1"/>
                <w:sz w:val="22"/>
                <w:szCs w:val="22"/>
              </w:rPr>
              <w:t>15</w:t>
            </w:r>
          </w:p>
        </w:tc>
        <w:tc>
          <w:tcPr>
            <w:tcW w:w="2063" w:type="dxa"/>
            <w:tcBorders>
              <w:top w:val="nil"/>
              <w:left w:val="nil"/>
              <w:bottom w:val="single" w:sz="4" w:space="0" w:color="auto"/>
              <w:right w:val="single" w:sz="4" w:space="0" w:color="auto"/>
            </w:tcBorders>
            <w:shd w:val="clear" w:color="auto" w:fill="auto"/>
            <w:vAlign w:val="center"/>
          </w:tcPr>
          <w:p w14:paraId="5124D397" w14:textId="4CEFD304" w:rsidR="07AFADDA" w:rsidRDefault="07AFADDA" w:rsidP="07AFADDA">
            <w:pPr>
              <w:spacing w:line="240" w:lineRule="auto"/>
              <w:rPr>
                <w:rFonts w:ascii="Arial" w:eastAsia="Times New Roman" w:hAnsi="Arial" w:cs="Arial"/>
                <w:color w:val="000000" w:themeColor="text1"/>
                <w:sz w:val="22"/>
                <w:szCs w:val="22"/>
              </w:rPr>
            </w:pPr>
            <w:r w:rsidRPr="07AFADDA">
              <w:rPr>
                <w:rFonts w:ascii="Arial" w:eastAsia="Times New Roman" w:hAnsi="Arial" w:cs="Arial"/>
                <w:color w:val="000000" w:themeColor="text1"/>
                <w:sz w:val="22"/>
                <w:szCs w:val="22"/>
              </w:rPr>
              <w:t>Other emergency admissions</w:t>
            </w:r>
          </w:p>
        </w:tc>
        <w:tc>
          <w:tcPr>
            <w:tcW w:w="1664" w:type="dxa"/>
            <w:tcBorders>
              <w:top w:val="nil"/>
              <w:left w:val="nil"/>
              <w:bottom w:val="single" w:sz="4" w:space="0" w:color="auto"/>
              <w:right w:val="single" w:sz="4" w:space="0" w:color="auto"/>
            </w:tcBorders>
            <w:shd w:val="clear" w:color="auto" w:fill="auto"/>
            <w:vAlign w:val="center"/>
          </w:tcPr>
          <w:p w14:paraId="6C67772E" w14:textId="6C186F57" w:rsidR="07AFADDA" w:rsidRDefault="07AFADDA" w:rsidP="07AFADDA">
            <w:pPr>
              <w:spacing w:line="240" w:lineRule="auto"/>
              <w:jc w:val="center"/>
              <w:rPr>
                <w:rFonts w:ascii="Arial" w:eastAsia="Times New Roman" w:hAnsi="Arial" w:cs="Arial"/>
                <w:color w:val="000000" w:themeColor="text1"/>
                <w:sz w:val="22"/>
                <w:szCs w:val="22"/>
              </w:rPr>
            </w:pPr>
            <w:r w:rsidRPr="07AFADDA">
              <w:rPr>
                <w:rFonts w:ascii="Arial" w:eastAsia="Times New Roman" w:hAnsi="Arial" w:cs="Arial"/>
                <w:color w:val="000000" w:themeColor="text1"/>
                <w:sz w:val="22"/>
                <w:szCs w:val="22"/>
              </w:rPr>
              <w:t>Numerical</w:t>
            </w:r>
          </w:p>
        </w:tc>
      </w:tr>
    </w:tbl>
    <w:p w14:paraId="4F1BDAB4" w14:textId="77804080" w:rsidR="004E691F" w:rsidRDefault="004E691F" w:rsidP="205B9D18">
      <w:pPr>
        <w:rPr>
          <w:rFonts w:ascii="Arial" w:hAnsi="Arial" w:cs="Arial"/>
        </w:rPr>
      </w:pPr>
    </w:p>
    <w:p w14:paraId="42F34FB2" w14:textId="696247F2" w:rsidR="004E691F" w:rsidRDefault="004E691F" w:rsidP="004E691F">
      <w:pPr>
        <w:rPr>
          <w:rFonts w:ascii="Arial" w:hAnsi="Arial" w:cs="Arial"/>
          <w:b/>
          <w:bCs/>
        </w:rPr>
      </w:pPr>
      <w:r w:rsidRPr="205B9D18">
        <w:rPr>
          <w:rFonts w:ascii="Arial" w:hAnsi="Arial" w:cs="Arial"/>
          <w:b/>
          <w:bCs/>
        </w:rPr>
        <w:t>1.</w:t>
      </w:r>
      <w:r>
        <w:rPr>
          <w:rFonts w:ascii="Arial" w:hAnsi="Arial" w:cs="Arial"/>
          <w:b/>
          <w:bCs/>
        </w:rPr>
        <w:t>2</w:t>
      </w:r>
      <w:r w:rsidRPr="205B9D18">
        <w:rPr>
          <w:rFonts w:ascii="Arial" w:hAnsi="Arial" w:cs="Arial"/>
          <w:b/>
          <w:bCs/>
        </w:rPr>
        <w:t>.</w:t>
      </w:r>
      <w:r>
        <w:rPr>
          <w:rFonts w:ascii="Arial" w:hAnsi="Arial" w:cs="Arial"/>
          <w:b/>
          <w:bCs/>
        </w:rPr>
        <w:t>f</w:t>
      </w:r>
      <w:r w:rsidRPr="205B9D18">
        <w:rPr>
          <w:rFonts w:ascii="Arial" w:hAnsi="Arial" w:cs="Arial"/>
          <w:b/>
          <w:bCs/>
        </w:rPr>
        <w:t>_</w:t>
      </w:r>
      <w:r>
        <w:rPr>
          <w:rFonts w:ascii="Arial" w:hAnsi="Arial" w:cs="Arial"/>
          <w:b/>
          <w:bCs/>
        </w:rPr>
        <w:t>population</w:t>
      </w:r>
    </w:p>
    <w:p w14:paraId="0B4547F8" w14:textId="77777777" w:rsidR="004E691F" w:rsidRDefault="004E691F" w:rsidP="004E691F">
      <w:pPr>
        <w:rPr>
          <w:rFonts w:ascii="Arial" w:hAnsi="Arial" w:cs="Arial"/>
        </w:rPr>
      </w:pPr>
      <w:r w:rsidRPr="205B9D18">
        <w:rPr>
          <w:rFonts w:ascii="Arial" w:hAnsi="Arial" w:cs="Arial"/>
        </w:rPr>
        <w:t>Data source:</w:t>
      </w:r>
    </w:p>
    <w:p w14:paraId="7BE6A292" w14:textId="77777777" w:rsidR="004E691F" w:rsidRDefault="004E691F" w:rsidP="004E691F">
      <w:pPr>
        <w:rPr>
          <w:rFonts w:ascii="Arial" w:hAnsi="Arial" w:cs="Arial"/>
        </w:rPr>
      </w:pPr>
      <w:r w:rsidRPr="205B9D18">
        <w:rPr>
          <w:rFonts w:ascii="Arial" w:hAnsi="Arial" w:cs="Arial"/>
        </w:rPr>
        <w:t>ETL Process:</w:t>
      </w:r>
    </w:p>
    <w:p w14:paraId="59F7C50E" w14:textId="77777777" w:rsidR="004E691F" w:rsidRDefault="004E691F" w:rsidP="004E691F">
      <w:pPr>
        <w:rPr>
          <w:rFonts w:ascii="Arial" w:hAnsi="Arial" w:cs="Arial"/>
        </w:rPr>
      </w:pPr>
      <w:r w:rsidRPr="205B9D18">
        <w:rPr>
          <w:rFonts w:ascii="Arial" w:hAnsi="Arial" w:cs="Arial"/>
        </w:rPr>
        <w:t>Description:</w:t>
      </w:r>
    </w:p>
    <w:p w14:paraId="242F0DCD" w14:textId="77777777" w:rsidR="004E691F" w:rsidRDefault="004E691F" w:rsidP="004E691F">
      <w:pPr>
        <w:rPr>
          <w:rFonts w:ascii="Arial" w:hAnsi="Arial" w:cs="Arial"/>
        </w:rPr>
      </w:pPr>
    </w:p>
    <w:p w14:paraId="286A7D8F" w14:textId="5A8816BC" w:rsidR="004E691F" w:rsidRDefault="004E691F" w:rsidP="004E691F">
      <w:pPr>
        <w:rPr>
          <w:rFonts w:ascii="Arial" w:hAnsi="Arial" w:cs="Arial"/>
          <w:b/>
          <w:bCs/>
        </w:rPr>
      </w:pPr>
      <w:r w:rsidRPr="205B9D18">
        <w:rPr>
          <w:rFonts w:ascii="Arial" w:hAnsi="Arial" w:cs="Arial"/>
          <w:b/>
          <w:bCs/>
        </w:rPr>
        <w:t>1.</w:t>
      </w:r>
      <w:r>
        <w:rPr>
          <w:rFonts w:ascii="Arial" w:hAnsi="Arial" w:cs="Arial"/>
          <w:b/>
          <w:bCs/>
        </w:rPr>
        <w:t>3</w:t>
      </w:r>
      <w:r w:rsidRPr="205B9D18">
        <w:rPr>
          <w:rFonts w:ascii="Arial" w:hAnsi="Arial" w:cs="Arial"/>
          <w:b/>
          <w:bCs/>
        </w:rPr>
        <w:t>.</w:t>
      </w:r>
      <w:r>
        <w:rPr>
          <w:rFonts w:ascii="Arial" w:hAnsi="Arial" w:cs="Arial"/>
          <w:b/>
          <w:bCs/>
        </w:rPr>
        <w:t>f</w:t>
      </w:r>
      <w:r w:rsidRPr="205B9D18">
        <w:rPr>
          <w:rFonts w:ascii="Arial" w:hAnsi="Arial" w:cs="Arial"/>
          <w:b/>
          <w:bCs/>
        </w:rPr>
        <w:t>_</w:t>
      </w:r>
      <w:r>
        <w:rPr>
          <w:rFonts w:ascii="Arial" w:hAnsi="Arial" w:cs="Arial"/>
          <w:b/>
          <w:bCs/>
        </w:rPr>
        <w:t>diagnosis</w:t>
      </w:r>
    </w:p>
    <w:p w14:paraId="185F9897" w14:textId="4E0E255F" w:rsidR="004E691F" w:rsidRDefault="004E691F" w:rsidP="004E691F">
      <w:pPr>
        <w:rPr>
          <w:rFonts w:ascii="Arial" w:hAnsi="Arial" w:cs="Arial"/>
        </w:rPr>
      </w:pPr>
      <w:r w:rsidRPr="205B9D18">
        <w:rPr>
          <w:rFonts w:ascii="Arial" w:hAnsi="Arial" w:cs="Arial"/>
        </w:rPr>
        <w:t>Data source:</w:t>
      </w:r>
      <w:r w:rsidR="00FA4C50">
        <w:rPr>
          <w:rFonts w:ascii="Arial" w:hAnsi="Arial" w:cs="Arial"/>
        </w:rPr>
        <w:t xml:space="preserve"> NHS </w:t>
      </w:r>
      <w:r w:rsidR="00BB788C">
        <w:rPr>
          <w:rFonts w:ascii="Arial" w:hAnsi="Arial" w:cs="Arial"/>
        </w:rPr>
        <w:t xml:space="preserve">Official </w:t>
      </w:r>
      <w:r w:rsidR="00BA0179">
        <w:rPr>
          <w:rFonts w:ascii="Arial" w:hAnsi="Arial" w:cs="Arial"/>
        </w:rPr>
        <w:t xml:space="preserve">statistics </w:t>
      </w:r>
      <w:r w:rsidR="00E70D17">
        <w:rPr>
          <w:rFonts w:ascii="Arial" w:hAnsi="Arial" w:cs="Arial"/>
        </w:rPr>
        <w:t>–</w:t>
      </w:r>
      <w:r w:rsidR="00BA0179">
        <w:rPr>
          <w:rFonts w:ascii="Arial" w:hAnsi="Arial" w:cs="Arial"/>
        </w:rPr>
        <w:t xml:space="preserve"> Hospita</w:t>
      </w:r>
      <w:r w:rsidR="00E70D17">
        <w:rPr>
          <w:rFonts w:ascii="Arial" w:hAnsi="Arial" w:cs="Arial"/>
        </w:rPr>
        <w:t>l Acciden</w:t>
      </w:r>
      <w:r w:rsidR="00AD6DDC">
        <w:rPr>
          <w:rFonts w:ascii="Arial" w:hAnsi="Arial" w:cs="Arial"/>
        </w:rPr>
        <w:t>t &amp; Emergency Activity</w:t>
      </w:r>
      <w:r w:rsidR="00E238AC">
        <w:rPr>
          <w:rFonts w:ascii="Arial" w:hAnsi="Arial" w:cs="Arial"/>
        </w:rPr>
        <w:t xml:space="preserve"> (</w:t>
      </w:r>
      <w:r w:rsidR="00E238AC" w:rsidRPr="00E238AC">
        <w:rPr>
          <w:rFonts w:ascii="Arial" w:hAnsi="Arial" w:cs="Arial"/>
        </w:rPr>
        <w:t>https://digital.nhs.uk/data-and-information/publications/statistical/hospital-accident--emergency-activity/2022-23</w:t>
      </w:r>
      <w:r w:rsidR="00E238AC">
        <w:rPr>
          <w:rFonts w:ascii="Arial" w:hAnsi="Arial" w:cs="Arial"/>
        </w:rPr>
        <w:t>)</w:t>
      </w:r>
    </w:p>
    <w:p w14:paraId="266D90D4" w14:textId="77777777" w:rsidR="004E691F" w:rsidRDefault="004E691F" w:rsidP="004E691F">
      <w:pPr>
        <w:rPr>
          <w:rFonts w:ascii="Arial" w:hAnsi="Arial" w:cs="Arial"/>
        </w:rPr>
      </w:pPr>
      <w:r w:rsidRPr="205B9D18">
        <w:rPr>
          <w:rFonts w:ascii="Arial" w:hAnsi="Arial" w:cs="Arial"/>
        </w:rPr>
        <w:t>ETL Process:</w:t>
      </w:r>
    </w:p>
    <w:p w14:paraId="0A41D6C0" w14:textId="0BCFC3CA" w:rsidR="07AFADDA" w:rsidRDefault="07AFADDA" w:rsidP="07AFADDA">
      <w:pPr>
        <w:rPr>
          <w:rFonts w:ascii="Arial" w:hAnsi="Arial" w:cs="Arial"/>
        </w:rPr>
      </w:pPr>
      <w:r w:rsidRPr="07AFADDA">
        <w:rPr>
          <w:rFonts w:ascii="Arial" w:hAnsi="Arial" w:cs="Arial"/>
        </w:rPr>
        <w:t>Extraction of documents from the data source in Microsoft Excel 97-2003 worksheet (XLS) and comma-separated-values (CSV) file types. Transformation used the power of the lib Pandas from programming language Python. Firstly, we had to change the file formats of all XLS files due to the difficulty to import these sorts of file into PowerBI. We only extracted the denominated “chief complaints” because lacked data in some historical series. No dataset had the period as a variable, so we had to add according to the year described in the file. In the last period (2023), we extracted and cleaned data from a CSV file to shape into our targeted variable. Date is set as though it has been done on first day of period.</w:t>
      </w:r>
    </w:p>
    <w:p w14:paraId="5459E2CA" w14:textId="5D176D06" w:rsidR="004E691F" w:rsidRDefault="004E691F" w:rsidP="004E691F">
      <w:pPr>
        <w:rPr>
          <w:rFonts w:ascii="Arial" w:hAnsi="Arial" w:cs="Arial"/>
        </w:rPr>
      </w:pPr>
      <w:r w:rsidRPr="205B9D18">
        <w:rPr>
          <w:rFonts w:ascii="Arial" w:hAnsi="Arial" w:cs="Arial"/>
        </w:rPr>
        <w:t>Description:</w:t>
      </w:r>
    </w:p>
    <w:tbl>
      <w:tblPr>
        <w:tblW w:w="5140" w:type="dxa"/>
        <w:tblLook w:val="04A0" w:firstRow="1" w:lastRow="0" w:firstColumn="1" w:lastColumn="0" w:noHBand="0" w:noVBand="1"/>
      </w:tblPr>
      <w:tblGrid>
        <w:gridCol w:w="960"/>
        <w:gridCol w:w="2980"/>
        <w:gridCol w:w="1329"/>
      </w:tblGrid>
      <w:tr w:rsidR="00D805B0" w:rsidRPr="00D805B0" w14:paraId="0CF1F8D9" w14:textId="77777777" w:rsidTr="005A1F39">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126DFF"/>
            <w:noWrap/>
            <w:vAlign w:val="center"/>
            <w:hideMark/>
          </w:tcPr>
          <w:p w14:paraId="4E731132" w14:textId="77777777" w:rsidR="00D805B0" w:rsidRPr="00D805B0" w:rsidRDefault="00D805B0" w:rsidP="005A1F39">
            <w:pPr>
              <w:spacing w:after="0" w:line="240" w:lineRule="auto"/>
              <w:jc w:val="center"/>
              <w:rPr>
                <w:rFonts w:ascii="Arial" w:eastAsia="Times New Roman" w:hAnsi="Arial" w:cs="Arial"/>
                <w:color w:val="FFFFFF"/>
                <w:kern w:val="0"/>
                <w:sz w:val="22"/>
                <w:szCs w:val="22"/>
                <w14:ligatures w14:val="none"/>
              </w:rPr>
            </w:pPr>
            <w:r w:rsidRPr="00D805B0">
              <w:rPr>
                <w:rFonts w:ascii="Arial" w:eastAsia="Times New Roman" w:hAnsi="Arial" w:cs="Arial"/>
                <w:color w:val="FFFFFF"/>
                <w:kern w:val="0"/>
                <w:sz w:val="22"/>
                <w:szCs w:val="22"/>
                <w14:ligatures w14:val="none"/>
              </w:rPr>
              <w:t>Index</w:t>
            </w:r>
          </w:p>
        </w:tc>
        <w:tc>
          <w:tcPr>
            <w:tcW w:w="2980" w:type="dxa"/>
            <w:tcBorders>
              <w:top w:val="single" w:sz="4" w:space="0" w:color="auto"/>
              <w:left w:val="nil"/>
              <w:bottom w:val="single" w:sz="4" w:space="0" w:color="auto"/>
              <w:right w:val="single" w:sz="4" w:space="0" w:color="auto"/>
            </w:tcBorders>
            <w:shd w:val="clear" w:color="000000" w:fill="126DFF"/>
            <w:noWrap/>
            <w:vAlign w:val="center"/>
            <w:hideMark/>
          </w:tcPr>
          <w:p w14:paraId="2F677EB6" w14:textId="77777777" w:rsidR="00D805B0" w:rsidRPr="00D805B0" w:rsidRDefault="00D805B0" w:rsidP="005A1F39">
            <w:pPr>
              <w:spacing w:after="0" w:line="240" w:lineRule="auto"/>
              <w:jc w:val="center"/>
              <w:rPr>
                <w:rFonts w:ascii="Arial" w:eastAsia="Times New Roman" w:hAnsi="Arial" w:cs="Arial"/>
                <w:color w:val="FFFFFF"/>
                <w:kern w:val="0"/>
                <w:sz w:val="22"/>
                <w:szCs w:val="22"/>
                <w14:ligatures w14:val="none"/>
              </w:rPr>
            </w:pPr>
            <w:r w:rsidRPr="00D805B0">
              <w:rPr>
                <w:rFonts w:ascii="Arial" w:eastAsia="Times New Roman" w:hAnsi="Arial" w:cs="Arial"/>
                <w:color w:val="FFFFFF"/>
                <w:kern w:val="0"/>
                <w:sz w:val="22"/>
                <w:szCs w:val="22"/>
                <w14:ligatures w14:val="none"/>
              </w:rPr>
              <w:t>Variable</w:t>
            </w:r>
          </w:p>
        </w:tc>
        <w:tc>
          <w:tcPr>
            <w:tcW w:w="1200" w:type="dxa"/>
            <w:tcBorders>
              <w:top w:val="single" w:sz="4" w:space="0" w:color="auto"/>
              <w:left w:val="nil"/>
              <w:bottom w:val="single" w:sz="4" w:space="0" w:color="auto"/>
              <w:right w:val="single" w:sz="4" w:space="0" w:color="auto"/>
            </w:tcBorders>
            <w:shd w:val="clear" w:color="000000" w:fill="126DFF"/>
            <w:noWrap/>
            <w:vAlign w:val="center"/>
            <w:hideMark/>
          </w:tcPr>
          <w:p w14:paraId="3074D3E6" w14:textId="77777777" w:rsidR="00D805B0" w:rsidRPr="00D805B0" w:rsidRDefault="00D805B0" w:rsidP="005A1F39">
            <w:pPr>
              <w:spacing w:after="0" w:line="240" w:lineRule="auto"/>
              <w:jc w:val="center"/>
              <w:rPr>
                <w:rFonts w:ascii="Arial" w:eastAsia="Times New Roman" w:hAnsi="Arial" w:cs="Arial"/>
                <w:color w:val="FFFFFF"/>
                <w:kern w:val="0"/>
                <w:sz w:val="22"/>
                <w:szCs w:val="22"/>
                <w14:ligatures w14:val="none"/>
              </w:rPr>
            </w:pPr>
            <w:r w:rsidRPr="00D805B0">
              <w:rPr>
                <w:rFonts w:ascii="Arial" w:eastAsia="Times New Roman" w:hAnsi="Arial" w:cs="Arial"/>
                <w:color w:val="FFFFFF"/>
                <w:kern w:val="0"/>
                <w:sz w:val="22"/>
                <w:szCs w:val="22"/>
                <w14:ligatures w14:val="none"/>
              </w:rPr>
              <w:t>Type</w:t>
            </w:r>
          </w:p>
        </w:tc>
      </w:tr>
      <w:tr w:rsidR="00D805B0" w:rsidRPr="00D805B0" w14:paraId="6BB5C85E" w14:textId="77777777" w:rsidTr="005A1F3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E44B97"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1</w:t>
            </w:r>
          </w:p>
        </w:tc>
        <w:tc>
          <w:tcPr>
            <w:tcW w:w="2980" w:type="dxa"/>
            <w:tcBorders>
              <w:top w:val="nil"/>
              <w:left w:val="nil"/>
              <w:bottom w:val="single" w:sz="4" w:space="0" w:color="auto"/>
              <w:right w:val="single" w:sz="4" w:space="0" w:color="auto"/>
            </w:tcBorders>
            <w:shd w:val="clear" w:color="auto" w:fill="auto"/>
            <w:noWrap/>
            <w:vAlign w:val="center"/>
            <w:hideMark/>
          </w:tcPr>
          <w:p w14:paraId="0634A086"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Code</w:t>
            </w:r>
          </w:p>
        </w:tc>
        <w:tc>
          <w:tcPr>
            <w:tcW w:w="1200" w:type="dxa"/>
            <w:tcBorders>
              <w:top w:val="nil"/>
              <w:left w:val="nil"/>
              <w:bottom w:val="single" w:sz="4" w:space="0" w:color="auto"/>
              <w:right w:val="single" w:sz="4" w:space="0" w:color="auto"/>
            </w:tcBorders>
            <w:shd w:val="clear" w:color="auto" w:fill="auto"/>
            <w:noWrap/>
            <w:vAlign w:val="center"/>
            <w:hideMark/>
          </w:tcPr>
          <w:p w14:paraId="2BFEDECA"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Categorical</w:t>
            </w:r>
          </w:p>
        </w:tc>
      </w:tr>
      <w:tr w:rsidR="00D805B0" w:rsidRPr="00D805B0" w14:paraId="641796E1" w14:textId="77777777" w:rsidTr="005A1F3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7D4A7F3"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2</w:t>
            </w:r>
          </w:p>
        </w:tc>
        <w:tc>
          <w:tcPr>
            <w:tcW w:w="2980" w:type="dxa"/>
            <w:tcBorders>
              <w:top w:val="nil"/>
              <w:left w:val="nil"/>
              <w:bottom w:val="single" w:sz="4" w:space="0" w:color="auto"/>
              <w:right w:val="single" w:sz="4" w:space="0" w:color="auto"/>
            </w:tcBorders>
            <w:shd w:val="clear" w:color="auto" w:fill="auto"/>
            <w:noWrap/>
            <w:vAlign w:val="center"/>
            <w:hideMark/>
          </w:tcPr>
          <w:p w14:paraId="743BDB08"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Provider Description</w:t>
            </w:r>
          </w:p>
        </w:tc>
        <w:tc>
          <w:tcPr>
            <w:tcW w:w="1200" w:type="dxa"/>
            <w:tcBorders>
              <w:top w:val="nil"/>
              <w:left w:val="nil"/>
              <w:bottom w:val="single" w:sz="4" w:space="0" w:color="auto"/>
              <w:right w:val="single" w:sz="4" w:space="0" w:color="auto"/>
            </w:tcBorders>
            <w:shd w:val="clear" w:color="auto" w:fill="auto"/>
            <w:noWrap/>
            <w:vAlign w:val="center"/>
            <w:hideMark/>
          </w:tcPr>
          <w:p w14:paraId="374EC63B"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Categorical</w:t>
            </w:r>
          </w:p>
        </w:tc>
      </w:tr>
      <w:tr w:rsidR="00D805B0" w:rsidRPr="00D805B0" w14:paraId="0E172765" w14:textId="77777777" w:rsidTr="005A1F3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042095"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3</w:t>
            </w:r>
          </w:p>
        </w:tc>
        <w:tc>
          <w:tcPr>
            <w:tcW w:w="2980" w:type="dxa"/>
            <w:tcBorders>
              <w:top w:val="nil"/>
              <w:left w:val="nil"/>
              <w:bottom w:val="single" w:sz="4" w:space="0" w:color="auto"/>
              <w:right w:val="single" w:sz="4" w:space="0" w:color="auto"/>
            </w:tcBorders>
            <w:shd w:val="clear" w:color="auto" w:fill="auto"/>
            <w:noWrap/>
            <w:vAlign w:val="center"/>
            <w:hideMark/>
          </w:tcPr>
          <w:p w14:paraId="5162F514"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SNOMED-CT</w:t>
            </w:r>
          </w:p>
        </w:tc>
        <w:tc>
          <w:tcPr>
            <w:tcW w:w="1200" w:type="dxa"/>
            <w:tcBorders>
              <w:top w:val="nil"/>
              <w:left w:val="nil"/>
              <w:bottom w:val="single" w:sz="4" w:space="0" w:color="auto"/>
              <w:right w:val="single" w:sz="4" w:space="0" w:color="auto"/>
            </w:tcBorders>
            <w:shd w:val="clear" w:color="auto" w:fill="auto"/>
            <w:noWrap/>
            <w:vAlign w:val="center"/>
            <w:hideMark/>
          </w:tcPr>
          <w:p w14:paraId="5C60F155"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Categorical</w:t>
            </w:r>
          </w:p>
        </w:tc>
      </w:tr>
      <w:tr w:rsidR="00D805B0" w:rsidRPr="00D805B0" w14:paraId="4860B8FF" w14:textId="77777777" w:rsidTr="005A1F3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94EF52E"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4</w:t>
            </w:r>
          </w:p>
        </w:tc>
        <w:tc>
          <w:tcPr>
            <w:tcW w:w="2980" w:type="dxa"/>
            <w:tcBorders>
              <w:top w:val="nil"/>
              <w:left w:val="nil"/>
              <w:bottom w:val="single" w:sz="4" w:space="0" w:color="auto"/>
              <w:right w:val="single" w:sz="4" w:space="0" w:color="auto"/>
            </w:tcBorders>
            <w:shd w:val="clear" w:color="auto" w:fill="auto"/>
            <w:noWrap/>
            <w:vAlign w:val="center"/>
            <w:hideMark/>
          </w:tcPr>
          <w:p w14:paraId="5520B4FC"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SNOMED-CT Description_L1</w:t>
            </w:r>
          </w:p>
        </w:tc>
        <w:tc>
          <w:tcPr>
            <w:tcW w:w="1200" w:type="dxa"/>
            <w:tcBorders>
              <w:top w:val="nil"/>
              <w:left w:val="nil"/>
              <w:bottom w:val="single" w:sz="4" w:space="0" w:color="auto"/>
              <w:right w:val="single" w:sz="4" w:space="0" w:color="auto"/>
            </w:tcBorders>
            <w:shd w:val="clear" w:color="auto" w:fill="auto"/>
            <w:noWrap/>
            <w:vAlign w:val="center"/>
            <w:hideMark/>
          </w:tcPr>
          <w:p w14:paraId="62CC0821"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Categorical</w:t>
            </w:r>
          </w:p>
        </w:tc>
      </w:tr>
      <w:tr w:rsidR="00D805B0" w:rsidRPr="00D805B0" w14:paraId="2D7B773D" w14:textId="77777777" w:rsidTr="005A1F3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1A5F4C4"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5</w:t>
            </w:r>
          </w:p>
        </w:tc>
        <w:tc>
          <w:tcPr>
            <w:tcW w:w="2980" w:type="dxa"/>
            <w:tcBorders>
              <w:top w:val="nil"/>
              <w:left w:val="nil"/>
              <w:bottom w:val="single" w:sz="4" w:space="0" w:color="auto"/>
              <w:right w:val="single" w:sz="4" w:space="0" w:color="auto"/>
            </w:tcBorders>
            <w:shd w:val="clear" w:color="auto" w:fill="auto"/>
            <w:noWrap/>
            <w:vAlign w:val="center"/>
            <w:hideMark/>
          </w:tcPr>
          <w:p w14:paraId="16ABCCC9"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SNOMED-CT Description_L2</w:t>
            </w:r>
          </w:p>
        </w:tc>
        <w:tc>
          <w:tcPr>
            <w:tcW w:w="1200" w:type="dxa"/>
            <w:tcBorders>
              <w:top w:val="nil"/>
              <w:left w:val="nil"/>
              <w:bottom w:val="single" w:sz="4" w:space="0" w:color="auto"/>
              <w:right w:val="single" w:sz="4" w:space="0" w:color="auto"/>
            </w:tcBorders>
            <w:shd w:val="clear" w:color="auto" w:fill="auto"/>
            <w:noWrap/>
            <w:vAlign w:val="center"/>
            <w:hideMark/>
          </w:tcPr>
          <w:p w14:paraId="57DBFCBB"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Categorical</w:t>
            </w:r>
          </w:p>
        </w:tc>
      </w:tr>
      <w:tr w:rsidR="00D805B0" w:rsidRPr="00D805B0" w14:paraId="4C5A6C8B" w14:textId="77777777" w:rsidTr="005A1F3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9A28D0"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6</w:t>
            </w:r>
          </w:p>
        </w:tc>
        <w:tc>
          <w:tcPr>
            <w:tcW w:w="2980" w:type="dxa"/>
            <w:tcBorders>
              <w:top w:val="nil"/>
              <w:left w:val="nil"/>
              <w:bottom w:val="single" w:sz="4" w:space="0" w:color="auto"/>
              <w:right w:val="single" w:sz="4" w:space="0" w:color="auto"/>
            </w:tcBorders>
            <w:shd w:val="clear" w:color="auto" w:fill="auto"/>
            <w:noWrap/>
            <w:vAlign w:val="center"/>
            <w:hideMark/>
          </w:tcPr>
          <w:p w14:paraId="591CA29B"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Total</w:t>
            </w:r>
          </w:p>
        </w:tc>
        <w:tc>
          <w:tcPr>
            <w:tcW w:w="1200" w:type="dxa"/>
            <w:tcBorders>
              <w:top w:val="nil"/>
              <w:left w:val="nil"/>
              <w:bottom w:val="single" w:sz="4" w:space="0" w:color="auto"/>
              <w:right w:val="single" w:sz="4" w:space="0" w:color="auto"/>
            </w:tcBorders>
            <w:shd w:val="clear" w:color="auto" w:fill="auto"/>
            <w:noWrap/>
            <w:vAlign w:val="center"/>
            <w:hideMark/>
          </w:tcPr>
          <w:p w14:paraId="3A96F5A4"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Numerical</w:t>
            </w:r>
          </w:p>
        </w:tc>
      </w:tr>
      <w:tr w:rsidR="00D805B0" w:rsidRPr="00D805B0" w14:paraId="3DC078D4" w14:textId="77777777" w:rsidTr="005A1F3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402F3C7"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7</w:t>
            </w:r>
          </w:p>
        </w:tc>
        <w:tc>
          <w:tcPr>
            <w:tcW w:w="2980" w:type="dxa"/>
            <w:tcBorders>
              <w:top w:val="nil"/>
              <w:left w:val="nil"/>
              <w:bottom w:val="single" w:sz="4" w:space="0" w:color="auto"/>
              <w:right w:val="single" w:sz="4" w:space="0" w:color="auto"/>
            </w:tcBorders>
            <w:shd w:val="clear" w:color="auto" w:fill="auto"/>
            <w:noWrap/>
            <w:vAlign w:val="center"/>
            <w:hideMark/>
          </w:tcPr>
          <w:p w14:paraId="404EE69F"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Year</w:t>
            </w:r>
          </w:p>
        </w:tc>
        <w:tc>
          <w:tcPr>
            <w:tcW w:w="1200" w:type="dxa"/>
            <w:tcBorders>
              <w:top w:val="nil"/>
              <w:left w:val="nil"/>
              <w:bottom w:val="single" w:sz="4" w:space="0" w:color="auto"/>
              <w:right w:val="single" w:sz="4" w:space="0" w:color="auto"/>
            </w:tcBorders>
            <w:shd w:val="clear" w:color="auto" w:fill="auto"/>
            <w:noWrap/>
            <w:vAlign w:val="center"/>
            <w:hideMark/>
          </w:tcPr>
          <w:p w14:paraId="2DF2269F"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Categorical</w:t>
            </w:r>
          </w:p>
        </w:tc>
      </w:tr>
      <w:tr w:rsidR="00D805B0" w:rsidRPr="00D805B0" w14:paraId="37350CC6" w14:textId="77777777" w:rsidTr="005A1F3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BE83968"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8</w:t>
            </w:r>
          </w:p>
        </w:tc>
        <w:tc>
          <w:tcPr>
            <w:tcW w:w="2980" w:type="dxa"/>
            <w:tcBorders>
              <w:top w:val="nil"/>
              <w:left w:val="nil"/>
              <w:bottom w:val="single" w:sz="4" w:space="0" w:color="auto"/>
              <w:right w:val="single" w:sz="4" w:space="0" w:color="auto"/>
            </w:tcBorders>
            <w:shd w:val="clear" w:color="auto" w:fill="auto"/>
            <w:noWrap/>
            <w:vAlign w:val="center"/>
            <w:hideMark/>
          </w:tcPr>
          <w:p w14:paraId="36EEFCD6"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Month</w:t>
            </w:r>
          </w:p>
        </w:tc>
        <w:tc>
          <w:tcPr>
            <w:tcW w:w="1200" w:type="dxa"/>
            <w:tcBorders>
              <w:top w:val="nil"/>
              <w:left w:val="nil"/>
              <w:bottom w:val="single" w:sz="4" w:space="0" w:color="auto"/>
              <w:right w:val="single" w:sz="4" w:space="0" w:color="auto"/>
            </w:tcBorders>
            <w:shd w:val="clear" w:color="auto" w:fill="auto"/>
            <w:noWrap/>
            <w:vAlign w:val="center"/>
            <w:hideMark/>
          </w:tcPr>
          <w:p w14:paraId="09665E1C"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Categorical</w:t>
            </w:r>
          </w:p>
        </w:tc>
      </w:tr>
      <w:tr w:rsidR="00D805B0" w:rsidRPr="00D805B0" w14:paraId="457F39C2" w14:textId="77777777" w:rsidTr="005A1F3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937CF0A"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9</w:t>
            </w:r>
          </w:p>
        </w:tc>
        <w:tc>
          <w:tcPr>
            <w:tcW w:w="2980" w:type="dxa"/>
            <w:tcBorders>
              <w:top w:val="nil"/>
              <w:left w:val="nil"/>
              <w:bottom w:val="single" w:sz="4" w:space="0" w:color="auto"/>
              <w:right w:val="single" w:sz="4" w:space="0" w:color="auto"/>
            </w:tcBorders>
            <w:shd w:val="clear" w:color="auto" w:fill="auto"/>
            <w:noWrap/>
            <w:vAlign w:val="center"/>
            <w:hideMark/>
          </w:tcPr>
          <w:p w14:paraId="3D0E7492"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Date</w:t>
            </w:r>
          </w:p>
        </w:tc>
        <w:tc>
          <w:tcPr>
            <w:tcW w:w="1200" w:type="dxa"/>
            <w:tcBorders>
              <w:top w:val="nil"/>
              <w:left w:val="nil"/>
              <w:bottom w:val="single" w:sz="4" w:space="0" w:color="auto"/>
              <w:right w:val="single" w:sz="4" w:space="0" w:color="auto"/>
            </w:tcBorders>
            <w:shd w:val="clear" w:color="auto" w:fill="auto"/>
            <w:noWrap/>
            <w:vAlign w:val="center"/>
            <w:hideMark/>
          </w:tcPr>
          <w:p w14:paraId="6E9AD8E2" w14:textId="77777777" w:rsidR="00D805B0" w:rsidRPr="00D805B0" w:rsidRDefault="00D805B0" w:rsidP="005A1F39">
            <w:pPr>
              <w:spacing w:after="0" w:line="240" w:lineRule="auto"/>
              <w:jc w:val="center"/>
              <w:rPr>
                <w:rFonts w:ascii="Arial" w:eastAsia="Times New Roman" w:hAnsi="Arial" w:cs="Arial"/>
                <w:color w:val="000000"/>
                <w:kern w:val="0"/>
                <w:sz w:val="22"/>
                <w:szCs w:val="22"/>
                <w14:ligatures w14:val="none"/>
              </w:rPr>
            </w:pPr>
            <w:r w:rsidRPr="00D805B0">
              <w:rPr>
                <w:rFonts w:ascii="Arial" w:eastAsia="Times New Roman" w:hAnsi="Arial" w:cs="Arial"/>
                <w:color w:val="000000"/>
                <w:kern w:val="0"/>
                <w:sz w:val="22"/>
                <w:szCs w:val="22"/>
                <w14:ligatures w14:val="none"/>
              </w:rPr>
              <w:t>Categorical</w:t>
            </w:r>
          </w:p>
        </w:tc>
      </w:tr>
    </w:tbl>
    <w:p w14:paraId="489C1F53" w14:textId="77777777" w:rsidR="004E691F" w:rsidRDefault="004E691F" w:rsidP="004E691F">
      <w:pPr>
        <w:rPr>
          <w:rFonts w:ascii="Arial" w:hAnsi="Arial" w:cs="Arial"/>
        </w:rPr>
      </w:pPr>
    </w:p>
    <w:p w14:paraId="6D3216AE" w14:textId="5DDCFD5B" w:rsidR="009634DE" w:rsidRDefault="009634DE" w:rsidP="009634DE">
      <w:pPr>
        <w:rPr>
          <w:rFonts w:ascii="Arial" w:hAnsi="Arial" w:cs="Arial"/>
          <w:b/>
          <w:bCs/>
        </w:rPr>
      </w:pPr>
      <w:r>
        <w:rPr>
          <w:rFonts w:ascii="Arial" w:hAnsi="Arial" w:cs="Arial"/>
          <w:b/>
          <w:bCs/>
        </w:rPr>
        <w:t>2.Dimension tables</w:t>
      </w:r>
    </w:p>
    <w:p w14:paraId="359D09C6" w14:textId="77777777" w:rsidR="009634DE" w:rsidRDefault="009634DE" w:rsidP="009634DE">
      <w:pPr>
        <w:rPr>
          <w:rFonts w:ascii="Arial" w:hAnsi="Arial" w:cs="Arial"/>
          <w:b/>
          <w:bCs/>
        </w:rPr>
      </w:pPr>
    </w:p>
    <w:p w14:paraId="648CAE72" w14:textId="7F8663E3" w:rsidR="009634DE" w:rsidRDefault="009634DE" w:rsidP="009634DE">
      <w:pPr>
        <w:rPr>
          <w:rFonts w:ascii="Arial" w:hAnsi="Arial" w:cs="Arial"/>
          <w:b/>
          <w:bCs/>
        </w:rPr>
      </w:pPr>
      <w:r>
        <w:rPr>
          <w:rFonts w:ascii="Arial" w:hAnsi="Arial" w:cs="Arial"/>
          <w:b/>
          <w:bCs/>
        </w:rPr>
        <w:t>2</w:t>
      </w:r>
      <w:r w:rsidRPr="205B9D18">
        <w:rPr>
          <w:rFonts w:ascii="Arial" w:hAnsi="Arial" w:cs="Arial"/>
          <w:b/>
          <w:bCs/>
        </w:rPr>
        <w:t>.1.</w:t>
      </w:r>
      <w:r>
        <w:rPr>
          <w:rFonts w:ascii="Arial" w:hAnsi="Arial" w:cs="Arial"/>
          <w:b/>
          <w:bCs/>
        </w:rPr>
        <w:t>d_date</w:t>
      </w:r>
    </w:p>
    <w:p w14:paraId="591C6444" w14:textId="77777777" w:rsidR="00371996" w:rsidRDefault="009634DE" w:rsidP="009634DE">
      <w:pPr>
        <w:rPr>
          <w:rFonts w:ascii="Arial" w:hAnsi="Arial" w:cs="Arial"/>
        </w:rPr>
      </w:pPr>
      <w:r w:rsidRPr="205B9D18">
        <w:rPr>
          <w:rFonts w:ascii="Arial" w:hAnsi="Arial" w:cs="Arial"/>
        </w:rPr>
        <w:t>Data source:</w:t>
      </w:r>
      <w:r w:rsidR="00856469">
        <w:rPr>
          <w:rFonts w:ascii="Arial" w:hAnsi="Arial" w:cs="Arial"/>
        </w:rPr>
        <w:t xml:space="preserve"> </w:t>
      </w:r>
    </w:p>
    <w:p w14:paraId="040D2A21" w14:textId="1F1512DC" w:rsidR="009634DE" w:rsidRDefault="00CC1B9B" w:rsidP="009634DE">
      <w:pPr>
        <w:rPr>
          <w:rFonts w:ascii="Arial" w:hAnsi="Arial" w:cs="Arial"/>
        </w:rPr>
      </w:pPr>
      <w:r>
        <w:rPr>
          <w:rFonts w:ascii="Arial" w:hAnsi="Arial" w:cs="Arial"/>
        </w:rPr>
        <w:t>Not applied.</w:t>
      </w:r>
    </w:p>
    <w:p w14:paraId="0815D7E2" w14:textId="71E705B2" w:rsidR="009634DE" w:rsidRDefault="009634DE" w:rsidP="009634DE">
      <w:pPr>
        <w:rPr>
          <w:rFonts w:ascii="Arial" w:hAnsi="Arial" w:cs="Arial"/>
        </w:rPr>
      </w:pPr>
      <w:r w:rsidRPr="205B9D18">
        <w:rPr>
          <w:rFonts w:ascii="Arial" w:hAnsi="Arial" w:cs="Arial"/>
        </w:rPr>
        <w:t>ETL Process:</w:t>
      </w:r>
      <w:r w:rsidR="001D0449">
        <w:rPr>
          <w:rFonts w:ascii="Arial" w:hAnsi="Arial" w:cs="Arial"/>
        </w:rPr>
        <w:t xml:space="preserve"> </w:t>
      </w:r>
    </w:p>
    <w:p w14:paraId="37B0F6C3" w14:textId="068140B7" w:rsidR="001D0449" w:rsidRDefault="00CC1B9B" w:rsidP="009634DE">
      <w:pPr>
        <w:rPr>
          <w:rFonts w:ascii="Arial" w:hAnsi="Arial" w:cs="Arial"/>
        </w:rPr>
      </w:pPr>
      <w:r>
        <w:rPr>
          <w:rFonts w:ascii="Arial" w:hAnsi="Arial" w:cs="Arial"/>
        </w:rPr>
        <w:t>Calculated table created inside Power Query on the Power BI software.</w:t>
      </w:r>
    </w:p>
    <w:p w14:paraId="4907ACCD" w14:textId="77777777" w:rsidR="009634DE" w:rsidRDefault="009634DE" w:rsidP="009634DE">
      <w:pPr>
        <w:rPr>
          <w:rFonts w:ascii="Arial" w:hAnsi="Arial" w:cs="Arial"/>
        </w:rPr>
      </w:pPr>
      <w:r w:rsidRPr="205B9D18">
        <w:rPr>
          <w:rFonts w:ascii="Arial" w:hAnsi="Arial" w:cs="Arial"/>
        </w:rPr>
        <w:t>Description:</w:t>
      </w:r>
    </w:p>
    <w:tbl>
      <w:tblPr>
        <w:tblW w:w="3940" w:type="dxa"/>
        <w:tblLook w:val="04A0" w:firstRow="1" w:lastRow="0" w:firstColumn="1" w:lastColumn="0" w:noHBand="0" w:noVBand="1"/>
      </w:tblPr>
      <w:tblGrid>
        <w:gridCol w:w="960"/>
        <w:gridCol w:w="2980"/>
      </w:tblGrid>
      <w:tr w:rsidR="003013C0" w:rsidRPr="003013C0" w14:paraId="0059D452" w14:textId="77777777" w:rsidTr="003013C0">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126DFF"/>
            <w:noWrap/>
            <w:vAlign w:val="center"/>
            <w:hideMark/>
          </w:tcPr>
          <w:p w14:paraId="5B53DEAE" w14:textId="77777777" w:rsidR="003013C0" w:rsidRPr="003013C0" w:rsidRDefault="003013C0" w:rsidP="003013C0">
            <w:pPr>
              <w:spacing w:after="0" w:line="240" w:lineRule="auto"/>
              <w:jc w:val="center"/>
              <w:rPr>
                <w:rFonts w:ascii="Arial" w:eastAsia="Times New Roman" w:hAnsi="Arial" w:cs="Arial"/>
                <w:color w:val="FFFFFF"/>
                <w:kern w:val="0"/>
                <w:sz w:val="22"/>
                <w:szCs w:val="22"/>
                <w14:ligatures w14:val="none"/>
              </w:rPr>
            </w:pPr>
            <w:r w:rsidRPr="003013C0">
              <w:rPr>
                <w:rFonts w:ascii="Arial" w:eastAsia="Times New Roman" w:hAnsi="Arial" w:cs="Arial"/>
                <w:color w:val="FFFFFF"/>
                <w:kern w:val="0"/>
                <w:sz w:val="22"/>
                <w:szCs w:val="22"/>
                <w14:ligatures w14:val="none"/>
              </w:rPr>
              <w:t>Index</w:t>
            </w:r>
          </w:p>
        </w:tc>
        <w:tc>
          <w:tcPr>
            <w:tcW w:w="2980" w:type="dxa"/>
            <w:tcBorders>
              <w:top w:val="single" w:sz="4" w:space="0" w:color="auto"/>
              <w:left w:val="nil"/>
              <w:bottom w:val="single" w:sz="4" w:space="0" w:color="auto"/>
              <w:right w:val="single" w:sz="4" w:space="0" w:color="auto"/>
            </w:tcBorders>
            <w:shd w:val="clear" w:color="000000" w:fill="126DFF"/>
            <w:noWrap/>
            <w:vAlign w:val="center"/>
            <w:hideMark/>
          </w:tcPr>
          <w:p w14:paraId="3B928DE1" w14:textId="77777777" w:rsidR="003013C0" w:rsidRPr="003013C0" w:rsidRDefault="003013C0" w:rsidP="003013C0">
            <w:pPr>
              <w:spacing w:after="0" w:line="240" w:lineRule="auto"/>
              <w:jc w:val="center"/>
              <w:rPr>
                <w:rFonts w:ascii="Arial" w:eastAsia="Times New Roman" w:hAnsi="Arial" w:cs="Arial"/>
                <w:color w:val="FFFFFF"/>
                <w:kern w:val="0"/>
                <w:sz w:val="22"/>
                <w:szCs w:val="22"/>
                <w14:ligatures w14:val="none"/>
              </w:rPr>
            </w:pPr>
            <w:r w:rsidRPr="003013C0">
              <w:rPr>
                <w:rFonts w:ascii="Arial" w:eastAsia="Times New Roman" w:hAnsi="Arial" w:cs="Arial"/>
                <w:color w:val="FFFFFF"/>
                <w:kern w:val="0"/>
                <w:sz w:val="22"/>
                <w:szCs w:val="22"/>
                <w14:ligatures w14:val="none"/>
              </w:rPr>
              <w:t>Variable</w:t>
            </w:r>
          </w:p>
        </w:tc>
      </w:tr>
      <w:tr w:rsidR="003013C0" w:rsidRPr="003013C0" w14:paraId="12EE9939"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13310A1"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1</w:t>
            </w:r>
          </w:p>
        </w:tc>
        <w:tc>
          <w:tcPr>
            <w:tcW w:w="2980" w:type="dxa"/>
            <w:tcBorders>
              <w:top w:val="nil"/>
              <w:left w:val="nil"/>
              <w:bottom w:val="single" w:sz="4" w:space="0" w:color="auto"/>
              <w:right w:val="single" w:sz="4" w:space="0" w:color="auto"/>
            </w:tcBorders>
            <w:shd w:val="clear" w:color="auto" w:fill="auto"/>
            <w:noWrap/>
            <w:vAlign w:val="center"/>
            <w:hideMark/>
          </w:tcPr>
          <w:p w14:paraId="6F11A4DD"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Date</w:t>
            </w:r>
          </w:p>
        </w:tc>
      </w:tr>
      <w:tr w:rsidR="003013C0" w:rsidRPr="003013C0" w14:paraId="3ADEBC06"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678CACA"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2</w:t>
            </w:r>
          </w:p>
        </w:tc>
        <w:tc>
          <w:tcPr>
            <w:tcW w:w="2980" w:type="dxa"/>
            <w:tcBorders>
              <w:top w:val="nil"/>
              <w:left w:val="nil"/>
              <w:bottom w:val="single" w:sz="4" w:space="0" w:color="auto"/>
              <w:right w:val="single" w:sz="4" w:space="0" w:color="auto"/>
            </w:tcBorders>
            <w:shd w:val="clear" w:color="auto" w:fill="auto"/>
            <w:noWrap/>
            <w:vAlign w:val="center"/>
            <w:hideMark/>
          </w:tcPr>
          <w:p w14:paraId="4308923B"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Year</w:t>
            </w:r>
          </w:p>
        </w:tc>
      </w:tr>
      <w:tr w:rsidR="003013C0" w:rsidRPr="003013C0" w14:paraId="4282B5FF"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DDFFCD0"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3</w:t>
            </w:r>
          </w:p>
        </w:tc>
        <w:tc>
          <w:tcPr>
            <w:tcW w:w="2980" w:type="dxa"/>
            <w:tcBorders>
              <w:top w:val="nil"/>
              <w:left w:val="nil"/>
              <w:bottom w:val="single" w:sz="4" w:space="0" w:color="auto"/>
              <w:right w:val="single" w:sz="4" w:space="0" w:color="auto"/>
            </w:tcBorders>
            <w:shd w:val="clear" w:color="auto" w:fill="auto"/>
            <w:noWrap/>
            <w:vAlign w:val="center"/>
            <w:hideMark/>
          </w:tcPr>
          <w:p w14:paraId="64F267BD"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Quarter</w:t>
            </w:r>
          </w:p>
        </w:tc>
      </w:tr>
      <w:tr w:rsidR="003013C0" w:rsidRPr="003013C0" w14:paraId="45E9B3A0"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B8CC68A"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4</w:t>
            </w:r>
          </w:p>
        </w:tc>
        <w:tc>
          <w:tcPr>
            <w:tcW w:w="2980" w:type="dxa"/>
            <w:tcBorders>
              <w:top w:val="nil"/>
              <w:left w:val="nil"/>
              <w:bottom w:val="single" w:sz="4" w:space="0" w:color="auto"/>
              <w:right w:val="single" w:sz="4" w:space="0" w:color="auto"/>
            </w:tcBorders>
            <w:shd w:val="clear" w:color="auto" w:fill="auto"/>
            <w:noWrap/>
            <w:vAlign w:val="center"/>
            <w:hideMark/>
          </w:tcPr>
          <w:p w14:paraId="52A959DF"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MonthNo</w:t>
            </w:r>
          </w:p>
        </w:tc>
      </w:tr>
      <w:tr w:rsidR="003013C0" w:rsidRPr="003013C0" w14:paraId="2929529C"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9CE561"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5</w:t>
            </w:r>
          </w:p>
        </w:tc>
        <w:tc>
          <w:tcPr>
            <w:tcW w:w="2980" w:type="dxa"/>
            <w:tcBorders>
              <w:top w:val="nil"/>
              <w:left w:val="nil"/>
              <w:bottom w:val="single" w:sz="4" w:space="0" w:color="auto"/>
              <w:right w:val="single" w:sz="4" w:space="0" w:color="auto"/>
            </w:tcBorders>
            <w:shd w:val="clear" w:color="auto" w:fill="auto"/>
            <w:noWrap/>
            <w:vAlign w:val="center"/>
            <w:hideMark/>
          </w:tcPr>
          <w:p w14:paraId="6B18956C"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Day</w:t>
            </w:r>
          </w:p>
        </w:tc>
      </w:tr>
      <w:tr w:rsidR="003013C0" w:rsidRPr="003013C0" w14:paraId="56C863AB"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153069C"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6</w:t>
            </w:r>
          </w:p>
        </w:tc>
        <w:tc>
          <w:tcPr>
            <w:tcW w:w="2980" w:type="dxa"/>
            <w:tcBorders>
              <w:top w:val="nil"/>
              <w:left w:val="nil"/>
              <w:bottom w:val="single" w:sz="4" w:space="0" w:color="auto"/>
              <w:right w:val="single" w:sz="4" w:space="0" w:color="auto"/>
            </w:tcBorders>
            <w:shd w:val="clear" w:color="auto" w:fill="auto"/>
            <w:noWrap/>
            <w:vAlign w:val="center"/>
            <w:hideMark/>
          </w:tcPr>
          <w:p w14:paraId="593163A4"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DayMonth</w:t>
            </w:r>
          </w:p>
        </w:tc>
      </w:tr>
      <w:tr w:rsidR="003013C0" w:rsidRPr="003013C0" w14:paraId="3DC0A7AA"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0A46FD6"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7</w:t>
            </w:r>
          </w:p>
        </w:tc>
        <w:tc>
          <w:tcPr>
            <w:tcW w:w="2980" w:type="dxa"/>
            <w:tcBorders>
              <w:top w:val="nil"/>
              <w:left w:val="nil"/>
              <w:bottom w:val="single" w:sz="4" w:space="0" w:color="auto"/>
              <w:right w:val="single" w:sz="4" w:space="0" w:color="auto"/>
            </w:tcBorders>
            <w:shd w:val="clear" w:color="auto" w:fill="auto"/>
            <w:noWrap/>
            <w:vAlign w:val="center"/>
            <w:hideMark/>
          </w:tcPr>
          <w:p w14:paraId="1F6340FB"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YearMonthNo</w:t>
            </w:r>
          </w:p>
        </w:tc>
      </w:tr>
      <w:tr w:rsidR="003013C0" w:rsidRPr="003013C0" w14:paraId="17C34527"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2ECED5E"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8</w:t>
            </w:r>
          </w:p>
        </w:tc>
        <w:tc>
          <w:tcPr>
            <w:tcW w:w="2980" w:type="dxa"/>
            <w:tcBorders>
              <w:top w:val="nil"/>
              <w:left w:val="nil"/>
              <w:bottom w:val="single" w:sz="4" w:space="0" w:color="auto"/>
              <w:right w:val="single" w:sz="4" w:space="0" w:color="auto"/>
            </w:tcBorders>
            <w:shd w:val="clear" w:color="auto" w:fill="auto"/>
            <w:noWrap/>
            <w:vAlign w:val="center"/>
            <w:hideMark/>
          </w:tcPr>
          <w:p w14:paraId="765AE2FF"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YearMonthDay</w:t>
            </w:r>
          </w:p>
        </w:tc>
      </w:tr>
      <w:tr w:rsidR="003013C0" w:rsidRPr="003013C0" w14:paraId="05205210"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940AE07"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9</w:t>
            </w:r>
          </w:p>
        </w:tc>
        <w:tc>
          <w:tcPr>
            <w:tcW w:w="2980" w:type="dxa"/>
            <w:tcBorders>
              <w:top w:val="nil"/>
              <w:left w:val="nil"/>
              <w:bottom w:val="single" w:sz="4" w:space="0" w:color="auto"/>
              <w:right w:val="single" w:sz="4" w:space="0" w:color="auto"/>
            </w:tcBorders>
            <w:shd w:val="clear" w:color="auto" w:fill="auto"/>
            <w:noWrap/>
            <w:vAlign w:val="center"/>
            <w:hideMark/>
          </w:tcPr>
          <w:p w14:paraId="0161199D"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Month</w:t>
            </w:r>
          </w:p>
        </w:tc>
      </w:tr>
      <w:tr w:rsidR="003013C0" w:rsidRPr="003013C0" w14:paraId="4CC1D63B"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F8E1DE"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10</w:t>
            </w:r>
          </w:p>
        </w:tc>
        <w:tc>
          <w:tcPr>
            <w:tcW w:w="2980" w:type="dxa"/>
            <w:tcBorders>
              <w:top w:val="nil"/>
              <w:left w:val="nil"/>
              <w:bottom w:val="single" w:sz="4" w:space="0" w:color="auto"/>
              <w:right w:val="single" w:sz="4" w:space="0" w:color="auto"/>
            </w:tcBorders>
            <w:shd w:val="clear" w:color="auto" w:fill="auto"/>
            <w:noWrap/>
            <w:vAlign w:val="center"/>
            <w:hideMark/>
          </w:tcPr>
          <w:p w14:paraId="3DFDCD82"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Month/Year</w:t>
            </w:r>
          </w:p>
        </w:tc>
      </w:tr>
      <w:tr w:rsidR="003013C0" w:rsidRPr="003013C0" w14:paraId="4A74B009"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34485C0"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11</w:t>
            </w:r>
          </w:p>
        </w:tc>
        <w:tc>
          <w:tcPr>
            <w:tcW w:w="2980" w:type="dxa"/>
            <w:tcBorders>
              <w:top w:val="nil"/>
              <w:left w:val="nil"/>
              <w:bottom w:val="single" w:sz="4" w:space="0" w:color="auto"/>
              <w:right w:val="single" w:sz="4" w:space="0" w:color="auto"/>
            </w:tcBorders>
            <w:shd w:val="clear" w:color="auto" w:fill="auto"/>
            <w:noWrap/>
            <w:vAlign w:val="center"/>
            <w:hideMark/>
          </w:tcPr>
          <w:p w14:paraId="36CBFB4E"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Quarter/Year</w:t>
            </w:r>
          </w:p>
        </w:tc>
      </w:tr>
      <w:tr w:rsidR="003013C0" w:rsidRPr="003013C0" w14:paraId="24D8C8D2"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99214CB"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12</w:t>
            </w:r>
          </w:p>
        </w:tc>
        <w:tc>
          <w:tcPr>
            <w:tcW w:w="2980" w:type="dxa"/>
            <w:tcBorders>
              <w:top w:val="nil"/>
              <w:left w:val="nil"/>
              <w:bottom w:val="single" w:sz="4" w:space="0" w:color="auto"/>
              <w:right w:val="single" w:sz="4" w:space="0" w:color="auto"/>
            </w:tcBorders>
            <w:shd w:val="clear" w:color="auto" w:fill="auto"/>
            <w:noWrap/>
            <w:vAlign w:val="center"/>
            <w:hideMark/>
          </w:tcPr>
          <w:p w14:paraId="7434B38B"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DayOfTheWeek</w:t>
            </w:r>
          </w:p>
        </w:tc>
      </w:tr>
      <w:tr w:rsidR="003013C0" w:rsidRPr="003013C0" w14:paraId="21BDD4E4"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B9CD45E"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13</w:t>
            </w:r>
          </w:p>
        </w:tc>
        <w:tc>
          <w:tcPr>
            <w:tcW w:w="2980" w:type="dxa"/>
            <w:tcBorders>
              <w:top w:val="nil"/>
              <w:left w:val="nil"/>
              <w:bottom w:val="single" w:sz="4" w:space="0" w:color="auto"/>
              <w:right w:val="single" w:sz="4" w:space="0" w:color="auto"/>
            </w:tcBorders>
            <w:shd w:val="clear" w:color="auto" w:fill="auto"/>
            <w:noWrap/>
            <w:vAlign w:val="center"/>
            <w:hideMark/>
          </w:tcPr>
          <w:p w14:paraId="3A8BD6D7"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Day Name</w:t>
            </w:r>
          </w:p>
        </w:tc>
      </w:tr>
      <w:tr w:rsidR="003013C0" w:rsidRPr="003013C0" w14:paraId="5F7A08B5"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A9D000E"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14</w:t>
            </w:r>
          </w:p>
        </w:tc>
        <w:tc>
          <w:tcPr>
            <w:tcW w:w="2980" w:type="dxa"/>
            <w:tcBorders>
              <w:top w:val="nil"/>
              <w:left w:val="nil"/>
              <w:bottom w:val="single" w:sz="4" w:space="0" w:color="auto"/>
              <w:right w:val="single" w:sz="4" w:space="0" w:color="auto"/>
            </w:tcBorders>
            <w:shd w:val="clear" w:color="auto" w:fill="auto"/>
            <w:noWrap/>
            <w:vAlign w:val="center"/>
            <w:hideMark/>
          </w:tcPr>
          <w:p w14:paraId="4417C8AA"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WeekOfYear</w:t>
            </w:r>
          </w:p>
        </w:tc>
      </w:tr>
      <w:tr w:rsidR="003013C0" w:rsidRPr="003013C0" w14:paraId="4C648112"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7ACF79F"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15</w:t>
            </w:r>
          </w:p>
        </w:tc>
        <w:tc>
          <w:tcPr>
            <w:tcW w:w="2980" w:type="dxa"/>
            <w:tcBorders>
              <w:top w:val="nil"/>
              <w:left w:val="nil"/>
              <w:bottom w:val="single" w:sz="4" w:space="0" w:color="auto"/>
              <w:right w:val="single" w:sz="4" w:space="0" w:color="auto"/>
            </w:tcBorders>
            <w:shd w:val="clear" w:color="auto" w:fill="auto"/>
            <w:noWrap/>
            <w:vAlign w:val="center"/>
            <w:hideMark/>
          </w:tcPr>
          <w:p w14:paraId="71A46FDE"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DayOfTheWeek</w:t>
            </w:r>
          </w:p>
        </w:tc>
      </w:tr>
      <w:tr w:rsidR="003013C0" w:rsidRPr="003013C0" w14:paraId="4F1BAF1B"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6B87F42"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16</w:t>
            </w:r>
          </w:p>
        </w:tc>
        <w:tc>
          <w:tcPr>
            <w:tcW w:w="2980" w:type="dxa"/>
            <w:tcBorders>
              <w:top w:val="nil"/>
              <w:left w:val="nil"/>
              <w:bottom w:val="single" w:sz="4" w:space="0" w:color="auto"/>
              <w:right w:val="single" w:sz="4" w:space="0" w:color="auto"/>
            </w:tcBorders>
            <w:shd w:val="clear" w:color="auto" w:fill="auto"/>
            <w:noWrap/>
            <w:vAlign w:val="center"/>
            <w:hideMark/>
          </w:tcPr>
          <w:p w14:paraId="2EF6DA26"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Week/Year</w:t>
            </w:r>
          </w:p>
        </w:tc>
      </w:tr>
      <w:tr w:rsidR="003013C0" w:rsidRPr="003013C0" w14:paraId="190B1090"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4198DB3"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17</w:t>
            </w:r>
          </w:p>
        </w:tc>
        <w:tc>
          <w:tcPr>
            <w:tcW w:w="2980" w:type="dxa"/>
            <w:tcBorders>
              <w:top w:val="nil"/>
              <w:left w:val="nil"/>
              <w:bottom w:val="single" w:sz="4" w:space="0" w:color="auto"/>
              <w:right w:val="single" w:sz="4" w:space="0" w:color="auto"/>
            </w:tcBorders>
            <w:shd w:val="clear" w:color="auto" w:fill="auto"/>
            <w:noWrap/>
            <w:vAlign w:val="center"/>
            <w:hideMark/>
          </w:tcPr>
          <w:p w14:paraId="135E05A4"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YearWeek</w:t>
            </w:r>
          </w:p>
        </w:tc>
      </w:tr>
      <w:tr w:rsidR="003013C0" w:rsidRPr="003013C0" w14:paraId="2FEA4F99"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8872FB0"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18</w:t>
            </w:r>
          </w:p>
        </w:tc>
        <w:tc>
          <w:tcPr>
            <w:tcW w:w="2980" w:type="dxa"/>
            <w:tcBorders>
              <w:top w:val="nil"/>
              <w:left w:val="nil"/>
              <w:bottom w:val="single" w:sz="4" w:space="0" w:color="auto"/>
              <w:right w:val="single" w:sz="4" w:space="0" w:color="auto"/>
            </w:tcBorders>
            <w:shd w:val="clear" w:color="auto" w:fill="auto"/>
            <w:noWrap/>
            <w:vAlign w:val="center"/>
            <w:hideMark/>
          </w:tcPr>
          <w:p w14:paraId="553D68CC"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YearMonth</w:t>
            </w:r>
          </w:p>
        </w:tc>
      </w:tr>
      <w:tr w:rsidR="003013C0" w:rsidRPr="003013C0" w14:paraId="349EB22B"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AFC733A"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19</w:t>
            </w:r>
          </w:p>
        </w:tc>
        <w:tc>
          <w:tcPr>
            <w:tcW w:w="2980" w:type="dxa"/>
            <w:tcBorders>
              <w:top w:val="nil"/>
              <w:left w:val="nil"/>
              <w:bottom w:val="single" w:sz="4" w:space="0" w:color="auto"/>
              <w:right w:val="single" w:sz="4" w:space="0" w:color="auto"/>
            </w:tcBorders>
            <w:shd w:val="clear" w:color="auto" w:fill="auto"/>
            <w:noWrap/>
            <w:vAlign w:val="center"/>
            <w:hideMark/>
          </w:tcPr>
          <w:p w14:paraId="51DD5F52"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YearQuarter</w:t>
            </w:r>
          </w:p>
        </w:tc>
      </w:tr>
      <w:tr w:rsidR="003013C0" w:rsidRPr="003013C0" w14:paraId="2E0F83F9"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725EC3E"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20</w:t>
            </w:r>
          </w:p>
        </w:tc>
        <w:tc>
          <w:tcPr>
            <w:tcW w:w="2980" w:type="dxa"/>
            <w:tcBorders>
              <w:top w:val="nil"/>
              <w:left w:val="nil"/>
              <w:bottom w:val="single" w:sz="4" w:space="0" w:color="auto"/>
              <w:right w:val="single" w:sz="4" w:space="0" w:color="auto"/>
            </w:tcBorders>
            <w:shd w:val="clear" w:color="auto" w:fill="auto"/>
            <w:noWrap/>
            <w:vAlign w:val="center"/>
            <w:hideMark/>
          </w:tcPr>
          <w:p w14:paraId="14E4F173"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FiscalYear</w:t>
            </w:r>
          </w:p>
        </w:tc>
      </w:tr>
      <w:tr w:rsidR="003013C0" w:rsidRPr="003013C0" w14:paraId="1ED4B5C2"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446ADF7"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21</w:t>
            </w:r>
          </w:p>
        </w:tc>
        <w:tc>
          <w:tcPr>
            <w:tcW w:w="2980" w:type="dxa"/>
            <w:tcBorders>
              <w:top w:val="nil"/>
              <w:left w:val="nil"/>
              <w:bottom w:val="single" w:sz="4" w:space="0" w:color="auto"/>
              <w:right w:val="single" w:sz="4" w:space="0" w:color="auto"/>
            </w:tcBorders>
            <w:shd w:val="clear" w:color="auto" w:fill="auto"/>
            <w:noWrap/>
            <w:vAlign w:val="center"/>
            <w:hideMark/>
          </w:tcPr>
          <w:p w14:paraId="468CB3A6"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FiscalQuarter</w:t>
            </w:r>
          </w:p>
        </w:tc>
      </w:tr>
      <w:tr w:rsidR="003013C0" w:rsidRPr="003013C0" w14:paraId="1F694A81"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14D8DC5"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22</w:t>
            </w:r>
          </w:p>
        </w:tc>
        <w:tc>
          <w:tcPr>
            <w:tcW w:w="2980" w:type="dxa"/>
            <w:tcBorders>
              <w:top w:val="nil"/>
              <w:left w:val="nil"/>
              <w:bottom w:val="single" w:sz="4" w:space="0" w:color="auto"/>
              <w:right w:val="single" w:sz="4" w:space="0" w:color="auto"/>
            </w:tcBorders>
            <w:shd w:val="clear" w:color="auto" w:fill="auto"/>
            <w:noWrap/>
            <w:vAlign w:val="center"/>
            <w:hideMark/>
          </w:tcPr>
          <w:p w14:paraId="7744A48A"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FiscalMonth</w:t>
            </w:r>
          </w:p>
        </w:tc>
      </w:tr>
      <w:tr w:rsidR="003013C0" w:rsidRPr="003013C0" w14:paraId="4B6EDD62"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55C00D2"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23</w:t>
            </w:r>
          </w:p>
        </w:tc>
        <w:tc>
          <w:tcPr>
            <w:tcW w:w="2980" w:type="dxa"/>
            <w:tcBorders>
              <w:top w:val="nil"/>
              <w:left w:val="nil"/>
              <w:bottom w:val="single" w:sz="4" w:space="0" w:color="auto"/>
              <w:right w:val="single" w:sz="4" w:space="0" w:color="auto"/>
            </w:tcBorders>
            <w:shd w:val="clear" w:color="auto" w:fill="auto"/>
            <w:noWrap/>
            <w:vAlign w:val="center"/>
            <w:hideMark/>
          </w:tcPr>
          <w:p w14:paraId="5598367B"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Future</w:t>
            </w:r>
          </w:p>
        </w:tc>
      </w:tr>
      <w:tr w:rsidR="003013C0" w:rsidRPr="003013C0" w14:paraId="2984338E"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72FC420"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24</w:t>
            </w:r>
          </w:p>
        </w:tc>
        <w:tc>
          <w:tcPr>
            <w:tcW w:w="2980" w:type="dxa"/>
            <w:tcBorders>
              <w:top w:val="nil"/>
              <w:left w:val="nil"/>
              <w:bottom w:val="single" w:sz="4" w:space="0" w:color="auto"/>
              <w:right w:val="single" w:sz="4" w:space="0" w:color="auto"/>
            </w:tcBorders>
            <w:shd w:val="clear" w:color="auto" w:fill="auto"/>
            <w:noWrap/>
            <w:vAlign w:val="center"/>
            <w:hideMark/>
          </w:tcPr>
          <w:p w14:paraId="7E84036C"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BusinessDay</w:t>
            </w:r>
          </w:p>
        </w:tc>
      </w:tr>
      <w:tr w:rsidR="003013C0" w:rsidRPr="003013C0" w14:paraId="7A419294"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FBAA906"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25</w:t>
            </w:r>
          </w:p>
        </w:tc>
        <w:tc>
          <w:tcPr>
            <w:tcW w:w="2980" w:type="dxa"/>
            <w:tcBorders>
              <w:top w:val="nil"/>
              <w:left w:val="nil"/>
              <w:bottom w:val="single" w:sz="4" w:space="0" w:color="auto"/>
              <w:right w:val="single" w:sz="4" w:space="0" w:color="auto"/>
            </w:tcBorders>
            <w:shd w:val="clear" w:color="auto" w:fill="auto"/>
            <w:noWrap/>
            <w:vAlign w:val="center"/>
            <w:hideMark/>
          </w:tcPr>
          <w:p w14:paraId="46F32E3C"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Offset Day</w:t>
            </w:r>
          </w:p>
        </w:tc>
      </w:tr>
      <w:tr w:rsidR="003013C0" w:rsidRPr="003013C0" w14:paraId="2B22052B"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0A12F5A"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26</w:t>
            </w:r>
          </w:p>
        </w:tc>
        <w:tc>
          <w:tcPr>
            <w:tcW w:w="2980" w:type="dxa"/>
            <w:tcBorders>
              <w:top w:val="nil"/>
              <w:left w:val="nil"/>
              <w:bottom w:val="single" w:sz="4" w:space="0" w:color="auto"/>
              <w:right w:val="single" w:sz="4" w:space="0" w:color="auto"/>
            </w:tcBorders>
            <w:shd w:val="clear" w:color="auto" w:fill="auto"/>
            <w:noWrap/>
            <w:vAlign w:val="center"/>
            <w:hideMark/>
          </w:tcPr>
          <w:p w14:paraId="02A265A4"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Offset Month</w:t>
            </w:r>
          </w:p>
        </w:tc>
      </w:tr>
      <w:tr w:rsidR="003013C0" w:rsidRPr="003013C0" w14:paraId="17C94FA8"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532D0C21"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27</w:t>
            </w:r>
          </w:p>
        </w:tc>
        <w:tc>
          <w:tcPr>
            <w:tcW w:w="2980" w:type="dxa"/>
            <w:tcBorders>
              <w:top w:val="nil"/>
              <w:left w:val="nil"/>
              <w:bottom w:val="single" w:sz="4" w:space="0" w:color="auto"/>
              <w:right w:val="single" w:sz="4" w:space="0" w:color="auto"/>
            </w:tcBorders>
            <w:shd w:val="clear" w:color="auto" w:fill="auto"/>
            <w:noWrap/>
            <w:vAlign w:val="center"/>
            <w:hideMark/>
          </w:tcPr>
          <w:p w14:paraId="02371FBD"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Offset Quarter</w:t>
            </w:r>
          </w:p>
        </w:tc>
      </w:tr>
      <w:tr w:rsidR="003013C0" w:rsidRPr="003013C0" w14:paraId="1C79BB39"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101AA24"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28</w:t>
            </w:r>
          </w:p>
        </w:tc>
        <w:tc>
          <w:tcPr>
            <w:tcW w:w="2980" w:type="dxa"/>
            <w:tcBorders>
              <w:top w:val="nil"/>
              <w:left w:val="nil"/>
              <w:bottom w:val="single" w:sz="4" w:space="0" w:color="auto"/>
              <w:right w:val="single" w:sz="4" w:space="0" w:color="auto"/>
            </w:tcBorders>
            <w:shd w:val="clear" w:color="auto" w:fill="auto"/>
            <w:noWrap/>
            <w:vAlign w:val="center"/>
            <w:hideMark/>
          </w:tcPr>
          <w:p w14:paraId="57E8E3D8"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Offset Ano</w:t>
            </w:r>
          </w:p>
        </w:tc>
      </w:tr>
      <w:tr w:rsidR="003013C0" w:rsidRPr="003013C0" w14:paraId="34063062"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51046D0"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29</w:t>
            </w:r>
          </w:p>
        </w:tc>
        <w:tc>
          <w:tcPr>
            <w:tcW w:w="2980" w:type="dxa"/>
            <w:tcBorders>
              <w:top w:val="nil"/>
              <w:left w:val="nil"/>
              <w:bottom w:val="single" w:sz="4" w:space="0" w:color="auto"/>
              <w:right w:val="single" w:sz="4" w:space="0" w:color="auto"/>
            </w:tcBorders>
            <w:shd w:val="clear" w:color="auto" w:fill="auto"/>
            <w:noWrap/>
            <w:vAlign w:val="center"/>
            <w:hideMark/>
          </w:tcPr>
          <w:p w14:paraId="5C794984"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Offset Fiscal Year</w:t>
            </w:r>
          </w:p>
        </w:tc>
      </w:tr>
      <w:tr w:rsidR="003013C0" w:rsidRPr="003013C0" w14:paraId="4C13AF98"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C7AFADD"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30</w:t>
            </w:r>
          </w:p>
        </w:tc>
        <w:tc>
          <w:tcPr>
            <w:tcW w:w="2980" w:type="dxa"/>
            <w:tcBorders>
              <w:top w:val="nil"/>
              <w:left w:val="nil"/>
              <w:bottom w:val="single" w:sz="4" w:space="0" w:color="auto"/>
              <w:right w:val="single" w:sz="4" w:space="0" w:color="auto"/>
            </w:tcBorders>
            <w:shd w:val="clear" w:color="auto" w:fill="auto"/>
            <w:noWrap/>
            <w:vAlign w:val="center"/>
            <w:hideMark/>
          </w:tcPr>
          <w:p w14:paraId="44F6D344"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Complete Week</w:t>
            </w:r>
          </w:p>
        </w:tc>
      </w:tr>
      <w:tr w:rsidR="003013C0" w:rsidRPr="003013C0" w14:paraId="3915260B"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A443688"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31</w:t>
            </w:r>
          </w:p>
        </w:tc>
        <w:tc>
          <w:tcPr>
            <w:tcW w:w="2980" w:type="dxa"/>
            <w:tcBorders>
              <w:top w:val="nil"/>
              <w:left w:val="nil"/>
              <w:bottom w:val="single" w:sz="4" w:space="0" w:color="auto"/>
              <w:right w:val="single" w:sz="4" w:space="0" w:color="auto"/>
            </w:tcBorders>
            <w:shd w:val="clear" w:color="auto" w:fill="auto"/>
            <w:noWrap/>
            <w:vAlign w:val="center"/>
            <w:hideMark/>
          </w:tcPr>
          <w:p w14:paraId="15ECD0DB"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Complete Month</w:t>
            </w:r>
          </w:p>
        </w:tc>
      </w:tr>
      <w:tr w:rsidR="003013C0" w:rsidRPr="003013C0" w14:paraId="1B1BCACE"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B614E95"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32</w:t>
            </w:r>
          </w:p>
        </w:tc>
        <w:tc>
          <w:tcPr>
            <w:tcW w:w="2980" w:type="dxa"/>
            <w:tcBorders>
              <w:top w:val="nil"/>
              <w:left w:val="nil"/>
              <w:bottom w:val="single" w:sz="4" w:space="0" w:color="auto"/>
              <w:right w:val="single" w:sz="4" w:space="0" w:color="auto"/>
            </w:tcBorders>
            <w:shd w:val="clear" w:color="auto" w:fill="auto"/>
            <w:noWrap/>
            <w:vAlign w:val="center"/>
            <w:hideMark/>
          </w:tcPr>
          <w:p w14:paraId="5F109B1F"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Complete Quarter</w:t>
            </w:r>
          </w:p>
        </w:tc>
      </w:tr>
      <w:tr w:rsidR="003013C0" w:rsidRPr="003013C0" w14:paraId="1D0CC930"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44012CF"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33</w:t>
            </w:r>
          </w:p>
        </w:tc>
        <w:tc>
          <w:tcPr>
            <w:tcW w:w="2980" w:type="dxa"/>
            <w:tcBorders>
              <w:top w:val="nil"/>
              <w:left w:val="nil"/>
              <w:bottom w:val="single" w:sz="4" w:space="0" w:color="auto"/>
              <w:right w:val="single" w:sz="4" w:space="0" w:color="auto"/>
            </w:tcBorders>
            <w:shd w:val="clear" w:color="auto" w:fill="auto"/>
            <w:noWrap/>
            <w:vAlign w:val="center"/>
            <w:hideMark/>
          </w:tcPr>
          <w:p w14:paraId="791E5E18"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Month/Year Closing</w:t>
            </w:r>
          </w:p>
        </w:tc>
      </w:tr>
      <w:tr w:rsidR="003013C0" w:rsidRPr="003013C0" w14:paraId="0CF041FE" w14:textId="77777777" w:rsidTr="003013C0">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E8F03B1"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34</w:t>
            </w:r>
          </w:p>
        </w:tc>
        <w:tc>
          <w:tcPr>
            <w:tcW w:w="2980" w:type="dxa"/>
            <w:tcBorders>
              <w:top w:val="nil"/>
              <w:left w:val="nil"/>
              <w:bottom w:val="single" w:sz="4" w:space="0" w:color="auto"/>
              <w:right w:val="single" w:sz="4" w:space="0" w:color="auto"/>
            </w:tcBorders>
            <w:shd w:val="clear" w:color="auto" w:fill="auto"/>
            <w:noWrap/>
            <w:vAlign w:val="center"/>
            <w:hideMark/>
          </w:tcPr>
          <w:p w14:paraId="1F8D5B32" w14:textId="77777777" w:rsidR="003013C0" w:rsidRPr="003013C0" w:rsidRDefault="003013C0" w:rsidP="003013C0">
            <w:pPr>
              <w:spacing w:after="0" w:line="240" w:lineRule="auto"/>
              <w:jc w:val="center"/>
              <w:rPr>
                <w:rFonts w:ascii="Arial" w:eastAsia="Times New Roman" w:hAnsi="Arial" w:cs="Arial"/>
                <w:color w:val="000000"/>
                <w:kern w:val="0"/>
                <w:sz w:val="22"/>
                <w:szCs w:val="22"/>
                <w14:ligatures w14:val="none"/>
              </w:rPr>
            </w:pPr>
            <w:r w:rsidRPr="003013C0">
              <w:rPr>
                <w:rFonts w:ascii="Arial" w:eastAsia="Times New Roman" w:hAnsi="Arial" w:cs="Arial"/>
                <w:color w:val="000000"/>
                <w:kern w:val="0"/>
                <w:sz w:val="22"/>
                <w:szCs w:val="22"/>
                <w14:ligatures w14:val="none"/>
              </w:rPr>
              <w:t>YearMonth Closin</w:t>
            </w:r>
          </w:p>
        </w:tc>
      </w:tr>
    </w:tbl>
    <w:p w14:paraId="5F365B79" w14:textId="77777777" w:rsidR="000961D4" w:rsidRDefault="000961D4" w:rsidP="009634DE">
      <w:pPr>
        <w:rPr>
          <w:rFonts w:ascii="Arial" w:hAnsi="Arial" w:cs="Arial"/>
        </w:rPr>
      </w:pPr>
    </w:p>
    <w:p w14:paraId="35421383" w14:textId="77777777" w:rsidR="004E691F" w:rsidRDefault="004E691F" w:rsidP="205B9D18">
      <w:pPr>
        <w:rPr>
          <w:rFonts w:ascii="Arial" w:hAnsi="Arial" w:cs="Arial"/>
        </w:rPr>
      </w:pPr>
    </w:p>
    <w:p w14:paraId="30AD9A67" w14:textId="77777777" w:rsidR="009634DE" w:rsidRDefault="009634DE" w:rsidP="009634DE">
      <w:pPr>
        <w:rPr>
          <w:rFonts w:ascii="Arial" w:hAnsi="Arial" w:cs="Arial"/>
          <w:b/>
          <w:bCs/>
        </w:rPr>
      </w:pPr>
    </w:p>
    <w:p w14:paraId="0F092B27" w14:textId="5D93B3EC" w:rsidR="009634DE" w:rsidRDefault="009634DE" w:rsidP="009634DE">
      <w:pPr>
        <w:rPr>
          <w:rFonts w:ascii="Arial" w:hAnsi="Arial" w:cs="Arial"/>
          <w:b/>
          <w:bCs/>
        </w:rPr>
      </w:pPr>
      <w:r>
        <w:rPr>
          <w:rFonts w:ascii="Arial" w:hAnsi="Arial" w:cs="Arial"/>
          <w:b/>
          <w:bCs/>
        </w:rPr>
        <w:t>2</w:t>
      </w:r>
      <w:r w:rsidRPr="205B9D18">
        <w:rPr>
          <w:rFonts w:ascii="Arial" w:hAnsi="Arial" w:cs="Arial"/>
          <w:b/>
          <w:bCs/>
        </w:rPr>
        <w:t>.</w:t>
      </w:r>
      <w:r>
        <w:rPr>
          <w:rFonts w:ascii="Arial" w:hAnsi="Arial" w:cs="Arial"/>
          <w:b/>
          <w:bCs/>
        </w:rPr>
        <w:t>2</w:t>
      </w:r>
      <w:r w:rsidRPr="205B9D18">
        <w:rPr>
          <w:rFonts w:ascii="Arial" w:hAnsi="Arial" w:cs="Arial"/>
          <w:b/>
          <w:bCs/>
        </w:rPr>
        <w:t>.</w:t>
      </w:r>
      <w:r>
        <w:rPr>
          <w:rFonts w:ascii="Arial" w:hAnsi="Arial" w:cs="Arial"/>
          <w:b/>
          <w:bCs/>
        </w:rPr>
        <w:t>d_hospitals</w:t>
      </w:r>
    </w:p>
    <w:p w14:paraId="6DC92073" w14:textId="3C86D177" w:rsidR="009634DE" w:rsidRDefault="009634DE" w:rsidP="009634DE">
      <w:pPr>
        <w:rPr>
          <w:rStyle w:val="Hyperlink"/>
          <w:rFonts w:ascii="Arial" w:eastAsia="Arial" w:hAnsi="Arial" w:cs="Arial"/>
        </w:rPr>
      </w:pPr>
      <w:r w:rsidRPr="205B9D18">
        <w:rPr>
          <w:rFonts w:ascii="Arial" w:hAnsi="Arial" w:cs="Arial"/>
        </w:rPr>
        <w:t>Data source:</w:t>
      </w:r>
      <w:r w:rsidR="00C53A6D">
        <w:rPr>
          <w:rFonts w:ascii="Arial" w:hAnsi="Arial" w:cs="Arial"/>
        </w:rPr>
        <w:t xml:space="preserve"> </w:t>
      </w:r>
      <w:hyperlink r:id="rId6">
        <w:r w:rsidR="00DF5DF4" w:rsidRPr="40ECD59E">
          <w:rPr>
            <w:rStyle w:val="Hyperlink"/>
            <w:rFonts w:ascii="Arial" w:eastAsia="Arial" w:hAnsi="Arial" w:cs="Arial"/>
          </w:rPr>
          <w:t xml:space="preserve">NHS England Official Statistics: </w:t>
        </w:r>
        <w:r w:rsidR="00DF5DF4" w:rsidRPr="3035302B">
          <w:rPr>
            <w:rStyle w:val="Hyperlink"/>
            <w:rFonts w:ascii="Arial" w:eastAsia="Arial" w:hAnsi="Arial" w:cs="Arial"/>
          </w:rPr>
          <w:t>A&amp;E Attendances and Emergency Admissions (</w:t>
        </w:r>
        <w:r w:rsidR="00DF5DF4" w:rsidRPr="79D2F678">
          <w:rPr>
            <w:rStyle w:val="Hyperlink"/>
            <w:rFonts w:ascii="Arial" w:eastAsia="Arial" w:hAnsi="Arial" w:cs="Arial"/>
          </w:rPr>
          <w:t>www.</w:t>
        </w:r>
        <w:r w:rsidR="00DF5DF4" w:rsidRPr="3035302B">
          <w:rPr>
            <w:rStyle w:val="Hyperlink"/>
            <w:rFonts w:ascii="Arial" w:eastAsia="Arial" w:hAnsi="Arial" w:cs="Arial"/>
          </w:rPr>
          <w:t>england.nhs.uk</w:t>
        </w:r>
        <w:r w:rsidR="00DF5DF4" w:rsidRPr="79D2F678">
          <w:rPr>
            <w:rStyle w:val="Hyperlink"/>
            <w:rFonts w:ascii="Arial" w:eastAsia="Arial" w:hAnsi="Arial" w:cs="Arial"/>
          </w:rPr>
          <w:t>/statistics/statistical-work-areas/ae-waiting-times-and-activity</w:t>
        </w:r>
        <w:r w:rsidR="00DF5DF4" w:rsidRPr="3035302B">
          <w:rPr>
            <w:rStyle w:val="Hyperlink"/>
            <w:rFonts w:ascii="Arial" w:eastAsia="Arial" w:hAnsi="Arial" w:cs="Arial"/>
          </w:rPr>
          <w:t>)</w:t>
        </w:r>
      </w:hyperlink>
    </w:p>
    <w:p w14:paraId="727C09CD" w14:textId="685BBADC" w:rsidR="00B00C29" w:rsidRDefault="00B00C29" w:rsidP="009634DE">
      <w:pPr>
        <w:rPr>
          <w:rFonts w:ascii="Arial" w:hAnsi="Arial" w:cs="Arial"/>
        </w:rPr>
      </w:pPr>
    </w:p>
    <w:p w14:paraId="0D20262C" w14:textId="5BA1E2AE" w:rsidR="00A12CD5" w:rsidRDefault="009634DE" w:rsidP="000557AF">
      <w:pPr>
        <w:rPr>
          <w:rFonts w:ascii="Arial" w:hAnsi="Arial" w:cs="Arial"/>
        </w:rPr>
      </w:pPr>
      <w:r w:rsidRPr="205B9D18">
        <w:rPr>
          <w:rFonts w:ascii="Arial" w:hAnsi="Arial" w:cs="Arial"/>
        </w:rPr>
        <w:t>ETL Process:</w:t>
      </w:r>
      <w:r w:rsidR="000557AF" w:rsidRPr="000557AF">
        <w:rPr>
          <w:rFonts w:ascii="Arial" w:hAnsi="Arial" w:cs="Arial"/>
        </w:rPr>
        <w:t xml:space="preserve"> </w:t>
      </w:r>
    </w:p>
    <w:p w14:paraId="45AA5404" w14:textId="167DB129" w:rsidR="00A12CD5" w:rsidRDefault="000557AF" w:rsidP="000557AF">
      <w:pPr>
        <w:rPr>
          <w:rFonts w:ascii="Arial" w:hAnsi="Arial" w:cs="Arial"/>
        </w:rPr>
      </w:pPr>
      <w:r>
        <w:rPr>
          <w:rFonts w:ascii="Arial" w:hAnsi="Arial" w:cs="Arial"/>
        </w:rPr>
        <w:t>Extraction of unique values from the f_</w:t>
      </w:r>
      <w:r w:rsidR="00662309">
        <w:rPr>
          <w:rFonts w:ascii="Arial" w:hAnsi="Arial" w:cs="Arial"/>
        </w:rPr>
        <w:t>attendence</w:t>
      </w:r>
      <w:r>
        <w:rPr>
          <w:rFonts w:ascii="Arial" w:hAnsi="Arial" w:cs="Arial"/>
        </w:rPr>
        <w:t xml:space="preserve"> variable “</w:t>
      </w:r>
      <w:r w:rsidR="00B65B5E">
        <w:rPr>
          <w:rFonts w:ascii="Arial" w:hAnsi="Arial" w:cs="Arial"/>
        </w:rPr>
        <w:t>Org Name</w:t>
      </w:r>
      <w:r>
        <w:rPr>
          <w:rFonts w:ascii="Arial" w:hAnsi="Arial" w:cs="Arial"/>
        </w:rPr>
        <w:t xml:space="preserve">”. </w:t>
      </w:r>
      <w:r w:rsidR="003069F6">
        <w:rPr>
          <w:rFonts w:ascii="Arial" w:hAnsi="Arial" w:cs="Arial"/>
        </w:rPr>
        <w:t xml:space="preserve">The variables </w:t>
      </w:r>
      <w:r w:rsidR="00CE015E">
        <w:rPr>
          <w:rFonts w:ascii="Arial" w:hAnsi="Arial" w:cs="Arial"/>
        </w:rPr>
        <w:t>“Lat”, “Long</w:t>
      </w:r>
      <w:r w:rsidR="00A201CA">
        <w:rPr>
          <w:rFonts w:ascii="Arial" w:hAnsi="Arial" w:cs="Arial"/>
        </w:rPr>
        <w:t>” and “Borough</w:t>
      </w:r>
      <w:r w:rsidR="00CE015E">
        <w:rPr>
          <w:rFonts w:ascii="Arial" w:hAnsi="Arial" w:cs="Arial"/>
        </w:rPr>
        <w:t>”</w:t>
      </w:r>
      <w:r w:rsidR="00A201CA">
        <w:rPr>
          <w:rFonts w:ascii="Arial" w:hAnsi="Arial" w:cs="Arial"/>
        </w:rPr>
        <w:t xml:space="preserve"> were </w:t>
      </w:r>
      <w:r w:rsidR="00021C22">
        <w:rPr>
          <w:rFonts w:ascii="Arial" w:hAnsi="Arial" w:cs="Arial"/>
        </w:rPr>
        <w:t>define</w:t>
      </w:r>
      <w:r w:rsidR="00D0415E">
        <w:rPr>
          <w:rFonts w:ascii="Arial" w:hAnsi="Arial" w:cs="Arial"/>
        </w:rPr>
        <w:t>d</w:t>
      </w:r>
      <w:r w:rsidR="00021C22">
        <w:rPr>
          <w:rFonts w:ascii="Arial" w:hAnsi="Arial" w:cs="Arial"/>
        </w:rPr>
        <w:t xml:space="preserve"> by research</w:t>
      </w:r>
      <w:r w:rsidR="000B3957">
        <w:rPr>
          <w:rFonts w:ascii="Arial" w:hAnsi="Arial" w:cs="Arial"/>
        </w:rPr>
        <w:t>ing</w:t>
      </w:r>
      <w:r w:rsidR="00021C22">
        <w:rPr>
          <w:rFonts w:ascii="Arial" w:hAnsi="Arial" w:cs="Arial"/>
        </w:rPr>
        <w:t xml:space="preserve"> the physical</w:t>
      </w:r>
      <w:r w:rsidR="006C650B">
        <w:rPr>
          <w:rFonts w:ascii="Arial" w:hAnsi="Arial" w:cs="Arial"/>
        </w:rPr>
        <w:t xml:space="preserve"> </w:t>
      </w:r>
      <w:r w:rsidR="00D0415E">
        <w:rPr>
          <w:rFonts w:ascii="Arial" w:hAnsi="Arial" w:cs="Arial"/>
        </w:rPr>
        <w:t xml:space="preserve">location </w:t>
      </w:r>
      <w:r w:rsidR="000B3957">
        <w:rPr>
          <w:rFonts w:ascii="Arial" w:hAnsi="Arial" w:cs="Arial"/>
        </w:rPr>
        <w:t>of every “Org Name”</w:t>
      </w:r>
      <w:r w:rsidR="001531D0">
        <w:rPr>
          <w:rFonts w:ascii="Arial" w:hAnsi="Arial" w:cs="Arial"/>
        </w:rPr>
        <w:t>.</w:t>
      </w:r>
    </w:p>
    <w:p w14:paraId="1BF3F456" w14:textId="77777777" w:rsidR="00766D19" w:rsidRDefault="00766D19" w:rsidP="000557AF">
      <w:pPr>
        <w:rPr>
          <w:rFonts w:ascii="Arial" w:hAnsi="Arial" w:cs="Arial"/>
        </w:rPr>
      </w:pPr>
    </w:p>
    <w:p w14:paraId="01F59873" w14:textId="77777777" w:rsidR="009634DE" w:rsidRDefault="009634DE" w:rsidP="000557AF">
      <w:pPr>
        <w:rPr>
          <w:rFonts w:ascii="Arial" w:hAnsi="Arial" w:cs="Arial"/>
        </w:rPr>
      </w:pPr>
      <w:r w:rsidRPr="205B9D18">
        <w:rPr>
          <w:rFonts w:ascii="Arial" w:hAnsi="Arial" w:cs="Arial"/>
        </w:rPr>
        <w:t>Description:</w:t>
      </w:r>
    </w:p>
    <w:tbl>
      <w:tblPr>
        <w:tblW w:w="5140" w:type="dxa"/>
        <w:tblLook w:val="04A0" w:firstRow="1" w:lastRow="0" w:firstColumn="1" w:lastColumn="0" w:noHBand="0" w:noVBand="1"/>
      </w:tblPr>
      <w:tblGrid>
        <w:gridCol w:w="960"/>
        <w:gridCol w:w="2980"/>
        <w:gridCol w:w="1329"/>
      </w:tblGrid>
      <w:tr w:rsidR="003929B2" w:rsidRPr="003929B2" w14:paraId="1AB487BA" w14:textId="77777777" w:rsidTr="003929B2">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126DFF"/>
            <w:noWrap/>
            <w:vAlign w:val="center"/>
            <w:hideMark/>
          </w:tcPr>
          <w:p w14:paraId="5D47A58F" w14:textId="77777777" w:rsidR="003929B2" w:rsidRPr="003929B2" w:rsidRDefault="003929B2" w:rsidP="003929B2">
            <w:pPr>
              <w:spacing w:after="0" w:line="240" w:lineRule="auto"/>
              <w:jc w:val="center"/>
              <w:rPr>
                <w:rFonts w:ascii="Arial" w:eastAsia="Times New Roman" w:hAnsi="Arial" w:cs="Arial"/>
                <w:color w:val="FFFFFF"/>
                <w:kern w:val="0"/>
                <w:sz w:val="22"/>
                <w:szCs w:val="22"/>
                <w14:ligatures w14:val="none"/>
              </w:rPr>
            </w:pPr>
            <w:r w:rsidRPr="003929B2">
              <w:rPr>
                <w:rFonts w:ascii="Arial" w:eastAsia="Times New Roman" w:hAnsi="Arial" w:cs="Arial"/>
                <w:color w:val="FFFFFF"/>
                <w:kern w:val="0"/>
                <w:sz w:val="22"/>
                <w:szCs w:val="22"/>
                <w14:ligatures w14:val="none"/>
              </w:rPr>
              <w:t>Index</w:t>
            </w:r>
          </w:p>
        </w:tc>
        <w:tc>
          <w:tcPr>
            <w:tcW w:w="2980" w:type="dxa"/>
            <w:tcBorders>
              <w:top w:val="single" w:sz="4" w:space="0" w:color="auto"/>
              <w:left w:val="nil"/>
              <w:bottom w:val="single" w:sz="4" w:space="0" w:color="auto"/>
              <w:right w:val="single" w:sz="4" w:space="0" w:color="auto"/>
            </w:tcBorders>
            <w:shd w:val="clear" w:color="000000" w:fill="126DFF"/>
            <w:noWrap/>
            <w:vAlign w:val="center"/>
            <w:hideMark/>
          </w:tcPr>
          <w:p w14:paraId="20A7514B" w14:textId="77777777" w:rsidR="003929B2" w:rsidRPr="003929B2" w:rsidRDefault="003929B2" w:rsidP="003929B2">
            <w:pPr>
              <w:spacing w:after="0" w:line="240" w:lineRule="auto"/>
              <w:jc w:val="center"/>
              <w:rPr>
                <w:rFonts w:ascii="Arial" w:eastAsia="Times New Roman" w:hAnsi="Arial" w:cs="Arial"/>
                <w:color w:val="FFFFFF"/>
                <w:kern w:val="0"/>
                <w:sz w:val="22"/>
                <w:szCs w:val="22"/>
                <w14:ligatures w14:val="none"/>
              </w:rPr>
            </w:pPr>
            <w:r w:rsidRPr="003929B2">
              <w:rPr>
                <w:rFonts w:ascii="Arial" w:eastAsia="Times New Roman" w:hAnsi="Arial" w:cs="Arial"/>
                <w:color w:val="FFFFFF"/>
                <w:kern w:val="0"/>
                <w:sz w:val="22"/>
                <w:szCs w:val="22"/>
                <w14:ligatures w14:val="none"/>
              </w:rPr>
              <w:t>Variable</w:t>
            </w:r>
          </w:p>
        </w:tc>
        <w:tc>
          <w:tcPr>
            <w:tcW w:w="1200" w:type="dxa"/>
            <w:tcBorders>
              <w:top w:val="single" w:sz="4" w:space="0" w:color="auto"/>
              <w:left w:val="nil"/>
              <w:bottom w:val="single" w:sz="4" w:space="0" w:color="auto"/>
              <w:right w:val="single" w:sz="4" w:space="0" w:color="auto"/>
            </w:tcBorders>
            <w:shd w:val="clear" w:color="000000" w:fill="126DFF"/>
            <w:noWrap/>
            <w:vAlign w:val="center"/>
            <w:hideMark/>
          </w:tcPr>
          <w:p w14:paraId="4DE664C4" w14:textId="77777777" w:rsidR="003929B2" w:rsidRPr="003929B2" w:rsidRDefault="003929B2" w:rsidP="003929B2">
            <w:pPr>
              <w:spacing w:after="0" w:line="240" w:lineRule="auto"/>
              <w:jc w:val="center"/>
              <w:rPr>
                <w:rFonts w:ascii="Arial" w:eastAsia="Times New Roman" w:hAnsi="Arial" w:cs="Arial"/>
                <w:color w:val="FFFFFF"/>
                <w:kern w:val="0"/>
                <w:sz w:val="22"/>
                <w:szCs w:val="22"/>
                <w14:ligatures w14:val="none"/>
              </w:rPr>
            </w:pPr>
            <w:r w:rsidRPr="003929B2">
              <w:rPr>
                <w:rFonts w:ascii="Arial" w:eastAsia="Times New Roman" w:hAnsi="Arial" w:cs="Arial"/>
                <w:color w:val="FFFFFF"/>
                <w:kern w:val="0"/>
                <w:sz w:val="22"/>
                <w:szCs w:val="22"/>
                <w14:ligatures w14:val="none"/>
              </w:rPr>
              <w:t>Type</w:t>
            </w:r>
          </w:p>
        </w:tc>
      </w:tr>
      <w:tr w:rsidR="003929B2" w:rsidRPr="003929B2" w14:paraId="6ABF268D" w14:textId="77777777" w:rsidTr="00392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AC799DA"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1</w:t>
            </w:r>
          </w:p>
        </w:tc>
        <w:tc>
          <w:tcPr>
            <w:tcW w:w="2980" w:type="dxa"/>
            <w:tcBorders>
              <w:top w:val="nil"/>
              <w:left w:val="nil"/>
              <w:bottom w:val="single" w:sz="4" w:space="0" w:color="auto"/>
              <w:right w:val="single" w:sz="4" w:space="0" w:color="auto"/>
            </w:tcBorders>
            <w:shd w:val="clear" w:color="auto" w:fill="auto"/>
            <w:noWrap/>
            <w:vAlign w:val="center"/>
            <w:hideMark/>
          </w:tcPr>
          <w:p w14:paraId="76660B45"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Code</w:t>
            </w:r>
          </w:p>
        </w:tc>
        <w:tc>
          <w:tcPr>
            <w:tcW w:w="1200" w:type="dxa"/>
            <w:tcBorders>
              <w:top w:val="nil"/>
              <w:left w:val="nil"/>
              <w:bottom w:val="single" w:sz="4" w:space="0" w:color="auto"/>
              <w:right w:val="single" w:sz="4" w:space="0" w:color="auto"/>
            </w:tcBorders>
            <w:shd w:val="clear" w:color="auto" w:fill="auto"/>
            <w:noWrap/>
            <w:vAlign w:val="center"/>
            <w:hideMark/>
          </w:tcPr>
          <w:p w14:paraId="43CB566B"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Categorical</w:t>
            </w:r>
          </w:p>
        </w:tc>
      </w:tr>
      <w:tr w:rsidR="003929B2" w:rsidRPr="003929B2" w14:paraId="3348DC11" w14:textId="77777777" w:rsidTr="00392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4236EDB4"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2</w:t>
            </w:r>
          </w:p>
        </w:tc>
        <w:tc>
          <w:tcPr>
            <w:tcW w:w="2980" w:type="dxa"/>
            <w:tcBorders>
              <w:top w:val="nil"/>
              <w:left w:val="nil"/>
              <w:bottom w:val="single" w:sz="4" w:space="0" w:color="auto"/>
              <w:right w:val="single" w:sz="4" w:space="0" w:color="auto"/>
            </w:tcBorders>
            <w:shd w:val="clear" w:color="auto" w:fill="auto"/>
            <w:noWrap/>
            <w:vAlign w:val="center"/>
            <w:hideMark/>
          </w:tcPr>
          <w:p w14:paraId="5049DD3E" w14:textId="51EA9503"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Organization</w:t>
            </w:r>
          </w:p>
        </w:tc>
        <w:tc>
          <w:tcPr>
            <w:tcW w:w="1200" w:type="dxa"/>
            <w:tcBorders>
              <w:top w:val="nil"/>
              <w:left w:val="nil"/>
              <w:bottom w:val="single" w:sz="4" w:space="0" w:color="auto"/>
              <w:right w:val="single" w:sz="4" w:space="0" w:color="auto"/>
            </w:tcBorders>
            <w:shd w:val="clear" w:color="auto" w:fill="auto"/>
            <w:noWrap/>
            <w:vAlign w:val="center"/>
            <w:hideMark/>
          </w:tcPr>
          <w:p w14:paraId="3CB97EF9"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Categorical</w:t>
            </w:r>
          </w:p>
        </w:tc>
      </w:tr>
      <w:tr w:rsidR="003929B2" w:rsidRPr="003929B2" w14:paraId="296BEB1E" w14:textId="77777777" w:rsidTr="00392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0D2F4834"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3</w:t>
            </w:r>
          </w:p>
        </w:tc>
        <w:tc>
          <w:tcPr>
            <w:tcW w:w="2980" w:type="dxa"/>
            <w:tcBorders>
              <w:top w:val="nil"/>
              <w:left w:val="nil"/>
              <w:bottom w:val="single" w:sz="4" w:space="0" w:color="auto"/>
              <w:right w:val="single" w:sz="4" w:space="0" w:color="auto"/>
            </w:tcBorders>
            <w:shd w:val="clear" w:color="auto" w:fill="auto"/>
            <w:noWrap/>
            <w:vAlign w:val="center"/>
            <w:hideMark/>
          </w:tcPr>
          <w:p w14:paraId="69F1A610"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Region</w:t>
            </w:r>
          </w:p>
        </w:tc>
        <w:tc>
          <w:tcPr>
            <w:tcW w:w="1200" w:type="dxa"/>
            <w:tcBorders>
              <w:top w:val="nil"/>
              <w:left w:val="nil"/>
              <w:bottom w:val="single" w:sz="4" w:space="0" w:color="auto"/>
              <w:right w:val="single" w:sz="4" w:space="0" w:color="auto"/>
            </w:tcBorders>
            <w:shd w:val="clear" w:color="auto" w:fill="auto"/>
            <w:noWrap/>
            <w:vAlign w:val="center"/>
            <w:hideMark/>
          </w:tcPr>
          <w:p w14:paraId="767CB656"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Categorical</w:t>
            </w:r>
          </w:p>
        </w:tc>
      </w:tr>
      <w:tr w:rsidR="003929B2" w:rsidRPr="003929B2" w14:paraId="4967F703" w14:textId="77777777" w:rsidTr="00392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C27AAB4"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4</w:t>
            </w:r>
          </w:p>
        </w:tc>
        <w:tc>
          <w:tcPr>
            <w:tcW w:w="2980" w:type="dxa"/>
            <w:tcBorders>
              <w:top w:val="nil"/>
              <w:left w:val="nil"/>
              <w:bottom w:val="single" w:sz="4" w:space="0" w:color="auto"/>
              <w:right w:val="single" w:sz="4" w:space="0" w:color="auto"/>
            </w:tcBorders>
            <w:shd w:val="clear" w:color="auto" w:fill="auto"/>
            <w:noWrap/>
            <w:vAlign w:val="center"/>
            <w:hideMark/>
          </w:tcPr>
          <w:p w14:paraId="08CC75D7"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Commissioning Region Name</w:t>
            </w:r>
          </w:p>
        </w:tc>
        <w:tc>
          <w:tcPr>
            <w:tcW w:w="1200" w:type="dxa"/>
            <w:tcBorders>
              <w:top w:val="nil"/>
              <w:left w:val="nil"/>
              <w:bottom w:val="single" w:sz="4" w:space="0" w:color="auto"/>
              <w:right w:val="single" w:sz="4" w:space="0" w:color="auto"/>
            </w:tcBorders>
            <w:shd w:val="clear" w:color="auto" w:fill="auto"/>
            <w:noWrap/>
            <w:vAlign w:val="center"/>
            <w:hideMark/>
          </w:tcPr>
          <w:p w14:paraId="26D1604B"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Categorical</w:t>
            </w:r>
          </w:p>
        </w:tc>
      </w:tr>
      <w:tr w:rsidR="003929B2" w:rsidRPr="003929B2" w14:paraId="59BE0A4A" w14:textId="77777777" w:rsidTr="00392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347BF8CB"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5</w:t>
            </w:r>
          </w:p>
        </w:tc>
        <w:tc>
          <w:tcPr>
            <w:tcW w:w="2980" w:type="dxa"/>
            <w:tcBorders>
              <w:top w:val="nil"/>
              <w:left w:val="nil"/>
              <w:bottom w:val="single" w:sz="4" w:space="0" w:color="auto"/>
              <w:right w:val="single" w:sz="4" w:space="0" w:color="auto"/>
            </w:tcBorders>
            <w:shd w:val="clear" w:color="auto" w:fill="auto"/>
            <w:noWrap/>
            <w:vAlign w:val="center"/>
            <w:hideMark/>
          </w:tcPr>
          <w:p w14:paraId="13046142"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Area Team</w:t>
            </w:r>
          </w:p>
        </w:tc>
        <w:tc>
          <w:tcPr>
            <w:tcW w:w="1200" w:type="dxa"/>
            <w:tcBorders>
              <w:top w:val="nil"/>
              <w:left w:val="nil"/>
              <w:bottom w:val="single" w:sz="4" w:space="0" w:color="auto"/>
              <w:right w:val="single" w:sz="4" w:space="0" w:color="auto"/>
            </w:tcBorders>
            <w:shd w:val="clear" w:color="auto" w:fill="auto"/>
            <w:noWrap/>
            <w:vAlign w:val="center"/>
            <w:hideMark/>
          </w:tcPr>
          <w:p w14:paraId="2A13EED4"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Categorical</w:t>
            </w:r>
          </w:p>
        </w:tc>
      </w:tr>
      <w:tr w:rsidR="003929B2" w:rsidRPr="003929B2" w14:paraId="4930D376" w14:textId="77777777" w:rsidTr="00392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A9D9977"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6</w:t>
            </w:r>
          </w:p>
        </w:tc>
        <w:tc>
          <w:tcPr>
            <w:tcW w:w="2980" w:type="dxa"/>
            <w:tcBorders>
              <w:top w:val="nil"/>
              <w:left w:val="nil"/>
              <w:bottom w:val="single" w:sz="4" w:space="0" w:color="auto"/>
              <w:right w:val="single" w:sz="4" w:space="0" w:color="auto"/>
            </w:tcBorders>
            <w:shd w:val="clear" w:color="auto" w:fill="auto"/>
            <w:noWrap/>
            <w:vAlign w:val="center"/>
            <w:hideMark/>
          </w:tcPr>
          <w:p w14:paraId="3B15493D"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Area</w:t>
            </w:r>
          </w:p>
        </w:tc>
        <w:tc>
          <w:tcPr>
            <w:tcW w:w="1200" w:type="dxa"/>
            <w:tcBorders>
              <w:top w:val="nil"/>
              <w:left w:val="nil"/>
              <w:bottom w:val="single" w:sz="4" w:space="0" w:color="auto"/>
              <w:right w:val="single" w:sz="4" w:space="0" w:color="auto"/>
            </w:tcBorders>
            <w:shd w:val="clear" w:color="auto" w:fill="auto"/>
            <w:noWrap/>
            <w:vAlign w:val="center"/>
            <w:hideMark/>
          </w:tcPr>
          <w:p w14:paraId="3AA78F4A"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Numerical</w:t>
            </w:r>
          </w:p>
        </w:tc>
      </w:tr>
      <w:tr w:rsidR="003929B2" w:rsidRPr="003929B2" w14:paraId="1A2718BD" w14:textId="77777777" w:rsidTr="00392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12D3DF1"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7</w:t>
            </w:r>
          </w:p>
        </w:tc>
        <w:tc>
          <w:tcPr>
            <w:tcW w:w="2980" w:type="dxa"/>
            <w:tcBorders>
              <w:top w:val="nil"/>
              <w:left w:val="nil"/>
              <w:bottom w:val="single" w:sz="4" w:space="0" w:color="auto"/>
              <w:right w:val="single" w:sz="4" w:space="0" w:color="auto"/>
            </w:tcBorders>
            <w:shd w:val="clear" w:color="auto" w:fill="auto"/>
            <w:noWrap/>
            <w:vAlign w:val="center"/>
            <w:hideMark/>
          </w:tcPr>
          <w:p w14:paraId="6FAE2BDA"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Borough</w:t>
            </w:r>
          </w:p>
        </w:tc>
        <w:tc>
          <w:tcPr>
            <w:tcW w:w="1200" w:type="dxa"/>
            <w:tcBorders>
              <w:top w:val="nil"/>
              <w:left w:val="nil"/>
              <w:bottom w:val="single" w:sz="4" w:space="0" w:color="auto"/>
              <w:right w:val="single" w:sz="4" w:space="0" w:color="auto"/>
            </w:tcBorders>
            <w:shd w:val="clear" w:color="auto" w:fill="auto"/>
            <w:noWrap/>
            <w:vAlign w:val="center"/>
            <w:hideMark/>
          </w:tcPr>
          <w:p w14:paraId="07D53A38"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Categorical</w:t>
            </w:r>
          </w:p>
        </w:tc>
      </w:tr>
      <w:tr w:rsidR="003929B2" w:rsidRPr="003929B2" w14:paraId="28212104" w14:textId="77777777" w:rsidTr="00392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68ECCC72"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8</w:t>
            </w:r>
          </w:p>
        </w:tc>
        <w:tc>
          <w:tcPr>
            <w:tcW w:w="2980" w:type="dxa"/>
            <w:tcBorders>
              <w:top w:val="nil"/>
              <w:left w:val="nil"/>
              <w:bottom w:val="single" w:sz="4" w:space="0" w:color="auto"/>
              <w:right w:val="single" w:sz="4" w:space="0" w:color="auto"/>
            </w:tcBorders>
            <w:shd w:val="clear" w:color="auto" w:fill="auto"/>
            <w:noWrap/>
            <w:vAlign w:val="center"/>
            <w:hideMark/>
          </w:tcPr>
          <w:p w14:paraId="5F6C1DAF"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Lat</w:t>
            </w:r>
          </w:p>
        </w:tc>
        <w:tc>
          <w:tcPr>
            <w:tcW w:w="1200" w:type="dxa"/>
            <w:tcBorders>
              <w:top w:val="nil"/>
              <w:left w:val="nil"/>
              <w:bottom w:val="single" w:sz="4" w:space="0" w:color="auto"/>
              <w:right w:val="single" w:sz="4" w:space="0" w:color="auto"/>
            </w:tcBorders>
            <w:shd w:val="clear" w:color="auto" w:fill="auto"/>
            <w:noWrap/>
            <w:vAlign w:val="center"/>
            <w:hideMark/>
          </w:tcPr>
          <w:p w14:paraId="51BBAE78"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Numerical</w:t>
            </w:r>
          </w:p>
        </w:tc>
      </w:tr>
      <w:tr w:rsidR="003929B2" w:rsidRPr="003929B2" w14:paraId="313A9797" w14:textId="77777777" w:rsidTr="00392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19FC4DC1"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9</w:t>
            </w:r>
          </w:p>
        </w:tc>
        <w:tc>
          <w:tcPr>
            <w:tcW w:w="2980" w:type="dxa"/>
            <w:tcBorders>
              <w:top w:val="nil"/>
              <w:left w:val="nil"/>
              <w:bottom w:val="single" w:sz="4" w:space="0" w:color="auto"/>
              <w:right w:val="single" w:sz="4" w:space="0" w:color="auto"/>
            </w:tcBorders>
            <w:shd w:val="clear" w:color="auto" w:fill="auto"/>
            <w:noWrap/>
            <w:vAlign w:val="center"/>
            <w:hideMark/>
          </w:tcPr>
          <w:p w14:paraId="7F3F9A89"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Long</w:t>
            </w:r>
          </w:p>
        </w:tc>
        <w:tc>
          <w:tcPr>
            <w:tcW w:w="1200" w:type="dxa"/>
            <w:tcBorders>
              <w:top w:val="nil"/>
              <w:left w:val="nil"/>
              <w:bottom w:val="single" w:sz="4" w:space="0" w:color="auto"/>
              <w:right w:val="single" w:sz="4" w:space="0" w:color="auto"/>
            </w:tcBorders>
            <w:shd w:val="clear" w:color="auto" w:fill="auto"/>
            <w:noWrap/>
            <w:vAlign w:val="center"/>
            <w:hideMark/>
          </w:tcPr>
          <w:p w14:paraId="4618672A"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Numerical</w:t>
            </w:r>
          </w:p>
        </w:tc>
      </w:tr>
      <w:tr w:rsidR="003929B2" w:rsidRPr="003929B2" w14:paraId="5F922302" w14:textId="77777777" w:rsidTr="003929B2">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2FD653D3"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10</w:t>
            </w:r>
          </w:p>
        </w:tc>
        <w:tc>
          <w:tcPr>
            <w:tcW w:w="2980" w:type="dxa"/>
            <w:tcBorders>
              <w:top w:val="nil"/>
              <w:left w:val="nil"/>
              <w:bottom w:val="single" w:sz="4" w:space="0" w:color="auto"/>
              <w:right w:val="single" w:sz="4" w:space="0" w:color="auto"/>
            </w:tcBorders>
            <w:shd w:val="clear" w:color="auto" w:fill="auto"/>
            <w:noWrap/>
            <w:vAlign w:val="center"/>
            <w:hideMark/>
          </w:tcPr>
          <w:p w14:paraId="4C5A8292"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Code_1</w:t>
            </w:r>
          </w:p>
        </w:tc>
        <w:tc>
          <w:tcPr>
            <w:tcW w:w="1200" w:type="dxa"/>
            <w:tcBorders>
              <w:top w:val="nil"/>
              <w:left w:val="nil"/>
              <w:bottom w:val="single" w:sz="4" w:space="0" w:color="auto"/>
              <w:right w:val="single" w:sz="4" w:space="0" w:color="auto"/>
            </w:tcBorders>
            <w:shd w:val="clear" w:color="auto" w:fill="auto"/>
            <w:noWrap/>
            <w:vAlign w:val="center"/>
            <w:hideMark/>
          </w:tcPr>
          <w:p w14:paraId="474FE85D" w14:textId="77777777" w:rsidR="003929B2" w:rsidRPr="003929B2" w:rsidRDefault="003929B2" w:rsidP="003929B2">
            <w:pPr>
              <w:spacing w:after="0" w:line="240" w:lineRule="auto"/>
              <w:jc w:val="center"/>
              <w:rPr>
                <w:rFonts w:ascii="Arial" w:eastAsia="Times New Roman" w:hAnsi="Arial" w:cs="Arial"/>
                <w:color w:val="000000"/>
                <w:kern w:val="0"/>
                <w:sz w:val="22"/>
                <w:szCs w:val="22"/>
                <w14:ligatures w14:val="none"/>
              </w:rPr>
            </w:pPr>
            <w:r w:rsidRPr="003929B2">
              <w:rPr>
                <w:rFonts w:ascii="Arial" w:eastAsia="Times New Roman" w:hAnsi="Arial" w:cs="Arial"/>
                <w:color w:val="000000"/>
                <w:kern w:val="0"/>
                <w:sz w:val="22"/>
                <w:szCs w:val="22"/>
                <w14:ligatures w14:val="none"/>
              </w:rPr>
              <w:t>Categorical</w:t>
            </w:r>
          </w:p>
        </w:tc>
      </w:tr>
    </w:tbl>
    <w:p w14:paraId="49AE9BA7" w14:textId="77777777" w:rsidR="009634DE" w:rsidRDefault="009634DE" w:rsidP="009634DE">
      <w:pPr>
        <w:rPr>
          <w:rFonts w:ascii="Arial" w:hAnsi="Arial" w:cs="Arial"/>
        </w:rPr>
      </w:pPr>
    </w:p>
    <w:p w14:paraId="7023CBCD" w14:textId="77777777" w:rsidR="009634DE" w:rsidRDefault="009634DE" w:rsidP="009634DE">
      <w:pPr>
        <w:rPr>
          <w:rFonts w:ascii="Arial" w:hAnsi="Arial" w:cs="Arial"/>
          <w:b/>
          <w:bCs/>
        </w:rPr>
      </w:pPr>
    </w:p>
    <w:p w14:paraId="284E65B2" w14:textId="43CB9A34" w:rsidR="009634DE" w:rsidRDefault="009634DE" w:rsidP="009634DE">
      <w:pPr>
        <w:rPr>
          <w:rFonts w:ascii="Arial" w:hAnsi="Arial" w:cs="Arial"/>
          <w:b/>
          <w:bCs/>
        </w:rPr>
      </w:pPr>
      <w:r>
        <w:rPr>
          <w:rFonts w:ascii="Arial" w:hAnsi="Arial" w:cs="Arial"/>
          <w:b/>
          <w:bCs/>
        </w:rPr>
        <w:t>2</w:t>
      </w:r>
      <w:r w:rsidRPr="205B9D18">
        <w:rPr>
          <w:rFonts w:ascii="Arial" w:hAnsi="Arial" w:cs="Arial"/>
          <w:b/>
          <w:bCs/>
        </w:rPr>
        <w:t>.</w:t>
      </w:r>
      <w:r>
        <w:rPr>
          <w:rFonts w:ascii="Arial" w:hAnsi="Arial" w:cs="Arial"/>
          <w:b/>
          <w:bCs/>
        </w:rPr>
        <w:t>3</w:t>
      </w:r>
      <w:r w:rsidRPr="205B9D18">
        <w:rPr>
          <w:rFonts w:ascii="Arial" w:hAnsi="Arial" w:cs="Arial"/>
          <w:b/>
          <w:bCs/>
        </w:rPr>
        <w:t>.</w:t>
      </w:r>
      <w:r>
        <w:rPr>
          <w:rFonts w:ascii="Arial" w:hAnsi="Arial" w:cs="Arial"/>
          <w:b/>
          <w:bCs/>
        </w:rPr>
        <w:t>d_</w:t>
      </w:r>
      <w:r w:rsidR="0091220A">
        <w:rPr>
          <w:rFonts w:ascii="Arial" w:hAnsi="Arial" w:cs="Arial"/>
          <w:b/>
          <w:bCs/>
        </w:rPr>
        <w:t>area</w:t>
      </w:r>
    </w:p>
    <w:p w14:paraId="62A018A1" w14:textId="57BC5477" w:rsidR="009634DE" w:rsidRDefault="009634DE" w:rsidP="009634DE">
      <w:pPr>
        <w:rPr>
          <w:rFonts w:ascii="Arial" w:hAnsi="Arial" w:cs="Arial"/>
        </w:rPr>
      </w:pPr>
      <w:r w:rsidRPr="205B9D18">
        <w:rPr>
          <w:rFonts w:ascii="Arial" w:hAnsi="Arial" w:cs="Arial"/>
        </w:rPr>
        <w:t>Data source:</w:t>
      </w:r>
      <w:r w:rsidR="00DC3C3C">
        <w:rPr>
          <w:rFonts w:ascii="Arial" w:hAnsi="Arial" w:cs="Arial"/>
        </w:rPr>
        <w:t xml:space="preserve"> </w:t>
      </w:r>
      <w:r w:rsidR="00721FF8">
        <w:rPr>
          <w:rFonts w:ascii="Arial" w:hAnsi="Arial" w:cs="Arial"/>
        </w:rPr>
        <w:t>London</w:t>
      </w:r>
      <w:r w:rsidR="00BE41FD">
        <w:rPr>
          <w:rFonts w:ascii="Arial" w:hAnsi="Arial" w:cs="Arial"/>
        </w:rPr>
        <w:t xml:space="preserve"> data store</w:t>
      </w:r>
    </w:p>
    <w:p w14:paraId="32DDD6D2" w14:textId="1E533391" w:rsidR="009634DE" w:rsidRDefault="009634DE" w:rsidP="009634DE">
      <w:pPr>
        <w:rPr>
          <w:rFonts w:ascii="Arial" w:hAnsi="Arial" w:cs="Arial"/>
        </w:rPr>
      </w:pPr>
      <w:r w:rsidRPr="205B9D18">
        <w:rPr>
          <w:rFonts w:ascii="Arial" w:hAnsi="Arial" w:cs="Arial"/>
        </w:rPr>
        <w:t>ETL Process:</w:t>
      </w:r>
      <w:r w:rsidR="00721FF8">
        <w:rPr>
          <w:rFonts w:ascii="Arial" w:hAnsi="Arial" w:cs="Arial"/>
        </w:rPr>
        <w:t xml:space="preserve"> </w:t>
      </w:r>
      <w:r w:rsidR="00937C93">
        <w:rPr>
          <w:rFonts w:ascii="Arial" w:hAnsi="Arial" w:cs="Arial"/>
        </w:rPr>
        <w:t>Data</w:t>
      </w:r>
      <w:r w:rsidR="00F42B76">
        <w:rPr>
          <w:rFonts w:ascii="Arial" w:hAnsi="Arial" w:cs="Arial"/>
        </w:rPr>
        <w:t xml:space="preserve"> curated </w:t>
      </w:r>
    </w:p>
    <w:p w14:paraId="0386F336" w14:textId="77777777" w:rsidR="009634DE" w:rsidRDefault="009634DE" w:rsidP="009634DE">
      <w:pPr>
        <w:rPr>
          <w:rFonts w:ascii="Arial" w:hAnsi="Arial" w:cs="Arial"/>
        </w:rPr>
      </w:pPr>
      <w:r w:rsidRPr="205B9D18">
        <w:rPr>
          <w:rFonts w:ascii="Arial" w:hAnsi="Arial" w:cs="Arial"/>
        </w:rPr>
        <w:t>Description:</w:t>
      </w:r>
    </w:p>
    <w:p w14:paraId="734958B5" w14:textId="77777777" w:rsidR="0091220A" w:rsidRDefault="0091220A" w:rsidP="009634DE">
      <w:pPr>
        <w:rPr>
          <w:rFonts w:ascii="Arial" w:hAnsi="Arial" w:cs="Arial"/>
        </w:rPr>
      </w:pPr>
    </w:p>
    <w:p w14:paraId="39671D2A" w14:textId="77777777" w:rsidR="0091220A" w:rsidRDefault="0091220A" w:rsidP="0091220A">
      <w:pPr>
        <w:rPr>
          <w:rFonts w:ascii="Arial" w:hAnsi="Arial" w:cs="Arial"/>
          <w:b/>
          <w:bCs/>
        </w:rPr>
      </w:pPr>
    </w:p>
    <w:p w14:paraId="43D698AB" w14:textId="5A506818" w:rsidR="0091220A" w:rsidRDefault="0091220A" w:rsidP="0091220A">
      <w:pPr>
        <w:rPr>
          <w:rFonts w:ascii="Arial" w:hAnsi="Arial" w:cs="Arial"/>
          <w:b/>
          <w:bCs/>
        </w:rPr>
      </w:pPr>
      <w:r>
        <w:rPr>
          <w:rFonts w:ascii="Arial" w:hAnsi="Arial" w:cs="Arial"/>
          <w:b/>
          <w:bCs/>
        </w:rPr>
        <w:t>2</w:t>
      </w:r>
      <w:r w:rsidRPr="205B9D18">
        <w:rPr>
          <w:rFonts w:ascii="Arial" w:hAnsi="Arial" w:cs="Arial"/>
          <w:b/>
          <w:bCs/>
        </w:rPr>
        <w:t>.</w:t>
      </w:r>
      <w:r>
        <w:rPr>
          <w:rFonts w:ascii="Arial" w:hAnsi="Arial" w:cs="Arial"/>
          <w:b/>
          <w:bCs/>
        </w:rPr>
        <w:t>4</w:t>
      </w:r>
      <w:r w:rsidRPr="205B9D18">
        <w:rPr>
          <w:rFonts w:ascii="Arial" w:hAnsi="Arial" w:cs="Arial"/>
          <w:b/>
          <w:bCs/>
        </w:rPr>
        <w:t>.</w:t>
      </w:r>
      <w:r>
        <w:rPr>
          <w:rFonts w:ascii="Arial" w:hAnsi="Arial" w:cs="Arial"/>
          <w:b/>
          <w:bCs/>
        </w:rPr>
        <w:t>d_diagnosis</w:t>
      </w:r>
    </w:p>
    <w:p w14:paraId="51D9CDAD" w14:textId="77777777" w:rsidR="005E6378" w:rsidRDefault="0091220A" w:rsidP="0091220A">
      <w:pPr>
        <w:rPr>
          <w:rFonts w:ascii="Arial" w:hAnsi="Arial" w:cs="Arial"/>
        </w:rPr>
      </w:pPr>
      <w:r w:rsidRPr="205B9D18">
        <w:rPr>
          <w:rFonts w:ascii="Arial" w:hAnsi="Arial" w:cs="Arial"/>
        </w:rPr>
        <w:t>Data source:</w:t>
      </w:r>
      <w:r w:rsidR="008D37F9">
        <w:rPr>
          <w:rFonts w:ascii="Arial" w:hAnsi="Arial" w:cs="Arial"/>
        </w:rPr>
        <w:t xml:space="preserve"> </w:t>
      </w:r>
    </w:p>
    <w:p w14:paraId="1AABABBE" w14:textId="7F49EB6E" w:rsidR="0091220A" w:rsidRDefault="005E6378" w:rsidP="0091220A">
      <w:pPr>
        <w:rPr>
          <w:rFonts w:ascii="Arial" w:hAnsi="Arial" w:cs="Arial"/>
        </w:rPr>
      </w:pPr>
      <w:r>
        <w:rPr>
          <w:rFonts w:ascii="Arial" w:hAnsi="Arial" w:cs="Arial"/>
        </w:rPr>
        <w:t>NHS Official statistics – Hospital Accident &amp; Emergency Activity (</w:t>
      </w:r>
      <w:r w:rsidRPr="00E238AC">
        <w:rPr>
          <w:rFonts w:ascii="Arial" w:hAnsi="Arial" w:cs="Arial"/>
        </w:rPr>
        <w:t>https://digital.nhs.uk/data-and-information/publications/statistical/hospital-accident--emergency-activity/2022-23</w:t>
      </w:r>
      <w:r>
        <w:rPr>
          <w:rFonts w:ascii="Arial" w:hAnsi="Arial" w:cs="Arial"/>
        </w:rPr>
        <w:t>)</w:t>
      </w:r>
    </w:p>
    <w:p w14:paraId="46E866C6" w14:textId="77777777" w:rsidR="0091220A" w:rsidRDefault="0091220A" w:rsidP="0091220A">
      <w:pPr>
        <w:rPr>
          <w:rFonts w:ascii="Arial" w:hAnsi="Arial" w:cs="Arial"/>
        </w:rPr>
      </w:pPr>
      <w:r w:rsidRPr="205B9D18">
        <w:rPr>
          <w:rFonts w:ascii="Arial" w:hAnsi="Arial" w:cs="Arial"/>
        </w:rPr>
        <w:t>ETL Process:</w:t>
      </w:r>
    </w:p>
    <w:p w14:paraId="3D860E67" w14:textId="39DFE9BA" w:rsidR="005E6378" w:rsidRDefault="00B638EB" w:rsidP="0091220A">
      <w:pPr>
        <w:rPr>
          <w:rFonts w:ascii="Arial" w:hAnsi="Arial" w:cs="Arial"/>
        </w:rPr>
      </w:pPr>
      <w:r>
        <w:rPr>
          <w:rFonts w:ascii="Arial" w:hAnsi="Arial" w:cs="Arial"/>
        </w:rPr>
        <w:t xml:space="preserve">Extraction of unique values from the </w:t>
      </w:r>
      <w:r w:rsidR="003538CF">
        <w:rPr>
          <w:rFonts w:ascii="Arial" w:hAnsi="Arial" w:cs="Arial"/>
        </w:rPr>
        <w:t xml:space="preserve">f_diagnosis </w:t>
      </w:r>
      <w:r w:rsidR="00FF3789">
        <w:rPr>
          <w:rFonts w:ascii="Arial" w:hAnsi="Arial" w:cs="Arial"/>
        </w:rPr>
        <w:t>variable “SNOMED-CT Description_L1”</w:t>
      </w:r>
      <w:r w:rsidR="009359FC">
        <w:rPr>
          <w:rFonts w:ascii="Arial" w:hAnsi="Arial" w:cs="Arial"/>
        </w:rPr>
        <w:t xml:space="preserve">. The SubCategory variable was developed by the team </w:t>
      </w:r>
      <w:r w:rsidR="009F6799">
        <w:rPr>
          <w:rFonts w:ascii="Arial" w:hAnsi="Arial" w:cs="Arial"/>
        </w:rPr>
        <w:t>to</w:t>
      </w:r>
      <w:r w:rsidR="00997297">
        <w:rPr>
          <w:rFonts w:ascii="Arial" w:hAnsi="Arial" w:cs="Arial"/>
        </w:rPr>
        <w:t xml:space="preserve"> cluster data</w:t>
      </w:r>
      <w:r w:rsidR="00407B77">
        <w:rPr>
          <w:rFonts w:ascii="Arial" w:hAnsi="Arial" w:cs="Arial"/>
        </w:rPr>
        <w:t xml:space="preserve"> and facilitate the</w:t>
      </w:r>
      <w:r w:rsidR="003D2250">
        <w:rPr>
          <w:rFonts w:ascii="Arial" w:hAnsi="Arial" w:cs="Arial"/>
        </w:rPr>
        <w:t xml:space="preserve"> analysis and visualization o</w:t>
      </w:r>
      <w:r w:rsidR="00F64C41">
        <w:rPr>
          <w:rFonts w:ascii="Arial" w:hAnsi="Arial" w:cs="Arial"/>
        </w:rPr>
        <w:t>f the dashboard.</w:t>
      </w:r>
      <w:r w:rsidR="00991227">
        <w:rPr>
          <w:rFonts w:ascii="Arial" w:hAnsi="Arial" w:cs="Arial"/>
        </w:rPr>
        <w:t xml:space="preserve"> The Subcategory created were:</w:t>
      </w:r>
    </w:p>
    <w:p w14:paraId="210844B2" w14:textId="351676BE" w:rsidR="00421C38" w:rsidRDefault="00AD09A0" w:rsidP="0020398B">
      <w:pPr>
        <w:pStyle w:val="PargrafodaLista"/>
        <w:numPr>
          <w:ilvl w:val="0"/>
          <w:numId w:val="3"/>
        </w:numPr>
        <w:rPr>
          <w:rFonts w:ascii="Arial" w:hAnsi="Arial" w:cs="Arial"/>
        </w:rPr>
      </w:pPr>
      <w:r>
        <w:rPr>
          <w:rFonts w:ascii="Arial" w:hAnsi="Arial" w:cs="Arial"/>
        </w:rPr>
        <w:t>DERMATOLOGY</w:t>
      </w:r>
    </w:p>
    <w:p w14:paraId="6876A775" w14:textId="03893500" w:rsidR="00AD09A0" w:rsidRDefault="00AD09A0" w:rsidP="0020398B">
      <w:pPr>
        <w:pStyle w:val="PargrafodaLista"/>
        <w:numPr>
          <w:ilvl w:val="0"/>
          <w:numId w:val="3"/>
        </w:numPr>
        <w:rPr>
          <w:rFonts w:ascii="Arial" w:hAnsi="Arial" w:cs="Arial"/>
        </w:rPr>
      </w:pPr>
      <w:r>
        <w:rPr>
          <w:rFonts w:ascii="Arial" w:hAnsi="Arial" w:cs="Arial"/>
        </w:rPr>
        <w:t>INJURY</w:t>
      </w:r>
    </w:p>
    <w:p w14:paraId="6D2FD4C0" w14:textId="37464C4F" w:rsidR="00AD09A0" w:rsidRDefault="00AD09A0" w:rsidP="0020398B">
      <w:pPr>
        <w:pStyle w:val="PargrafodaLista"/>
        <w:numPr>
          <w:ilvl w:val="0"/>
          <w:numId w:val="3"/>
        </w:numPr>
        <w:rPr>
          <w:rFonts w:ascii="Arial" w:hAnsi="Arial" w:cs="Arial"/>
        </w:rPr>
      </w:pPr>
      <w:r>
        <w:rPr>
          <w:rFonts w:ascii="Arial" w:hAnsi="Arial" w:cs="Arial"/>
        </w:rPr>
        <w:t>PAIN</w:t>
      </w:r>
    </w:p>
    <w:p w14:paraId="1B3CB631" w14:textId="58C2D81A" w:rsidR="00AD09A0" w:rsidRDefault="00AD09A0" w:rsidP="0020398B">
      <w:pPr>
        <w:pStyle w:val="PargrafodaLista"/>
        <w:numPr>
          <w:ilvl w:val="0"/>
          <w:numId w:val="3"/>
        </w:numPr>
        <w:rPr>
          <w:rFonts w:ascii="Arial" w:hAnsi="Arial" w:cs="Arial"/>
        </w:rPr>
      </w:pPr>
      <w:r>
        <w:rPr>
          <w:rFonts w:ascii="Arial" w:hAnsi="Arial" w:cs="Arial"/>
        </w:rPr>
        <w:t>PSYCHOLOGICAL DISTURBANCE</w:t>
      </w:r>
    </w:p>
    <w:p w14:paraId="2205BA25" w14:textId="090EDDA6" w:rsidR="00AD09A0" w:rsidRPr="0020398B" w:rsidRDefault="00C53A6D" w:rsidP="0020398B">
      <w:pPr>
        <w:pStyle w:val="PargrafodaLista"/>
        <w:numPr>
          <w:ilvl w:val="0"/>
          <w:numId w:val="3"/>
        </w:numPr>
        <w:rPr>
          <w:rFonts w:ascii="Arial" w:hAnsi="Arial" w:cs="Arial"/>
        </w:rPr>
      </w:pPr>
      <w:r>
        <w:rPr>
          <w:rFonts w:ascii="Arial" w:hAnsi="Arial" w:cs="Arial"/>
        </w:rPr>
        <w:t>RESPIRATORY</w:t>
      </w:r>
    </w:p>
    <w:p w14:paraId="5CBB9019" w14:textId="77777777" w:rsidR="0091220A" w:rsidRDefault="0091220A" w:rsidP="0091220A">
      <w:pPr>
        <w:rPr>
          <w:rFonts w:ascii="Arial" w:hAnsi="Arial" w:cs="Arial"/>
        </w:rPr>
      </w:pPr>
      <w:r w:rsidRPr="205B9D18">
        <w:rPr>
          <w:rFonts w:ascii="Arial" w:hAnsi="Arial" w:cs="Arial"/>
        </w:rPr>
        <w:t>Description:</w:t>
      </w:r>
    </w:p>
    <w:tbl>
      <w:tblPr>
        <w:tblW w:w="5140" w:type="dxa"/>
        <w:tblLook w:val="04A0" w:firstRow="1" w:lastRow="0" w:firstColumn="1" w:lastColumn="0" w:noHBand="0" w:noVBand="1"/>
      </w:tblPr>
      <w:tblGrid>
        <w:gridCol w:w="960"/>
        <w:gridCol w:w="2980"/>
        <w:gridCol w:w="1329"/>
      </w:tblGrid>
      <w:tr w:rsidR="008D37F9" w:rsidRPr="008D37F9" w14:paraId="19C68A54" w14:textId="77777777" w:rsidTr="008D37F9">
        <w:trPr>
          <w:trHeight w:val="288"/>
        </w:trPr>
        <w:tc>
          <w:tcPr>
            <w:tcW w:w="960" w:type="dxa"/>
            <w:tcBorders>
              <w:top w:val="single" w:sz="4" w:space="0" w:color="auto"/>
              <w:left w:val="single" w:sz="4" w:space="0" w:color="auto"/>
              <w:bottom w:val="single" w:sz="4" w:space="0" w:color="auto"/>
              <w:right w:val="single" w:sz="4" w:space="0" w:color="auto"/>
            </w:tcBorders>
            <w:shd w:val="clear" w:color="000000" w:fill="126DFF"/>
            <w:noWrap/>
            <w:vAlign w:val="center"/>
            <w:hideMark/>
          </w:tcPr>
          <w:p w14:paraId="4647C8BF" w14:textId="77777777" w:rsidR="008D37F9" w:rsidRPr="008D37F9" w:rsidRDefault="008D37F9" w:rsidP="008D37F9">
            <w:pPr>
              <w:spacing w:after="0" w:line="240" w:lineRule="auto"/>
              <w:jc w:val="center"/>
              <w:rPr>
                <w:rFonts w:ascii="Arial" w:eastAsia="Times New Roman" w:hAnsi="Arial" w:cs="Arial"/>
                <w:color w:val="FFFFFF"/>
                <w:kern w:val="0"/>
                <w:sz w:val="22"/>
                <w:szCs w:val="22"/>
                <w14:ligatures w14:val="none"/>
              </w:rPr>
            </w:pPr>
            <w:r w:rsidRPr="008D37F9">
              <w:rPr>
                <w:rFonts w:ascii="Arial" w:eastAsia="Times New Roman" w:hAnsi="Arial" w:cs="Arial"/>
                <w:color w:val="FFFFFF"/>
                <w:kern w:val="0"/>
                <w:sz w:val="22"/>
                <w:szCs w:val="22"/>
                <w14:ligatures w14:val="none"/>
              </w:rPr>
              <w:t>Index</w:t>
            </w:r>
          </w:p>
        </w:tc>
        <w:tc>
          <w:tcPr>
            <w:tcW w:w="2980" w:type="dxa"/>
            <w:tcBorders>
              <w:top w:val="single" w:sz="4" w:space="0" w:color="auto"/>
              <w:left w:val="nil"/>
              <w:bottom w:val="single" w:sz="4" w:space="0" w:color="auto"/>
              <w:right w:val="single" w:sz="4" w:space="0" w:color="auto"/>
            </w:tcBorders>
            <w:shd w:val="clear" w:color="000000" w:fill="126DFF"/>
            <w:noWrap/>
            <w:vAlign w:val="center"/>
            <w:hideMark/>
          </w:tcPr>
          <w:p w14:paraId="4AED2B91" w14:textId="77777777" w:rsidR="008D37F9" w:rsidRPr="008D37F9" w:rsidRDefault="008D37F9" w:rsidP="008D37F9">
            <w:pPr>
              <w:spacing w:after="0" w:line="240" w:lineRule="auto"/>
              <w:jc w:val="center"/>
              <w:rPr>
                <w:rFonts w:ascii="Arial" w:eastAsia="Times New Roman" w:hAnsi="Arial" w:cs="Arial"/>
                <w:color w:val="FFFFFF"/>
                <w:kern w:val="0"/>
                <w:sz w:val="22"/>
                <w:szCs w:val="22"/>
                <w14:ligatures w14:val="none"/>
              </w:rPr>
            </w:pPr>
            <w:r w:rsidRPr="008D37F9">
              <w:rPr>
                <w:rFonts w:ascii="Arial" w:eastAsia="Times New Roman" w:hAnsi="Arial" w:cs="Arial"/>
                <w:color w:val="FFFFFF"/>
                <w:kern w:val="0"/>
                <w:sz w:val="22"/>
                <w:szCs w:val="22"/>
                <w14:ligatures w14:val="none"/>
              </w:rPr>
              <w:t>Variable</w:t>
            </w:r>
          </w:p>
        </w:tc>
        <w:tc>
          <w:tcPr>
            <w:tcW w:w="1200" w:type="dxa"/>
            <w:tcBorders>
              <w:top w:val="single" w:sz="4" w:space="0" w:color="auto"/>
              <w:left w:val="nil"/>
              <w:bottom w:val="single" w:sz="4" w:space="0" w:color="auto"/>
              <w:right w:val="single" w:sz="4" w:space="0" w:color="auto"/>
            </w:tcBorders>
            <w:shd w:val="clear" w:color="000000" w:fill="126DFF"/>
            <w:noWrap/>
            <w:vAlign w:val="center"/>
            <w:hideMark/>
          </w:tcPr>
          <w:p w14:paraId="07AD2DE6" w14:textId="77777777" w:rsidR="008D37F9" w:rsidRPr="008D37F9" w:rsidRDefault="008D37F9" w:rsidP="008D37F9">
            <w:pPr>
              <w:spacing w:after="0" w:line="240" w:lineRule="auto"/>
              <w:jc w:val="center"/>
              <w:rPr>
                <w:rFonts w:ascii="Arial" w:eastAsia="Times New Roman" w:hAnsi="Arial" w:cs="Arial"/>
                <w:color w:val="FFFFFF"/>
                <w:kern w:val="0"/>
                <w:sz w:val="22"/>
                <w:szCs w:val="22"/>
                <w14:ligatures w14:val="none"/>
              </w:rPr>
            </w:pPr>
            <w:r w:rsidRPr="008D37F9">
              <w:rPr>
                <w:rFonts w:ascii="Arial" w:eastAsia="Times New Roman" w:hAnsi="Arial" w:cs="Arial"/>
                <w:color w:val="FFFFFF"/>
                <w:kern w:val="0"/>
                <w:sz w:val="22"/>
                <w:szCs w:val="22"/>
                <w14:ligatures w14:val="none"/>
              </w:rPr>
              <w:t>Type</w:t>
            </w:r>
          </w:p>
        </w:tc>
      </w:tr>
      <w:tr w:rsidR="008D37F9" w:rsidRPr="008D37F9" w14:paraId="7C4EDC2B" w14:textId="77777777" w:rsidTr="008D37F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0B56DB6" w14:textId="77777777" w:rsidR="008D37F9" w:rsidRPr="008D37F9" w:rsidRDefault="008D37F9" w:rsidP="008D37F9">
            <w:pPr>
              <w:spacing w:after="0" w:line="240" w:lineRule="auto"/>
              <w:jc w:val="center"/>
              <w:rPr>
                <w:rFonts w:ascii="Arial" w:eastAsia="Times New Roman" w:hAnsi="Arial" w:cs="Arial"/>
                <w:color w:val="000000"/>
                <w:kern w:val="0"/>
                <w:sz w:val="22"/>
                <w:szCs w:val="22"/>
                <w14:ligatures w14:val="none"/>
              </w:rPr>
            </w:pPr>
            <w:r w:rsidRPr="008D37F9">
              <w:rPr>
                <w:rFonts w:ascii="Arial" w:eastAsia="Times New Roman" w:hAnsi="Arial" w:cs="Arial"/>
                <w:color w:val="000000"/>
                <w:kern w:val="0"/>
                <w:sz w:val="22"/>
                <w:szCs w:val="22"/>
                <w14:ligatures w14:val="none"/>
              </w:rPr>
              <w:t>1</w:t>
            </w:r>
          </w:p>
        </w:tc>
        <w:tc>
          <w:tcPr>
            <w:tcW w:w="2980" w:type="dxa"/>
            <w:tcBorders>
              <w:top w:val="nil"/>
              <w:left w:val="nil"/>
              <w:bottom w:val="single" w:sz="4" w:space="0" w:color="auto"/>
              <w:right w:val="single" w:sz="4" w:space="0" w:color="auto"/>
            </w:tcBorders>
            <w:shd w:val="clear" w:color="auto" w:fill="auto"/>
            <w:noWrap/>
            <w:vAlign w:val="center"/>
            <w:hideMark/>
          </w:tcPr>
          <w:p w14:paraId="7B3EDDF8" w14:textId="77777777" w:rsidR="008D37F9" w:rsidRPr="008D37F9" w:rsidRDefault="008D37F9" w:rsidP="008D37F9">
            <w:pPr>
              <w:spacing w:after="0" w:line="240" w:lineRule="auto"/>
              <w:jc w:val="center"/>
              <w:rPr>
                <w:rFonts w:ascii="Arial" w:eastAsia="Times New Roman" w:hAnsi="Arial" w:cs="Arial"/>
                <w:color w:val="000000"/>
                <w:kern w:val="0"/>
                <w:sz w:val="22"/>
                <w:szCs w:val="22"/>
                <w14:ligatures w14:val="none"/>
              </w:rPr>
            </w:pPr>
            <w:r w:rsidRPr="008D37F9">
              <w:rPr>
                <w:rFonts w:ascii="Arial" w:eastAsia="Times New Roman" w:hAnsi="Arial" w:cs="Arial"/>
                <w:color w:val="000000"/>
                <w:kern w:val="0"/>
                <w:sz w:val="22"/>
                <w:szCs w:val="22"/>
                <w14:ligatures w14:val="none"/>
              </w:rPr>
              <w:t>SNOMED-CT Description_L1</w:t>
            </w:r>
          </w:p>
        </w:tc>
        <w:tc>
          <w:tcPr>
            <w:tcW w:w="1200" w:type="dxa"/>
            <w:tcBorders>
              <w:top w:val="nil"/>
              <w:left w:val="nil"/>
              <w:bottom w:val="single" w:sz="4" w:space="0" w:color="auto"/>
              <w:right w:val="single" w:sz="4" w:space="0" w:color="auto"/>
            </w:tcBorders>
            <w:shd w:val="clear" w:color="auto" w:fill="auto"/>
            <w:noWrap/>
            <w:vAlign w:val="center"/>
            <w:hideMark/>
          </w:tcPr>
          <w:p w14:paraId="35D660DD" w14:textId="77777777" w:rsidR="008D37F9" w:rsidRPr="008D37F9" w:rsidRDefault="008D37F9" w:rsidP="008D37F9">
            <w:pPr>
              <w:spacing w:after="0" w:line="240" w:lineRule="auto"/>
              <w:jc w:val="center"/>
              <w:rPr>
                <w:rFonts w:ascii="Arial" w:eastAsia="Times New Roman" w:hAnsi="Arial" w:cs="Arial"/>
                <w:color w:val="000000"/>
                <w:kern w:val="0"/>
                <w:sz w:val="22"/>
                <w:szCs w:val="22"/>
                <w14:ligatures w14:val="none"/>
              </w:rPr>
            </w:pPr>
            <w:r w:rsidRPr="008D37F9">
              <w:rPr>
                <w:rFonts w:ascii="Arial" w:eastAsia="Times New Roman" w:hAnsi="Arial" w:cs="Arial"/>
                <w:color w:val="000000"/>
                <w:kern w:val="0"/>
                <w:sz w:val="22"/>
                <w:szCs w:val="22"/>
                <w14:ligatures w14:val="none"/>
              </w:rPr>
              <w:t>Categorical</w:t>
            </w:r>
          </w:p>
        </w:tc>
      </w:tr>
      <w:tr w:rsidR="008D37F9" w:rsidRPr="008D37F9" w14:paraId="4F97EE9E" w14:textId="77777777" w:rsidTr="008D37F9">
        <w:trPr>
          <w:trHeight w:val="288"/>
        </w:trPr>
        <w:tc>
          <w:tcPr>
            <w:tcW w:w="960" w:type="dxa"/>
            <w:tcBorders>
              <w:top w:val="nil"/>
              <w:left w:val="single" w:sz="4" w:space="0" w:color="auto"/>
              <w:bottom w:val="single" w:sz="4" w:space="0" w:color="auto"/>
              <w:right w:val="single" w:sz="4" w:space="0" w:color="auto"/>
            </w:tcBorders>
            <w:shd w:val="clear" w:color="auto" w:fill="auto"/>
            <w:noWrap/>
            <w:vAlign w:val="center"/>
            <w:hideMark/>
          </w:tcPr>
          <w:p w14:paraId="78614E4F" w14:textId="77777777" w:rsidR="008D37F9" w:rsidRPr="008D37F9" w:rsidRDefault="008D37F9" w:rsidP="008D37F9">
            <w:pPr>
              <w:spacing w:after="0" w:line="240" w:lineRule="auto"/>
              <w:jc w:val="center"/>
              <w:rPr>
                <w:rFonts w:ascii="Arial" w:eastAsia="Times New Roman" w:hAnsi="Arial" w:cs="Arial"/>
                <w:color w:val="000000"/>
                <w:kern w:val="0"/>
                <w:sz w:val="22"/>
                <w:szCs w:val="22"/>
                <w14:ligatures w14:val="none"/>
              </w:rPr>
            </w:pPr>
            <w:r w:rsidRPr="008D37F9">
              <w:rPr>
                <w:rFonts w:ascii="Arial" w:eastAsia="Times New Roman" w:hAnsi="Arial" w:cs="Arial"/>
                <w:color w:val="000000"/>
                <w:kern w:val="0"/>
                <w:sz w:val="22"/>
                <w:szCs w:val="22"/>
                <w14:ligatures w14:val="none"/>
              </w:rPr>
              <w:t>2</w:t>
            </w:r>
          </w:p>
        </w:tc>
        <w:tc>
          <w:tcPr>
            <w:tcW w:w="2980" w:type="dxa"/>
            <w:tcBorders>
              <w:top w:val="nil"/>
              <w:left w:val="nil"/>
              <w:bottom w:val="single" w:sz="4" w:space="0" w:color="auto"/>
              <w:right w:val="single" w:sz="4" w:space="0" w:color="auto"/>
            </w:tcBorders>
            <w:shd w:val="clear" w:color="auto" w:fill="auto"/>
            <w:noWrap/>
            <w:vAlign w:val="center"/>
            <w:hideMark/>
          </w:tcPr>
          <w:p w14:paraId="48063418" w14:textId="77777777" w:rsidR="008D37F9" w:rsidRPr="008D37F9" w:rsidRDefault="008D37F9" w:rsidP="008D37F9">
            <w:pPr>
              <w:spacing w:after="0" w:line="240" w:lineRule="auto"/>
              <w:jc w:val="center"/>
              <w:rPr>
                <w:rFonts w:ascii="Arial" w:eastAsia="Times New Roman" w:hAnsi="Arial" w:cs="Arial"/>
                <w:color w:val="000000"/>
                <w:kern w:val="0"/>
                <w:sz w:val="22"/>
                <w:szCs w:val="22"/>
                <w14:ligatures w14:val="none"/>
              </w:rPr>
            </w:pPr>
            <w:r w:rsidRPr="008D37F9">
              <w:rPr>
                <w:rFonts w:ascii="Arial" w:eastAsia="Times New Roman" w:hAnsi="Arial" w:cs="Arial"/>
                <w:color w:val="000000"/>
                <w:kern w:val="0"/>
                <w:sz w:val="22"/>
                <w:szCs w:val="22"/>
                <w14:ligatures w14:val="none"/>
              </w:rPr>
              <w:t>SubCategory</w:t>
            </w:r>
          </w:p>
        </w:tc>
        <w:tc>
          <w:tcPr>
            <w:tcW w:w="1200" w:type="dxa"/>
            <w:tcBorders>
              <w:top w:val="nil"/>
              <w:left w:val="nil"/>
              <w:bottom w:val="single" w:sz="4" w:space="0" w:color="auto"/>
              <w:right w:val="single" w:sz="4" w:space="0" w:color="auto"/>
            </w:tcBorders>
            <w:shd w:val="clear" w:color="auto" w:fill="auto"/>
            <w:noWrap/>
            <w:vAlign w:val="center"/>
            <w:hideMark/>
          </w:tcPr>
          <w:p w14:paraId="31095F40" w14:textId="77777777" w:rsidR="008D37F9" w:rsidRPr="008D37F9" w:rsidRDefault="008D37F9" w:rsidP="008D37F9">
            <w:pPr>
              <w:spacing w:after="0" w:line="240" w:lineRule="auto"/>
              <w:jc w:val="center"/>
              <w:rPr>
                <w:rFonts w:ascii="Arial" w:eastAsia="Times New Roman" w:hAnsi="Arial" w:cs="Arial"/>
                <w:color w:val="000000"/>
                <w:kern w:val="0"/>
                <w:sz w:val="22"/>
                <w:szCs w:val="22"/>
                <w14:ligatures w14:val="none"/>
              </w:rPr>
            </w:pPr>
            <w:r w:rsidRPr="008D37F9">
              <w:rPr>
                <w:rFonts w:ascii="Arial" w:eastAsia="Times New Roman" w:hAnsi="Arial" w:cs="Arial"/>
                <w:color w:val="000000"/>
                <w:kern w:val="0"/>
                <w:sz w:val="22"/>
                <w:szCs w:val="22"/>
                <w14:ligatures w14:val="none"/>
              </w:rPr>
              <w:t>Categorical</w:t>
            </w:r>
          </w:p>
        </w:tc>
      </w:tr>
    </w:tbl>
    <w:p w14:paraId="3157C7AE" w14:textId="77777777" w:rsidR="009634DE" w:rsidRDefault="009634DE" w:rsidP="009634DE">
      <w:pPr>
        <w:rPr>
          <w:rFonts w:ascii="Arial" w:hAnsi="Arial" w:cs="Arial"/>
        </w:rPr>
      </w:pPr>
    </w:p>
    <w:sectPr w:rsidR="009634DE" w:rsidSect="007535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10659"/>
    <w:multiLevelType w:val="hybridMultilevel"/>
    <w:tmpl w:val="6FF695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042762"/>
    <w:multiLevelType w:val="hybridMultilevel"/>
    <w:tmpl w:val="313649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712734D"/>
    <w:multiLevelType w:val="hybridMultilevel"/>
    <w:tmpl w:val="5A528F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47297409">
    <w:abstractNumId w:val="0"/>
  </w:num>
  <w:num w:numId="2" w16cid:durableId="1628317477">
    <w:abstractNumId w:val="2"/>
  </w:num>
  <w:num w:numId="3" w16cid:durableId="101903937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43E6"/>
    <w:rsid w:val="00021C22"/>
    <w:rsid w:val="00033B74"/>
    <w:rsid w:val="00034A2E"/>
    <w:rsid w:val="000366BA"/>
    <w:rsid w:val="00036A70"/>
    <w:rsid w:val="00040AFD"/>
    <w:rsid w:val="00040B5E"/>
    <w:rsid w:val="00045D86"/>
    <w:rsid w:val="00047955"/>
    <w:rsid w:val="000557AF"/>
    <w:rsid w:val="00061CBF"/>
    <w:rsid w:val="00065E7B"/>
    <w:rsid w:val="00067A8B"/>
    <w:rsid w:val="00072086"/>
    <w:rsid w:val="0007666B"/>
    <w:rsid w:val="000878EB"/>
    <w:rsid w:val="00090B71"/>
    <w:rsid w:val="0009110D"/>
    <w:rsid w:val="000961D4"/>
    <w:rsid w:val="000A28A9"/>
    <w:rsid w:val="000A298A"/>
    <w:rsid w:val="000A4695"/>
    <w:rsid w:val="000A5D3D"/>
    <w:rsid w:val="000B331E"/>
    <w:rsid w:val="000B34DA"/>
    <w:rsid w:val="000B3957"/>
    <w:rsid w:val="000B4DCE"/>
    <w:rsid w:val="000C0F52"/>
    <w:rsid w:val="000C42B1"/>
    <w:rsid w:val="000C5A49"/>
    <w:rsid w:val="000D7800"/>
    <w:rsid w:val="00100448"/>
    <w:rsid w:val="00101A1D"/>
    <w:rsid w:val="0011473E"/>
    <w:rsid w:val="00122751"/>
    <w:rsid w:val="00133070"/>
    <w:rsid w:val="00134D54"/>
    <w:rsid w:val="00147B9B"/>
    <w:rsid w:val="00147D7A"/>
    <w:rsid w:val="001509FE"/>
    <w:rsid w:val="001531D0"/>
    <w:rsid w:val="00155057"/>
    <w:rsid w:val="001628C1"/>
    <w:rsid w:val="00163E56"/>
    <w:rsid w:val="001649A8"/>
    <w:rsid w:val="00166CC4"/>
    <w:rsid w:val="00172EA0"/>
    <w:rsid w:val="00173EAE"/>
    <w:rsid w:val="001772C2"/>
    <w:rsid w:val="00177C38"/>
    <w:rsid w:val="0018200D"/>
    <w:rsid w:val="00182527"/>
    <w:rsid w:val="00192D2A"/>
    <w:rsid w:val="001942DC"/>
    <w:rsid w:val="001950E7"/>
    <w:rsid w:val="001B3C79"/>
    <w:rsid w:val="001D0449"/>
    <w:rsid w:val="001D7C23"/>
    <w:rsid w:val="001E112D"/>
    <w:rsid w:val="001E2335"/>
    <w:rsid w:val="001E6CB2"/>
    <w:rsid w:val="001F4D7D"/>
    <w:rsid w:val="001F51D7"/>
    <w:rsid w:val="0020398B"/>
    <w:rsid w:val="002110A6"/>
    <w:rsid w:val="00211FAB"/>
    <w:rsid w:val="00214889"/>
    <w:rsid w:val="002212BB"/>
    <w:rsid w:val="00222C09"/>
    <w:rsid w:val="00223874"/>
    <w:rsid w:val="0022744D"/>
    <w:rsid w:val="002335E5"/>
    <w:rsid w:val="002421E1"/>
    <w:rsid w:val="00242D72"/>
    <w:rsid w:val="00250FC1"/>
    <w:rsid w:val="002636A3"/>
    <w:rsid w:val="00263C1A"/>
    <w:rsid w:val="00264852"/>
    <w:rsid w:val="0026782F"/>
    <w:rsid w:val="00267961"/>
    <w:rsid w:val="00284104"/>
    <w:rsid w:val="00297516"/>
    <w:rsid w:val="002A0273"/>
    <w:rsid w:val="002A4AF1"/>
    <w:rsid w:val="002B3C99"/>
    <w:rsid w:val="002B4C78"/>
    <w:rsid w:val="002C0A88"/>
    <w:rsid w:val="002D30F3"/>
    <w:rsid w:val="002D3DB1"/>
    <w:rsid w:val="002D7A2C"/>
    <w:rsid w:val="002E02FD"/>
    <w:rsid w:val="002E36A3"/>
    <w:rsid w:val="002E799D"/>
    <w:rsid w:val="002F22F2"/>
    <w:rsid w:val="002F29B3"/>
    <w:rsid w:val="003013C0"/>
    <w:rsid w:val="00301509"/>
    <w:rsid w:val="003033A6"/>
    <w:rsid w:val="003069F6"/>
    <w:rsid w:val="00310943"/>
    <w:rsid w:val="003110CB"/>
    <w:rsid w:val="00311BC0"/>
    <w:rsid w:val="00316EAB"/>
    <w:rsid w:val="00321545"/>
    <w:rsid w:val="003227E7"/>
    <w:rsid w:val="003228F2"/>
    <w:rsid w:val="00326FD4"/>
    <w:rsid w:val="00334282"/>
    <w:rsid w:val="0033752F"/>
    <w:rsid w:val="003450DC"/>
    <w:rsid w:val="003538CF"/>
    <w:rsid w:val="00353E1D"/>
    <w:rsid w:val="00357126"/>
    <w:rsid w:val="00371996"/>
    <w:rsid w:val="00373FC4"/>
    <w:rsid w:val="0038318D"/>
    <w:rsid w:val="003929B2"/>
    <w:rsid w:val="00393640"/>
    <w:rsid w:val="003A22F9"/>
    <w:rsid w:val="003A3DCF"/>
    <w:rsid w:val="003A561C"/>
    <w:rsid w:val="003A787E"/>
    <w:rsid w:val="003B15AF"/>
    <w:rsid w:val="003B3567"/>
    <w:rsid w:val="003B7F04"/>
    <w:rsid w:val="003C0B0B"/>
    <w:rsid w:val="003C7169"/>
    <w:rsid w:val="003D2250"/>
    <w:rsid w:val="003D2621"/>
    <w:rsid w:val="003E1959"/>
    <w:rsid w:val="003F0138"/>
    <w:rsid w:val="003F334B"/>
    <w:rsid w:val="003F5070"/>
    <w:rsid w:val="004013A2"/>
    <w:rsid w:val="00404078"/>
    <w:rsid w:val="004043A0"/>
    <w:rsid w:val="004050FD"/>
    <w:rsid w:val="00405EE4"/>
    <w:rsid w:val="00407B77"/>
    <w:rsid w:val="00416585"/>
    <w:rsid w:val="004168E0"/>
    <w:rsid w:val="00421C38"/>
    <w:rsid w:val="00424723"/>
    <w:rsid w:val="00424B05"/>
    <w:rsid w:val="00424F82"/>
    <w:rsid w:val="004273C9"/>
    <w:rsid w:val="004311AD"/>
    <w:rsid w:val="004315A5"/>
    <w:rsid w:val="00433260"/>
    <w:rsid w:val="00447A37"/>
    <w:rsid w:val="004524A6"/>
    <w:rsid w:val="00480497"/>
    <w:rsid w:val="00481A39"/>
    <w:rsid w:val="00481A53"/>
    <w:rsid w:val="00483A1D"/>
    <w:rsid w:val="0049269B"/>
    <w:rsid w:val="0049366E"/>
    <w:rsid w:val="004939CF"/>
    <w:rsid w:val="004A0D5A"/>
    <w:rsid w:val="004B2CD0"/>
    <w:rsid w:val="004B3B18"/>
    <w:rsid w:val="004C712E"/>
    <w:rsid w:val="004D0BDD"/>
    <w:rsid w:val="004E1323"/>
    <w:rsid w:val="004E691F"/>
    <w:rsid w:val="004F1EDD"/>
    <w:rsid w:val="004F4DA0"/>
    <w:rsid w:val="004F5631"/>
    <w:rsid w:val="00504EF9"/>
    <w:rsid w:val="00507C12"/>
    <w:rsid w:val="00510ABD"/>
    <w:rsid w:val="005157FA"/>
    <w:rsid w:val="005277E0"/>
    <w:rsid w:val="0053597B"/>
    <w:rsid w:val="00535E02"/>
    <w:rsid w:val="005413C0"/>
    <w:rsid w:val="00543FE0"/>
    <w:rsid w:val="005514A4"/>
    <w:rsid w:val="00552D04"/>
    <w:rsid w:val="0055402B"/>
    <w:rsid w:val="0055484D"/>
    <w:rsid w:val="00556E6F"/>
    <w:rsid w:val="0057758D"/>
    <w:rsid w:val="00582F65"/>
    <w:rsid w:val="00591F9D"/>
    <w:rsid w:val="005945E7"/>
    <w:rsid w:val="005954B7"/>
    <w:rsid w:val="00597A44"/>
    <w:rsid w:val="005A0A6B"/>
    <w:rsid w:val="005A1F39"/>
    <w:rsid w:val="005A578E"/>
    <w:rsid w:val="005A799F"/>
    <w:rsid w:val="005B10C9"/>
    <w:rsid w:val="005B2791"/>
    <w:rsid w:val="005E2972"/>
    <w:rsid w:val="005E52DA"/>
    <w:rsid w:val="005E6378"/>
    <w:rsid w:val="005F1875"/>
    <w:rsid w:val="005F1AD9"/>
    <w:rsid w:val="005F6CF3"/>
    <w:rsid w:val="00616FB3"/>
    <w:rsid w:val="0061754C"/>
    <w:rsid w:val="00627004"/>
    <w:rsid w:val="006301FD"/>
    <w:rsid w:val="006354C7"/>
    <w:rsid w:val="00641537"/>
    <w:rsid w:val="00641FD1"/>
    <w:rsid w:val="0064537C"/>
    <w:rsid w:val="006475B8"/>
    <w:rsid w:val="00662309"/>
    <w:rsid w:val="00662CDA"/>
    <w:rsid w:val="00663487"/>
    <w:rsid w:val="0066731D"/>
    <w:rsid w:val="0066773D"/>
    <w:rsid w:val="006706CE"/>
    <w:rsid w:val="00670E4D"/>
    <w:rsid w:val="00672405"/>
    <w:rsid w:val="00672E08"/>
    <w:rsid w:val="006762C6"/>
    <w:rsid w:val="00680301"/>
    <w:rsid w:val="006809AF"/>
    <w:rsid w:val="0068411D"/>
    <w:rsid w:val="00684912"/>
    <w:rsid w:val="00685886"/>
    <w:rsid w:val="006866C2"/>
    <w:rsid w:val="006873A7"/>
    <w:rsid w:val="006954E6"/>
    <w:rsid w:val="006A0F93"/>
    <w:rsid w:val="006A1537"/>
    <w:rsid w:val="006B0E84"/>
    <w:rsid w:val="006B21EC"/>
    <w:rsid w:val="006B2C04"/>
    <w:rsid w:val="006C650B"/>
    <w:rsid w:val="006C6A74"/>
    <w:rsid w:val="006C734A"/>
    <w:rsid w:val="006D2B09"/>
    <w:rsid w:val="006D40F9"/>
    <w:rsid w:val="006D4227"/>
    <w:rsid w:val="006D5013"/>
    <w:rsid w:val="006E1346"/>
    <w:rsid w:val="006E3212"/>
    <w:rsid w:val="006E36B2"/>
    <w:rsid w:val="006F2E8F"/>
    <w:rsid w:val="00707591"/>
    <w:rsid w:val="007104D8"/>
    <w:rsid w:val="00721FF8"/>
    <w:rsid w:val="00722F3A"/>
    <w:rsid w:val="00736BB2"/>
    <w:rsid w:val="0074226E"/>
    <w:rsid w:val="007443D5"/>
    <w:rsid w:val="007520AF"/>
    <w:rsid w:val="00753546"/>
    <w:rsid w:val="0076238C"/>
    <w:rsid w:val="00766D19"/>
    <w:rsid w:val="007706E9"/>
    <w:rsid w:val="00772A82"/>
    <w:rsid w:val="00776CD4"/>
    <w:rsid w:val="00780975"/>
    <w:rsid w:val="00790A29"/>
    <w:rsid w:val="00790A94"/>
    <w:rsid w:val="00791077"/>
    <w:rsid w:val="0079456B"/>
    <w:rsid w:val="00794D8B"/>
    <w:rsid w:val="007A554B"/>
    <w:rsid w:val="007A59C0"/>
    <w:rsid w:val="007A5BE3"/>
    <w:rsid w:val="007A6963"/>
    <w:rsid w:val="007B311F"/>
    <w:rsid w:val="007B5112"/>
    <w:rsid w:val="007C5C87"/>
    <w:rsid w:val="007D0846"/>
    <w:rsid w:val="007D40DB"/>
    <w:rsid w:val="007D4D0F"/>
    <w:rsid w:val="007E0806"/>
    <w:rsid w:val="0080062F"/>
    <w:rsid w:val="0080081B"/>
    <w:rsid w:val="0081196C"/>
    <w:rsid w:val="0081266A"/>
    <w:rsid w:val="00816488"/>
    <w:rsid w:val="00817A96"/>
    <w:rsid w:val="008228D7"/>
    <w:rsid w:val="00824777"/>
    <w:rsid w:val="0083646A"/>
    <w:rsid w:val="00837E61"/>
    <w:rsid w:val="00841A8F"/>
    <w:rsid w:val="00843BD4"/>
    <w:rsid w:val="008469A3"/>
    <w:rsid w:val="0085315F"/>
    <w:rsid w:val="00856469"/>
    <w:rsid w:val="0085720E"/>
    <w:rsid w:val="008615A8"/>
    <w:rsid w:val="008655AF"/>
    <w:rsid w:val="008703AE"/>
    <w:rsid w:val="00870A9B"/>
    <w:rsid w:val="00880053"/>
    <w:rsid w:val="00890A45"/>
    <w:rsid w:val="008974B3"/>
    <w:rsid w:val="008A16B3"/>
    <w:rsid w:val="008A4377"/>
    <w:rsid w:val="008C3063"/>
    <w:rsid w:val="008C4BC3"/>
    <w:rsid w:val="008D068A"/>
    <w:rsid w:val="008D0758"/>
    <w:rsid w:val="008D1104"/>
    <w:rsid w:val="008D211A"/>
    <w:rsid w:val="008D37F9"/>
    <w:rsid w:val="008D6912"/>
    <w:rsid w:val="008E0F7F"/>
    <w:rsid w:val="008F70CB"/>
    <w:rsid w:val="00901638"/>
    <w:rsid w:val="00904AF5"/>
    <w:rsid w:val="00905C35"/>
    <w:rsid w:val="0091220A"/>
    <w:rsid w:val="009138A0"/>
    <w:rsid w:val="00921F40"/>
    <w:rsid w:val="009238D7"/>
    <w:rsid w:val="00931644"/>
    <w:rsid w:val="0093206B"/>
    <w:rsid w:val="009359FC"/>
    <w:rsid w:val="00937C93"/>
    <w:rsid w:val="00947560"/>
    <w:rsid w:val="00950635"/>
    <w:rsid w:val="00953024"/>
    <w:rsid w:val="00956229"/>
    <w:rsid w:val="009634DE"/>
    <w:rsid w:val="00965A1C"/>
    <w:rsid w:val="00975591"/>
    <w:rsid w:val="00976FA1"/>
    <w:rsid w:val="009811F1"/>
    <w:rsid w:val="00981F44"/>
    <w:rsid w:val="00986725"/>
    <w:rsid w:val="00990A47"/>
    <w:rsid w:val="00991227"/>
    <w:rsid w:val="009914E7"/>
    <w:rsid w:val="00992456"/>
    <w:rsid w:val="00995296"/>
    <w:rsid w:val="00997149"/>
    <w:rsid w:val="00997297"/>
    <w:rsid w:val="009A1661"/>
    <w:rsid w:val="009A1AA0"/>
    <w:rsid w:val="009C0FE8"/>
    <w:rsid w:val="009C5995"/>
    <w:rsid w:val="009C6222"/>
    <w:rsid w:val="009C7051"/>
    <w:rsid w:val="009D051C"/>
    <w:rsid w:val="009D126E"/>
    <w:rsid w:val="009E0BEB"/>
    <w:rsid w:val="009E4DE1"/>
    <w:rsid w:val="009F6799"/>
    <w:rsid w:val="00A0024F"/>
    <w:rsid w:val="00A01463"/>
    <w:rsid w:val="00A02B0A"/>
    <w:rsid w:val="00A03477"/>
    <w:rsid w:val="00A03DCD"/>
    <w:rsid w:val="00A048FE"/>
    <w:rsid w:val="00A1111D"/>
    <w:rsid w:val="00A12CD5"/>
    <w:rsid w:val="00A1354E"/>
    <w:rsid w:val="00A201CA"/>
    <w:rsid w:val="00A25FD6"/>
    <w:rsid w:val="00A26ACB"/>
    <w:rsid w:val="00A27B66"/>
    <w:rsid w:val="00A322CD"/>
    <w:rsid w:val="00A34FF3"/>
    <w:rsid w:val="00A36682"/>
    <w:rsid w:val="00A421B4"/>
    <w:rsid w:val="00A443E6"/>
    <w:rsid w:val="00A57520"/>
    <w:rsid w:val="00A60B93"/>
    <w:rsid w:val="00A64C43"/>
    <w:rsid w:val="00A6641A"/>
    <w:rsid w:val="00A678CD"/>
    <w:rsid w:val="00A736FA"/>
    <w:rsid w:val="00A8092E"/>
    <w:rsid w:val="00A80F30"/>
    <w:rsid w:val="00A82119"/>
    <w:rsid w:val="00A877AE"/>
    <w:rsid w:val="00A87D03"/>
    <w:rsid w:val="00A9097E"/>
    <w:rsid w:val="00A975A4"/>
    <w:rsid w:val="00AA0D41"/>
    <w:rsid w:val="00AC083A"/>
    <w:rsid w:val="00AC7DDF"/>
    <w:rsid w:val="00AD09A0"/>
    <w:rsid w:val="00AD6132"/>
    <w:rsid w:val="00AD6163"/>
    <w:rsid w:val="00AD6DDC"/>
    <w:rsid w:val="00AE2630"/>
    <w:rsid w:val="00AE34DB"/>
    <w:rsid w:val="00AE6587"/>
    <w:rsid w:val="00AF06AD"/>
    <w:rsid w:val="00AF2EE0"/>
    <w:rsid w:val="00AF4603"/>
    <w:rsid w:val="00AF5038"/>
    <w:rsid w:val="00AF740B"/>
    <w:rsid w:val="00B00C29"/>
    <w:rsid w:val="00B01B9F"/>
    <w:rsid w:val="00B02054"/>
    <w:rsid w:val="00B114F9"/>
    <w:rsid w:val="00B26AD5"/>
    <w:rsid w:val="00B32403"/>
    <w:rsid w:val="00B33FB9"/>
    <w:rsid w:val="00B37E8B"/>
    <w:rsid w:val="00B442CD"/>
    <w:rsid w:val="00B46D38"/>
    <w:rsid w:val="00B472C5"/>
    <w:rsid w:val="00B54227"/>
    <w:rsid w:val="00B55B7B"/>
    <w:rsid w:val="00B638EB"/>
    <w:rsid w:val="00B639C1"/>
    <w:rsid w:val="00B65B5E"/>
    <w:rsid w:val="00B66E41"/>
    <w:rsid w:val="00B7655B"/>
    <w:rsid w:val="00B817FB"/>
    <w:rsid w:val="00B835A5"/>
    <w:rsid w:val="00B85C8D"/>
    <w:rsid w:val="00B91097"/>
    <w:rsid w:val="00B916ED"/>
    <w:rsid w:val="00B93EF7"/>
    <w:rsid w:val="00B94BF8"/>
    <w:rsid w:val="00BA0179"/>
    <w:rsid w:val="00BA700B"/>
    <w:rsid w:val="00BA7294"/>
    <w:rsid w:val="00BB30C0"/>
    <w:rsid w:val="00BB381D"/>
    <w:rsid w:val="00BB788C"/>
    <w:rsid w:val="00BC06FD"/>
    <w:rsid w:val="00BC4B7A"/>
    <w:rsid w:val="00BD6F4C"/>
    <w:rsid w:val="00BD7CC0"/>
    <w:rsid w:val="00BE41FD"/>
    <w:rsid w:val="00BF1395"/>
    <w:rsid w:val="00BF3263"/>
    <w:rsid w:val="00C01CFA"/>
    <w:rsid w:val="00C029CB"/>
    <w:rsid w:val="00C035EA"/>
    <w:rsid w:val="00C116BE"/>
    <w:rsid w:val="00C1496A"/>
    <w:rsid w:val="00C16848"/>
    <w:rsid w:val="00C202B4"/>
    <w:rsid w:val="00C2070B"/>
    <w:rsid w:val="00C20D82"/>
    <w:rsid w:val="00C23B69"/>
    <w:rsid w:val="00C24C83"/>
    <w:rsid w:val="00C32C71"/>
    <w:rsid w:val="00C3437F"/>
    <w:rsid w:val="00C3735E"/>
    <w:rsid w:val="00C423E5"/>
    <w:rsid w:val="00C51CA7"/>
    <w:rsid w:val="00C53A6D"/>
    <w:rsid w:val="00C56BE3"/>
    <w:rsid w:val="00C57F74"/>
    <w:rsid w:val="00C84A6D"/>
    <w:rsid w:val="00C866CC"/>
    <w:rsid w:val="00C86C67"/>
    <w:rsid w:val="00C938C0"/>
    <w:rsid w:val="00C95091"/>
    <w:rsid w:val="00C95D8D"/>
    <w:rsid w:val="00C97725"/>
    <w:rsid w:val="00CA0DC8"/>
    <w:rsid w:val="00CA39D1"/>
    <w:rsid w:val="00CA3F7C"/>
    <w:rsid w:val="00CB5918"/>
    <w:rsid w:val="00CC1B9B"/>
    <w:rsid w:val="00CC2F75"/>
    <w:rsid w:val="00CD4937"/>
    <w:rsid w:val="00CD5A9B"/>
    <w:rsid w:val="00CE015E"/>
    <w:rsid w:val="00CF16CB"/>
    <w:rsid w:val="00CF182E"/>
    <w:rsid w:val="00D0415E"/>
    <w:rsid w:val="00D11F4C"/>
    <w:rsid w:val="00D1230B"/>
    <w:rsid w:val="00D16DD9"/>
    <w:rsid w:val="00D329CA"/>
    <w:rsid w:val="00D371F4"/>
    <w:rsid w:val="00D467A8"/>
    <w:rsid w:val="00D47319"/>
    <w:rsid w:val="00D51702"/>
    <w:rsid w:val="00D52AA9"/>
    <w:rsid w:val="00D55C41"/>
    <w:rsid w:val="00D643BC"/>
    <w:rsid w:val="00D66CF9"/>
    <w:rsid w:val="00D77E6D"/>
    <w:rsid w:val="00D805B0"/>
    <w:rsid w:val="00D83F5F"/>
    <w:rsid w:val="00D845F5"/>
    <w:rsid w:val="00D90B28"/>
    <w:rsid w:val="00D92AE3"/>
    <w:rsid w:val="00DA67E0"/>
    <w:rsid w:val="00DB07BB"/>
    <w:rsid w:val="00DB50B4"/>
    <w:rsid w:val="00DB58EB"/>
    <w:rsid w:val="00DC2D6D"/>
    <w:rsid w:val="00DC3C3C"/>
    <w:rsid w:val="00DC44D2"/>
    <w:rsid w:val="00DD4020"/>
    <w:rsid w:val="00DD4D20"/>
    <w:rsid w:val="00DD686E"/>
    <w:rsid w:val="00DE2521"/>
    <w:rsid w:val="00DE45E7"/>
    <w:rsid w:val="00DE4CAE"/>
    <w:rsid w:val="00DE5099"/>
    <w:rsid w:val="00DF5DF4"/>
    <w:rsid w:val="00DF669E"/>
    <w:rsid w:val="00DF6B64"/>
    <w:rsid w:val="00DF70B2"/>
    <w:rsid w:val="00DF76E4"/>
    <w:rsid w:val="00E020F9"/>
    <w:rsid w:val="00E1055C"/>
    <w:rsid w:val="00E10D4B"/>
    <w:rsid w:val="00E1236E"/>
    <w:rsid w:val="00E1651C"/>
    <w:rsid w:val="00E225D4"/>
    <w:rsid w:val="00E238AC"/>
    <w:rsid w:val="00E27E7C"/>
    <w:rsid w:val="00E307A5"/>
    <w:rsid w:val="00E32209"/>
    <w:rsid w:val="00E36DF2"/>
    <w:rsid w:val="00E40D0D"/>
    <w:rsid w:val="00E41DB6"/>
    <w:rsid w:val="00E43D59"/>
    <w:rsid w:val="00E508A0"/>
    <w:rsid w:val="00E50D6E"/>
    <w:rsid w:val="00E55D30"/>
    <w:rsid w:val="00E648A6"/>
    <w:rsid w:val="00E70D17"/>
    <w:rsid w:val="00E73563"/>
    <w:rsid w:val="00E80692"/>
    <w:rsid w:val="00E915BD"/>
    <w:rsid w:val="00EA0BEC"/>
    <w:rsid w:val="00EA1211"/>
    <w:rsid w:val="00EA282C"/>
    <w:rsid w:val="00EA5312"/>
    <w:rsid w:val="00EB1EA0"/>
    <w:rsid w:val="00EB206B"/>
    <w:rsid w:val="00EB7479"/>
    <w:rsid w:val="00EC7190"/>
    <w:rsid w:val="00ED0DAA"/>
    <w:rsid w:val="00ED22C2"/>
    <w:rsid w:val="00ED2A2F"/>
    <w:rsid w:val="00ED3D32"/>
    <w:rsid w:val="00ED5FAA"/>
    <w:rsid w:val="00ED6BBF"/>
    <w:rsid w:val="00ED7940"/>
    <w:rsid w:val="00EE36A4"/>
    <w:rsid w:val="00EE3913"/>
    <w:rsid w:val="00EE718B"/>
    <w:rsid w:val="00EF113D"/>
    <w:rsid w:val="00EF1E34"/>
    <w:rsid w:val="00EF2FBF"/>
    <w:rsid w:val="00EF3FE1"/>
    <w:rsid w:val="00EF480F"/>
    <w:rsid w:val="00EF7EA8"/>
    <w:rsid w:val="00F07282"/>
    <w:rsid w:val="00F12479"/>
    <w:rsid w:val="00F17CC0"/>
    <w:rsid w:val="00F21EBC"/>
    <w:rsid w:val="00F27E6A"/>
    <w:rsid w:val="00F3510A"/>
    <w:rsid w:val="00F360B4"/>
    <w:rsid w:val="00F42B76"/>
    <w:rsid w:val="00F51461"/>
    <w:rsid w:val="00F55980"/>
    <w:rsid w:val="00F62D17"/>
    <w:rsid w:val="00F64C41"/>
    <w:rsid w:val="00F66286"/>
    <w:rsid w:val="00F67D08"/>
    <w:rsid w:val="00F733B2"/>
    <w:rsid w:val="00F75B9C"/>
    <w:rsid w:val="00F77DC2"/>
    <w:rsid w:val="00F807F3"/>
    <w:rsid w:val="00F80B07"/>
    <w:rsid w:val="00F81F62"/>
    <w:rsid w:val="00F9450C"/>
    <w:rsid w:val="00FA12D6"/>
    <w:rsid w:val="00FA4C50"/>
    <w:rsid w:val="00FA639D"/>
    <w:rsid w:val="00FC36F7"/>
    <w:rsid w:val="00FC66AC"/>
    <w:rsid w:val="00FE0AEB"/>
    <w:rsid w:val="00FF0D79"/>
    <w:rsid w:val="00FF3084"/>
    <w:rsid w:val="00FF3789"/>
    <w:rsid w:val="00FF4992"/>
    <w:rsid w:val="016CB82E"/>
    <w:rsid w:val="016F57B9"/>
    <w:rsid w:val="01713359"/>
    <w:rsid w:val="0234F8DA"/>
    <w:rsid w:val="02D10DD1"/>
    <w:rsid w:val="02DDD091"/>
    <w:rsid w:val="0315ED5F"/>
    <w:rsid w:val="03C8B477"/>
    <w:rsid w:val="040DAB66"/>
    <w:rsid w:val="04AD34D1"/>
    <w:rsid w:val="04B4EF86"/>
    <w:rsid w:val="04E46786"/>
    <w:rsid w:val="04E54707"/>
    <w:rsid w:val="051F8351"/>
    <w:rsid w:val="05823529"/>
    <w:rsid w:val="063D66CA"/>
    <w:rsid w:val="065C50A3"/>
    <w:rsid w:val="06FAF864"/>
    <w:rsid w:val="075A7876"/>
    <w:rsid w:val="07843992"/>
    <w:rsid w:val="07AFADDA"/>
    <w:rsid w:val="0897C4E4"/>
    <w:rsid w:val="08D04659"/>
    <w:rsid w:val="093BE1D6"/>
    <w:rsid w:val="09E7F81C"/>
    <w:rsid w:val="09FC8029"/>
    <w:rsid w:val="0A6575BD"/>
    <w:rsid w:val="0A9ECC1B"/>
    <w:rsid w:val="0AAB195C"/>
    <w:rsid w:val="0B12EB9B"/>
    <w:rsid w:val="0B34652A"/>
    <w:rsid w:val="0C0C700A"/>
    <w:rsid w:val="0C7DE464"/>
    <w:rsid w:val="0CE31A24"/>
    <w:rsid w:val="0D6360DD"/>
    <w:rsid w:val="0DE65E4F"/>
    <w:rsid w:val="0E378B1E"/>
    <w:rsid w:val="0E757631"/>
    <w:rsid w:val="0EB12AAA"/>
    <w:rsid w:val="0F0CAD6F"/>
    <w:rsid w:val="0F535365"/>
    <w:rsid w:val="104BDBB5"/>
    <w:rsid w:val="10B1FEED"/>
    <w:rsid w:val="11D60B9D"/>
    <w:rsid w:val="11DB5DDA"/>
    <w:rsid w:val="123A3BD4"/>
    <w:rsid w:val="12862DCF"/>
    <w:rsid w:val="131ABAE2"/>
    <w:rsid w:val="132F75C0"/>
    <w:rsid w:val="134C28F7"/>
    <w:rsid w:val="146E7D03"/>
    <w:rsid w:val="15460E04"/>
    <w:rsid w:val="16455F8A"/>
    <w:rsid w:val="164F4453"/>
    <w:rsid w:val="16B9EE49"/>
    <w:rsid w:val="184E8635"/>
    <w:rsid w:val="185EA84F"/>
    <w:rsid w:val="187D9228"/>
    <w:rsid w:val="197DD432"/>
    <w:rsid w:val="1AEBD230"/>
    <w:rsid w:val="1BF20982"/>
    <w:rsid w:val="1D610F32"/>
    <w:rsid w:val="1DF04F4D"/>
    <w:rsid w:val="1E611F66"/>
    <w:rsid w:val="1F02C948"/>
    <w:rsid w:val="1F6E09BB"/>
    <w:rsid w:val="1FD60DD0"/>
    <w:rsid w:val="200FA3C0"/>
    <w:rsid w:val="20319D66"/>
    <w:rsid w:val="205B9D18"/>
    <w:rsid w:val="2079196B"/>
    <w:rsid w:val="20D7B296"/>
    <w:rsid w:val="212D577C"/>
    <w:rsid w:val="2198F2F9"/>
    <w:rsid w:val="22AC046C"/>
    <w:rsid w:val="235444AB"/>
    <w:rsid w:val="23A08615"/>
    <w:rsid w:val="242A7E8B"/>
    <w:rsid w:val="24376344"/>
    <w:rsid w:val="243BEC33"/>
    <w:rsid w:val="24A5F31E"/>
    <w:rsid w:val="2511D8CD"/>
    <w:rsid w:val="25B0E535"/>
    <w:rsid w:val="26C4C0F1"/>
    <w:rsid w:val="2715850A"/>
    <w:rsid w:val="274983D0"/>
    <w:rsid w:val="2750B1A5"/>
    <w:rsid w:val="2814A9F7"/>
    <w:rsid w:val="28436CE6"/>
    <w:rsid w:val="28E1DFBD"/>
    <w:rsid w:val="28EE3336"/>
    <w:rsid w:val="297FBE30"/>
    <w:rsid w:val="29BB98A9"/>
    <w:rsid w:val="29F6452D"/>
    <w:rsid w:val="2AF5E622"/>
    <w:rsid w:val="2BC41807"/>
    <w:rsid w:val="2BE9DAEB"/>
    <w:rsid w:val="2C200C44"/>
    <w:rsid w:val="2C8226A4"/>
    <w:rsid w:val="2CABB2C6"/>
    <w:rsid w:val="2E9C7B65"/>
    <w:rsid w:val="2F57158E"/>
    <w:rsid w:val="2FE8EFF7"/>
    <w:rsid w:val="3035302B"/>
    <w:rsid w:val="3189A125"/>
    <w:rsid w:val="32118B32"/>
    <w:rsid w:val="325EC376"/>
    <w:rsid w:val="32BB37CA"/>
    <w:rsid w:val="32CCBCD3"/>
    <w:rsid w:val="33201F49"/>
    <w:rsid w:val="33242D5E"/>
    <w:rsid w:val="34381E0F"/>
    <w:rsid w:val="3489F9FA"/>
    <w:rsid w:val="34E0DA99"/>
    <w:rsid w:val="35255485"/>
    <w:rsid w:val="3591C4E3"/>
    <w:rsid w:val="35B8FFEE"/>
    <w:rsid w:val="36535F55"/>
    <w:rsid w:val="36BA347A"/>
    <w:rsid w:val="36F9A65B"/>
    <w:rsid w:val="375FC993"/>
    <w:rsid w:val="37FC7916"/>
    <w:rsid w:val="3967CCE9"/>
    <w:rsid w:val="3A7145DE"/>
    <w:rsid w:val="3AA6C85E"/>
    <w:rsid w:val="3B0A7655"/>
    <w:rsid w:val="3B420874"/>
    <w:rsid w:val="3B9725BF"/>
    <w:rsid w:val="3C067005"/>
    <w:rsid w:val="3C9436FE"/>
    <w:rsid w:val="3D97DE9A"/>
    <w:rsid w:val="3EC12312"/>
    <w:rsid w:val="3F337192"/>
    <w:rsid w:val="3F726994"/>
    <w:rsid w:val="3FB5A4BB"/>
    <w:rsid w:val="4033FEC9"/>
    <w:rsid w:val="404ECA92"/>
    <w:rsid w:val="40ECD59E"/>
    <w:rsid w:val="41C96872"/>
    <w:rsid w:val="422F0FA2"/>
    <w:rsid w:val="426EDB92"/>
    <w:rsid w:val="429BD914"/>
    <w:rsid w:val="42EA8D8E"/>
    <w:rsid w:val="42F37733"/>
    <w:rsid w:val="435E0AFE"/>
    <w:rsid w:val="44C555F9"/>
    <w:rsid w:val="44D4A32A"/>
    <w:rsid w:val="450B6B00"/>
    <w:rsid w:val="4536F05B"/>
    <w:rsid w:val="4550E206"/>
    <w:rsid w:val="458EFFEA"/>
    <w:rsid w:val="463B897E"/>
    <w:rsid w:val="464EEF64"/>
    <w:rsid w:val="46AFA803"/>
    <w:rsid w:val="46F29C1C"/>
    <w:rsid w:val="47558B5D"/>
    <w:rsid w:val="47915B3E"/>
    <w:rsid w:val="4821CA41"/>
    <w:rsid w:val="48271741"/>
    <w:rsid w:val="487DFAF4"/>
    <w:rsid w:val="493D05B0"/>
    <w:rsid w:val="4A0A2EAD"/>
    <w:rsid w:val="4C60C075"/>
    <w:rsid w:val="4CA81544"/>
    <w:rsid w:val="4CE2C1C8"/>
    <w:rsid w:val="4D363107"/>
    <w:rsid w:val="4DEC5856"/>
    <w:rsid w:val="4DEE4B57"/>
    <w:rsid w:val="4E16384F"/>
    <w:rsid w:val="4E498FC0"/>
    <w:rsid w:val="4EAF5E26"/>
    <w:rsid w:val="4EB106F5"/>
    <w:rsid w:val="4F39B0AB"/>
    <w:rsid w:val="4F4DDB9D"/>
    <w:rsid w:val="501E1467"/>
    <w:rsid w:val="50897D13"/>
    <w:rsid w:val="5096890A"/>
    <w:rsid w:val="5109AC6B"/>
    <w:rsid w:val="513C1F1E"/>
    <w:rsid w:val="5193F450"/>
    <w:rsid w:val="5290507E"/>
    <w:rsid w:val="52A9C30D"/>
    <w:rsid w:val="52DBFB6B"/>
    <w:rsid w:val="536AE07C"/>
    <w:rsid w:val="54BFF481"/>
    <w:rsid w:val="56C22AC0"/>
    <w:rsid w:val="57A276FD"/>
    <w:rsid w:val="57F275D7"/>
    <w:rsid w:val="5808433A"/>
    <w:rsid w:val="58E4CC71"/>
    <w:rsid w:val="5913CCC9"/>
    <w:rsid w:val="5944571B"/>
    <w:rsid w:val="5AEF0473"/>
    <w:rsid w:val="5B32B73A"/>
    <w:rsid w:val="5CF71F2A"/>
    <w:rsid w:val="5D7BCAA8"/>
    <w:rsid w:val="5DBD4D23"/>
    <w:rsid w:val="5E22447F"/>
    <w:rsid w:val="5E4B141C"/>
    <w:rsid w:val="5F27751A"/>
    <w:rsid w:val="5F31E17E"/>
    <w:rsid w:val="5F4F15C7"/>
    <w:rsid w:val="6026892F"/>
    <w:rsid w:val="60C96B9E"/>
    <w:rsid w:val="60E9F4A1"/>
    <w:rsid w:val="6194C496"/>
    <w:rsid w:val="61BF3262"/>
    <w:rsid w:val="61CD6D49"/>
    <w:rsid w:val="628329B9"/>
    <w:rsid w:val="62858799"/>
    <w:rsid w:val="62D3A49B"/>
    <w:rsid w:val="630A3A9B"/>
    <w:rsid w:val="63803AF8"/>
    <w:rsid w:val="63CB9573"/>
    <w:rsid w:val="6408626E"/>
    <w:rsid w:val="65B54668"/>
    <w:rsid w:val="67909573"/>
    <w:rsid w:val="67CDED1D"/>
    <w:rsid w:val="685D8107"/>
    <w:rsid w:val="6869AC4F"/>
    <w:rsid w:val="68E115F1"/>
    <w:rsid w:val="69255E07"/>
    <w:rsid w:val="69CB0D95"/>
    <w:rsid w:val="6A9A09C3"/>
    <w:rsid w:val="6AA63FA3"/>
    <w:rsid w:val="6AC70745"/>
    <w:rsid w:val="6B592EF4"/>
    <w:rsid w:val="6B64A84F"/>
    <w:rsid w:val="6CF3D160"/>
    <w:rsid w:val="6D22D175"/>
    <w:rsid w:val="6D6EE14C"/>
    <w:rsid w:val="6E0105E7"/>
    <w:rsid w:val="6EBD0E82"/>
    <w:rsid w:val="6ECA7583"/>
    <w:rsid w:val="6EE9381E"/>
    <w:rsid w:val="6F05EB55"/>
    <w:rsid w:val="6FC8A4DA"/>
    <w:rsid w:val="700B8C2A"/>
    <w:rsid w:val="70431D4E"/>
    <w:rsid w:val="710E2C14"/>
    <w:rsid w:val="712F72D2"/>
    <w:rsid w:val="7140615E"/>
    <w:rsid w:val="71DFEAC9"/>
    <w:rsid w:val="71E0CE8C"/>
    <w:rsid w:val="722FE8A8"/>
    <w:rsid w:val="741FB528"/>
    <w:rsid w:val="743EC732"/>
    <w:rsid w:val="74C832D0"/>
    <w:rsid w:val="74F8BC27"/>
    <w:rsid w:val="750E8A85"/>
    <w:rsid w:val="7560F30D"/>
    <w:rsid w:val="75D0F9D8"/>
    <w:rsid w:val="760F6502"/>
    <w:rsid w:val="766A5C25"/>
    <w:rsid w:val="7683D3F1"/>
    <w:rsid w:val="76BF765C"/>
    <w:rsid w:val="773E9234"/>
    <w:rsid w:val="77FCD3A2"/>
    <w:rsid w:val="77FD9CF0"/>
    <w:rsid w:val="783F3ADB"/>
    <w:rsid w:val="794CFA11"/>
    <w:rsid w:val="79D2F678"/>
    <w:rsid w:val="79D8C4BD"/>
    <w:rsid w:val="7A28862E"/>
    <w:rsid w:val="7A32A860"/>
    <w:rsid w:val="7A64DDAA"/>
    <w:rsid w:val="7C330862"/>
    <w:rsid w:val="7C65E2D0"/>
    <w:rsid w:val="7CBD8DB8"/>
    <w:rsid w:val="7CD40E03"/>
    <w:rsid w:val="7D49CBB2"/>
    <w:rsid w:val="7D6B136B"/>
    <w:rsid w:val="7DEB1B85"/>
    <w:rsid w:val="7E3EEF6B"/>
    <w:rsid w:val="7E84CD41"/>
    <w:rsid w:val="7F02CD48"/>
    <w:rsid w:val="7F0B39EA"/>
    <w:rsid w:val="7F10FB66"/>
    <w:rsid w:val="7F24897D"/>
    <w:rsid w:val="7F38376C"/>
    <w:rsid w:val="7F4580CC"/>
    <w:rsid w:val="7FE440E9"/>
  </w:rsids>
  <m:mathPr>
    <m:mathFont m:val="Cambria Math"/>
    <m:brkBin m:val="before"/>
    <m:brkBinSub m:val="--"/>
    <m:smallFrac m:val="0"/>
    <m:dispDef/>
    <m:lMargin m:val="0"/>
    <m:rMargin m:val="0"/>
    <m:defJc m:val="centerGroup"/>
    <m:wrapIndent m:val="1440"/>
    <m:intLim m:val="subSup"/>
    <m:naryLim m:val="undOvr"/>
  </m:mathPr>
  <w:themeFontLang w:val="pt-B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3754AB"/>
  <w15:chartTrackingRefBased/>
  <w15:docId w15:val="{A3F5B6E0-2350-4B2C-9151-768994DB76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A443E6"/>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Ttulo2">
    <w:name w:val="heading 2"/>
    <w:basedOn w:val="Normal"/>
    <w:next w:val="Normal"/>
    <w:link w:val="Ttulo2Char"/>
    <w:uiPriority w:val="9"/>
    <w:semiHidden/>
    <w:unhideWhenUsed/>
    <w:qFormat/>
    <w:rsid w:val="00A443E6"/>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Ttulo3">
    <w:name w:val="heading 3"/>
    <w:basedOn w:val="Normal"/>
    <w:next w:val="Normal"/>
    <w:link w:val="Ttulo3Char"/>
    <w:uiPriority w:val="9"/>
    <w:semiHidden/>
    <w:unhideWhenUsed/>
    <w:qFormat/>
    <w:rsid w:val="00A443E6"/>
    <w:pPr>
      <w:keepNext/>
      <w:keepLines/>
      <w:spacing w:before="160" w:after="80"/>
      <w:outlineLvl w:val="2"/>
    </w:pPr>
    <w:rPr>
      <w:rFonts w:eastAsiaTheme="majorEastAsia" w:cstheme="majorBidi"/>
      <w:color w:val="2F5496" w:themeColor="accent1" w:themeShade="BF"/>
      <w:sz w:val="28"/>
      <w:szCs w:val="28"/>
    </w:rPr>
  </w:style>
  <w:style w:type="paragraph" w:styleId="Ttulo4">
    <w:name w:val="heading 4"/>
    <w:basedOn w:val="Normal"/>
    <w:next w:val="Normal"/>
    <w:link w:val="Ttulo4Char"/>
    <w:uiPriority w:val="9"/>
    <w:semiHidden/>
    <w:unhideWhenUsed/>
    <w:qFormat/>
    <w:rsid w:val="00A443E6"/>
    <w:pPr>
      <w:keepNext/>
      <w:keepLines/>
      <w:spacing w:before="80" w:after="40"/>
      <w:outlineLvl w:val="3"/>
    </w:pPr>
    <w:rPr>
      <w:rFonts w:eastAsiaTheme="majorEastAsia" w:cstheme="majorBidi"/>
      <w:i/>
      <w:iCs/>
      <w:color w:val="2F5496" w:themeColor="accent1" w:themeShade="BF"/>
    </w:rPr>
  </w:style>
  <w:style w:type="paragraph" w:styleId="Ttulo5">
    <w:name w:val="heading 5"/>
    <w:basedOn w:val="Normal"/>
    <w:next w:val="Normal"/>
    <w:link w:val="Ttulo5Char"/>
    <w:uiPriority w:val="9"/>
    <w:semiHidden/>
    <w:unhideWhenUsed/>
    <w:qFormat/>
    <w:rsid w:val="00A443E6"/>
    <w:pPr>
      <w:keepNext/>
      <w:keepLines/>
      <w:spacing w:before="80" w:after="40"/>
      <w:outlineLvl w:val="4"/>
    </w:pPr>
    <w:rPr>
      <w:rFonts w:eastAsiaTheme="majorEastAsia" w:cstheme="majorBidi"/>
      <w:color w:val="2F5496" w:themeColor="accent1" w:themeShade="BF"/>
    </w:rPr>
  </w:style>
  <w:style w:type="paragraph" w:styleId="Ttulo6">
    <w:name w:val="heading 6"/>
    <w:basedOn w:val="Normal"/>
    <w:next w:val="Normal"/>
    <w:link w:val="Ttulo6Char"/>
    <w:uiPriority w:val="9"/>
    <w:semiHidden/>
    <w:unhideWhenUsed/>
    <w:qFormat/>
    <w:rsid w:val="00A443E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har"/>
    <w:uiPriority w:val="9"/>
    <w:semiHidden/>
    <w:unhideWhenUsed/>
    <w:qFormat/>
    <w:rsid w:val="00A443E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har"/>
    <w:uiPriority w:val="9"/>
    <w:semiHidden/>
    <w:unhideWhenUsed/>
    <w:qFormat/>
    <w:rsid w:val="00A443E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har"/>
    <w:uiPriority w:val="9"/>
    <w:semiHidden/>
    <w:unhideWhenUsed/>
    <w:qFormat/>
    <w:rsid w:val="00A443E6"/>
    <w:pPr>
      <w:keepNext/>
      <w:keepLines/>
      <w:spacing w:after="0"/>
      <w:outlineLvl w:val="8"/>
    </w:pPr>
    <w:rPr>
      <w:rFonts w:eastAsiaTheme="majorEastAsia" w:cstheme="majorBidi"/>
      <w:color w:val="272727" w:themeColor="text1" w:themeTint="D8"/>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A443E6"/>
    <w:rPr>
      <w:rFonts w:asciiTheme="majorHAnsi" w:eastAsiaTheme="majorEastAsia" w:hAnsiTheme="majorHAnsi" w:cstheme="majorBidi"/>
      <w:color w:val="2F5496" w:themeColor="accent1" w:themeShade="BF"/>
      <w:sz w:val="40"/>
      <w:szCs w:val="40"/>
    </w:rPr>
  </w:style>
  <w:style w:type="character" w:customStyle="1" w:styleId="Ttulo2Char">
    <w:name w:val="Título 2 Char"/>
    <w:basedOn w:val="Fontepargpadro"/>
    <w:link w:val="Ttulo2"/>
    <w:uiPriority w:val="9"/>
    <w:semiHidden/>
    <w:rsid w:val="00A443E6"/>
    <w:rPr>
      <w:rFonts w:asciiTheme="majorHAnsi" w:eastAsiaTheme="majorEastAsia" w:hAnsiTheme="majorHAnsi" w:cstheme="majorBidi"/>
      <w:color w:val="2F5496" w:themeColor="accent1" w:themeShade="BF"/>
      <w:sz w:val="32"/>
      <w:szCs w:val="32"/>
    </w:rPr>
  </w:style>
  <w:style w:type="character" w:customStyle="1" w:styleId="Ttulo3Char">
    <w:name w:val="Título 3 Char"/>
    <w:basedOn w:val="Fontepargpadro"/>
    <w:link w:val="Ttulo3"/>
    <w:uiPriority w:val="9"/>
    <w:semiHidden/>
    <w:rsid w:val="00A443E6"/>
    <w:rPr>
      <w:rFonts w:eastAsiaTheme="majorEastAsia" w:cstheme="majorBidi"/>
      <w:color w:val="2F5496" w:themeColor="accent1" w:themeShade="BF"/>
      <w:sz w:val="28"/>
      <w:szCs w:val="28"/>
    </w:rPr>
  </w:style>
  <w:style w:type="character" w:customStyle="1" w:styleId="Ttulo4Char">
    <w:name w:val="Título 4 Char"/>
    <w:basedOn w:val="Fontepargpadro"/>
    <w:link w:val="Ttulo4"/>
    <w:uiPriority w:val="9"/>
    <w:semiHidden/>
    <w:rsid w:val="00A443E6"/>
    <w:rPr>
      <w:rFonts w:eastAsiaTheme="majorEastAsia" w:cstheme="majorBidi"/>
      <w:i/>
      <w:iCs/>
      <w:color w:val="2F5496" w:themeColor="accent1" w:themeShade="BF"/>
    </w:rPr>
  </w:style>
  <w:style w:type="character" w:customStyle="1" w:styleId="Ttulo5Char">
    <w:name w:val="Título 5 Char"/>
    <w:basedOn w:val="Fontepargpadro"/>
    <w:link w:val="Ttulo5"/>
    <w:uiPriority w:val="9"/>
    <w:semiHidden/>
    <w:rsid w:val="00A443E6"/>
    <w:rPr>
      <w:rFonts w:eastAsiaTheme="majorEastAsia" w:cstheme="majorBidi"/>
      <w:color w:val="2F5496" w:themeColor="accent1" w:themeShade="BF"/>
    </w:rPr>
  </w:style>
  <w:style w:type="character" w:customStyle="1" w:styleId="Ttulo6Char">
    <w:name w:val="Título 6 Char"/>
    <w:basedOn w:val="Fontepargpadro"/>
    <w:link w:val="Ttulo6"/>
    <w:uiPriority w:val="9"/>
    <w:semiHidden/>
    <w:rsid w:val="00A443E6"/>
    <w:rPr>
      <w:rFonts w:eastAsiaTheme="majorEastAsia" w:cstheme="majorBidi"/>
      <w:i/>
      <w:iCs/>
      <w:color w:val="595959" w:themeColor="text1" w:themeTint="A6"/>
    </w:rPr>
  </w:style>
  <w:style w:type="character" w:customStyle="1" w:styleId="Ttulo7Char">
    <w:name w:val="Título 7 Char"/>
    <w:basedOn w:val="Fontepargpadro"/>
    <w:link w:val="Ttulo7"/>
    <w:uiPriority w:val="9"/>
    <w:semiHidden/>
    <w:rsid w:val="00A443E6"/>
    <w:rPr>
      <w:rFonts w:eastAsiaTheme="majorEastAsia" w:cstheme="majorBidi"/>
      <w:color w:val="595959" w:themeColor="text1" w:themeTint="A6"/>
    </w:rPr>
  </w:style>
  <w:style w:type="character" w:customStyle="1" w:styleId="Ttulo8Char">
    <w:name w:val="Título 8 Char"/>
    <w:basedOn w:val="Fontepargpadro"/>
    <w:link w:val="Ttulo8"/>
    <w:uiPriority w:val="9"/>
    <w:semiHidden/>
    <w:rsid w:val="00A443E6"/>
    <w:rPr>
      <w:rFonts w:eastAsiaTheme="majorEastAsia" w:cstheme="majorBidi"/>
      <w:i/>
      <w:iCs/>
      <w:color w:val="272727" w:themeColor="text1" w:themeTint="D8"/>
    </w:rPr>
  </w:style>
  <w:style w:type="character" w:customStyle="1" w:styleId="Ttulo9Char">
    <w:name w:val="Título 9 Char"/>
    <w:basedOn w:val="Fontepargpadro"/>
    <w:link w:val="Ttulo9"/>
    <w:uiPriority w:val="9"/>
    <w:semiHidden/>
    <w:rsid w:val="00A443E6"/>
    <w:rPr>
      <w:rFonts w:eastAsiaTheme="majorEastAsia" w:cstheme="majorBidi"/>
      <w:color w:val="272727" w:themeColor="text1" w:themeTint="D8"/>
    </w:rPr>
  </w:style>
  <w:style w:type="paragraph" w:styleId="Ttulo">
    <w:name w:val="Title"/>
    <w:basedOn w:val="Normal"/>
    <w:next w:val="Normal"/>
    <w:link w:val="TtuloChar"/>
    <w:uiPriority w:val="10"/>
    <w:qFormat/>
    <w:rsid w:val="00A443E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har">
    <w:name w:val="Título Char"/>
    <w:basedOn w:val="Fontepargpadro"/>
    <w:link w:val="Ttulo"/>
    <w:uiPriority w:val="10"/>
    <w:rsid w:val="00A443E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har"/>
    <w:uiPriority w:val="11"/>
    <w:qFormat/>
    <w:rsid w:val="00A443E6"/>
    <w:pPr>
      <w:numPr>
        <w:ilvl w:val="1"/>
      </w:numPr>
    </w:pPr>
    <w:rPr>
      <w:rFonts w:eastAsiaTheme="majorEastAsia" w:cstheme="majorBidi"/>
      <w:color w:val="595959" w:themeColor="text1" w:themeTint="A6"/>
      <w:spacing w:val="15"/>
      <w:sz w:val="28"/>
      <w:szCs w:val="28"/>
    </w:rPr>
  </w:style>
  <w:style w:type="character" w:customStyle="1" w:styleId="SubttuloChar">
    <w:name w:val="Subtítulo Char"/>
    <w:basedOn w:val="Fontepargpadro"/>
    <w:link w:val="Subttulo"/>
    <w:uiPriority w:val="11"/>
    <w:rsid w:val="00A443E6"/>
    <w:rPr>
      <w:rFonts w:eastAsiaTheme="majorEastAsia" w:cstheme="majorBidi"/>
      <w:color w:val="595959" w:themeColor="text1" w:themeTint="A6"/>
      <w:spacing w:val="15"/>
      <w:sz w:val="28"/>
      <w:szCs w:val="28"/>
    </w:rPr>
  </w:style>
  <w:style w:type="paragraph" w:styleId="Citao">
    <w:name w:val="Quote"/>
    <w:basedOn w:val="Normal"/>
    <w:next w:val="Normal"/>
    <w:link w:val="CitaoChar"/>
    <w:uiPriority w:val="29"/>
    <w:qFormat/>
    <w:rsid w:val="00A443E6"/>
    <w:pPr>
      <w:spacing w:before="160"/>
      <w:jc w:val="center"/>
    </w:pPr>
    <w:rPr>
      <w:i/>
      <w:iCs/>
      <w:color w:val="404040" w:themeColor="text1" w:themeTint="BF"/>
    </w:rPr>
  </w:style>
  <w:style w:type="character" w:customStyle="1" w:styleId="CitaoChar">
    <w:name w:val="Citação Char"/>
    <w:basedOn w:val="Fontepargpadro"/>
    <w:link w:val="Citao"/>
    <w:uiPriority w:val="29"/>
    <w:rsid w:val="00A443E6"/>
    <w:rPr>
      <w:i/>
      <w:iCs/>
      <w:color w:val="404040" w:themeColor="text1" w:themeTint="BF"/>
    </w:rPr>
  </w:style>
  <w:style w:type="paragraph" w:styleId="PargrafodaLista">
    <w:name w:val="List Paragraph"/>
    <w:basedOn w:val="Normal"/>
    <w:uiPriority w:val="34"/>
    <w:qFormat/>
    <w:rsid w:val="00A443E6"/>
    <w:pPr>
      <w:ind w:left="720"/>
      <w:contextualSpacing/>
    </w:pPr>
  </w:style>
  <w:style w:type="character" w:styleId="nfaseIntensa">
    <w:name w:val="Intense Emphasis"/>
    <w:basedOn w:val="Fontepargpadro"/>
    <w:uiPriority w:val="21"/>
    <w:qFormat/>
    <w:rsid w:val="00A443E6"/>
    <w:rPr>
      <w:i/>
      <w:iCs/>
      <w:color w:val="2F5496" w:themeColor="accent1" w:themeShade="BF"/>
    </w:rPr>
  </w:style>
  <w:style w:type="paragraph" w:styleId="CitaoIntensa">
    <w:name w:val="Intense Quote"/>
    <w:basedOn w:val="Normal"/>
    <w:next w:val="Normal"/>
    <w:link w:val="CitaoIntensaChar"/>
    <w:uiPriority w:val="30"/>
    <w:qFormat/>
    <w:rsid w:val="00A443E6"/>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CitaoIntensaChar">
    <w:name w:val="Citação Intensa Char"/>
    <w:basedOn w:val="Fontepargpadro"/>
    <w:link w:val="CitaoIntensa"/>
    <w:uiPriority w:val="30"/>
    <w:rsid w:val="00A443E6"/>
    <w:rPr>
      <w:i/>
      <w:iCs/>
      <w:color w:val="2F5496" w:themeColor="accent1" w:themeShade="BF"/>
    </w:rPr>
  </w:style>
  <w:style w:type="character" w:styleId="RefernciaIntensa">
    <w:name w:val="Intense Reference"/>
    <w:basedOn w:val="Fontepargpadro"/>
    <w:uiPriority w:val="32"/>
    <w:qFormat/>
    <w:rsid w:val="00A443E6"/>
    <w:rPr>
      <w:b/>
      <w:bCs/>
      <w:smallCaps/>
      <w:color w:val="2F5496" w:themeColor="accent1" w:themeShade="BF"/>
      <w:spacing w:val="5"/>
    </w:rPr>
  </w:style>
  <w:style w:type="character" w:styleId="Hyperlink">
    <w:name w:val="Hyperlink"/>
    <w:basedOn w:val="Fontepargpadro"/>
    <w:uiPriority w:val="99"/>
    <w:unhideWhenUsed/>
    <w:rsid w:val="009A1661"/>
    <w:rPr>
      <w:color w:val="0563C1" w:themeColor="hyperlink"/>
      <w:u w:val="single"/>
    </w:rPr>
  </w:style>
  <w:style w:type="table" w:styleId="Tabelacomgrade">
    <w:name w:val="Table Grid"/>
    <w:basedOn w:val="Tabelanormal"/>
    <w:uiPriority w:val="59"/>
    <w:rsid w:val="00222C09"/>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4773787">
      <w:bodyDiv w:val="1"/>
      <w:marLeft w:val="0"/>
      <w:marRight w:val="0"/>
      <w:marTop w:val="0"/>
      <w:marBottom w:val="0"/>
      <w:divBdr>
        <w:top w:val="none" w:sz="0" w:space="0" w:color="auto"/>
        <w:left w:val="none" w:sz="0" w:space="0" w:color="auto"/>
        <w:bottom w:val="none" w:sz="0" w:space="0" w:color="auto"/>
        <w:right w:val="none" w:sz="0" w:space="0" w:color="auto"/>
      </w:divBdr>
    </w:div>
    <w:div w:id="655305608">
      <w:bodyDiv w:val="1"/>
      <w:marLeft w:val="0"/>
      <w:marRight w:val="0"/>
      <w:marTop w:val="0"/>
      <w:marBottom w:val="0"/>
      <w:divBdr>
        <w:top w:val="none" w:sz="0" w:space="0" w:color="auto"/>
        <w:left w:val="none" w:sz="0" w:space="0" w:color="auto"/>
        <w:bottom w:val="none" w:sz="0" w:space="0" w:color="auto"/>
        <w:right w:val="none" w:sz="0" w:space="0" w:color="auto"/>
      </w:divBdr>
    </w:div>
    <w:div w:id="1212618321">
      <w:bodyDiv w:val="1"/>
      <w:marLeft w:val="0"/>
      <w:marRight w:val="0"/>
      <w:marTop w:val="0"/>
      <w:marBottom w:val="0"/>
      <w:divBdr>
        <w:top w:val="none" w:sz="0" w:space="0" w:color="auto"/>
        <w:left w:val="none" w:sz="0" w:space="0" w:color="auto"/>
        <w:bottom w:val="none" w:sz="0" w:space="0" w:color="auto"/>
        <w:right w:val="none" w:sz="0" w:space="0" w:color="auto"/>
      </w:divBdr>
    </w:div>
    <w:div w:id="1943343679">
      <w:bodyDiv w:val="1"/>
      <w:marLeft w:val="0"/>
      <w:marRight w:val="0"/>
      <w:marTop w:val="0"/>
      <w:marBottom w:val="0"/>
      <w:divBdr>
        <w:top w:val="none" w:sz="0" w:space="0" w:color="auto"/>
        <w:left w:val="none" w:sz="0" w:space="0" w:color="auto"/>
        <w:bottom w:val="none" w:sz="0" w:space="0" w:color="auto"/>
        <w:right w:val="none" w:sz="0" w:space="0" w:color="auto"/>
      </w:divBdr>
    </w:div>
    <w:div w:id="2132897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england.nhs.uk/statistics/statistical-work-areas/ae-waiting-times-and-activity/" TargetMode="External"/><Relationship Id="rId5" Type="http://schemas.openxmlformats.org/officeDocument/2006/relationships/hyperlink" Target="https://www.england.nhs.uk/statistics/statistical-work-areas/ae-waiting-times-and-activity/"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TotalTime>
  <Pages>1</Pages>
  <Words>832</Words>
  <Characters>4496</Characters>
  <Application>Microsoft Office Word</Application>
  <DocSecurity>4</DocSecurity>
  <Lines>37</Lines>
  <Paragraphs>10</Paragraphs>
  <ScaleCrop>false</ScaleCrop>
  <Company/>
  <LinksUpToDate>false</LinksUpToDate>
  <CharactersWithSpaces>5318</CharactersWithSpaces>
  <SharedDoc>false</SharedDoc>
  <HLinks>
    <vt:vector size="12" baseType="variant">
      <vt:variant>
        <vt:i4>2293872</vt:i4>
      </vt:variant>
      <vt:variant>
        <vt:i4>3</vt:i4>
      </vt:variant>
      <vt:variant>
        <vt:i4>0</vt:i4>
      </vt:variant>
      <vt:variant>
        <vt:i4>5</vt:i4>
      </vt:variant>
      <vt:variant>
        <vt:lpwstr>https://www.england.nhs.uk/statistics/statistical-work-areas/ae-waiting-times-and-activity/</vt:lpwstr>
      </vt:variant>
      <vt:variant>
        <vt:lpwstr/>
      </vt:variant>
      <vt:variant>
        <vt:i4>2293872</vt:i4>
      </vt:variant>
      <vt:variant>
        <vt:i4>0</vt:i4>
      </vt:variant>
      <vt:variant>
        <vt:i4>0</vt:i4>
      </vt:variant>
      <vt:variant>
        <vt:i4>5</vt:i4>
      </vt:variant>
      <vt:variant>
        <vt:lpwstr>https://www.england.nhs.uk/statistics/statistical-work-areas/ae-waiting-times-and-activity/</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Luiza Carrara</dc:creator>
  <cp:keywords/>
  <dc:description/>
  <cp:lastModifiedBy>Luiza Carrara</cp:lastModifiedBy>
  <cp:revision>325</cp:revision>
  <dcterms:created xsi:type="dcterms:W3CDTF">2024-01-24T08:08:00Z</dcterms:created>
  <dcterms:modified xsi:type="dcterms:W3CDTF">2024-01-25T13:09:00Z</dcterms:modified>
</cp:coreProperties>
</file>