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Project2  MIPS</w:t>
      </w:r>
      <w:r>
        <w:rPr>
          <w:rFonts w:hint="eastAsia"/>
        </w:rPr>
        <w:t>流水线CPU</w:t>
      </w:r>
    </w:p>
    <w:p>
      <w:pPr>
        <w:pStyle w:val="3"/>
      </w:pPr>
      <w:bookmarkStart w:id="0" w:name="_GoBack"/>
      <w:bookmarkEnd w:id="0"/>
      <w:r>
        <w:rPr>
          <w:rFonts w:hint="eastAsia"/>
        </w:rPr>
        <w:t>实验要求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设计实现42条mips指令的流水线CPU。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处理数据冒险与控制冒险。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处理溢出异常。</w:t>
      </w:r>
    </w:p>
    <w:p>
      <w:pPr>
        <w:pStyle w:val="3"/>
      </w:pPr>
      <w:r>
        <w:rPr>
          <w:rFonts w:hint="eastAsia"/>
        </w:rPr>
        <w:t>详细设计</w:t>
      </w:r>
    </w:p>
    <w:p>
      <w:pPr>
        <w:pStyle w:val="7"/>
        <w:numPr>
          <w:ilvl w:val="0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设计分析</w:t>
      </w:r>
    </w:p>
    <w:p>
      <w:pPr>
        <w:pStyle w:val="7"/>
        <w:ind w:left="360" w:firstLine="0" w:firstLineChars="0"/>
        <w:jc w:val="left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</w:rPr>
        <w:t>流水线CPU是一种利用指令间并行技术的方法，提高了系统稳定性和工作速度。根据MIPS处理器特点，处理过程被分为5个阶段：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74310" cy="7791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/>
        <w:jc w:val="left"/>
      </w:pPr>
      <w:r>
        <w:rPr>
          <w:rFonts w:hint="eastAsia"/>
        </w:rPr>
        <w:t>在每个时钟周期，都有多条指令在其中运行，指令的一系列数据与控制信号将通过寄存器来存储和逐级传递。</w:t>
      </w:r>
    </w:p>
    <w:p>
      <w:pPr>
        <w:pStyle w:val="7"/>
        <w:ind w:left="360"/>
        <w:jc w:val="left"/>
      </w:pPr>
      <w:r>
        <w:rPr>
          <w:rFonts w:hint="eastAsia"/>
        </w:rPr>
        <w:t>流水线CPU的难点在于处理冒险。首先是数据冒险，对于一条指令需要的数据还没有写回时，就发生了数据冒险。有些冒险可以通过旁路来解决，如R-R型。而LW-R型冒险就需要阻塞一个时钟周期。具体实现上，需要将PC写使能和IFID寄存器写使能置为0，将ID</w:t>
      </w:r>
      <w:r>
        <w:t>_flush</w:t>
      </w:r>
      <w:r>
        <w:rPr>
          <w:rFonts w:hint="eastAsia"/>
        </w:rPr>
        <w:t>置为1。其次是控制冒险，对于branch和jump指令来说，他们需要改变下一个PC的值，而之一过程需要在ID级才能完成，因此发生冒险。默认情况下将选择PC+4，当分支发生时，就需要清除上一条取到的指令，具体来说，就是将IFID寄存器同步清零信号置为1。发生异常也是控制冒险的一种，在这种情况下，需要将IFID清零信号置为1，将ID_</w:t>
      </w:r>
      <w:r>
        <w:t>f</w:t>
      </w:r>
      <w:r>
        <w:rPr>
          <w:rFonts w:hint="eastAsia"/>
        </w:rPr>
        <w:t>lush和EX</w:t>
      </w:r>
      <w:r>
        <w:t>_flush</w:t>
      </w:r>
      <w:r>
        <w:rPr>
          <w:rFonts w:hint="eastAsia"/>
        </w:rPr>
        <w:t>置为1，还要将地址转移到异常处理程序的地址处。</w:t>
      </w:r>
    </w:p>
    <w:p>
      <w:pPr>
        <w:pStyle w:val="7"/>
        <w:numPr>
          <w:ilvl w:val="0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数据通路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drawing>
          <wp:inline distT="0" distB="0" distL="0" distR="0">
            <wp:extent cx="5494020" cy="3702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1" t="18649"/>
                    <a:stretch>
                      <a:fillRect/>
                    </a:stretch>
                  </pic:blipFill>
                  <pic:spPr>
                    <a:xfrm>
                      <a:off x="0" y="0"/>
                      <a:ext cx="5509021" cy="37125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jc w:val="left"/>
        <w:rPr>
          <w:b/>
          <w:bCs/>
        </w:rPr>
      </w:pPr>
    </w:p>
    <w:p>
      <w:pPr>
        <w:pStyle w:val="7"/>
        <w:numPr>
          <w:ilvl w:val="0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重要模块实现</w:t>
      </w:r>
    </w:p>
    <w:p>
      <w:pPr>
        <w:pStyle w:val="7"/>
        <w:numPr>
          <w:ilvl w:val="1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forward旁路模块</w:t>
      </w:r>
    </w:p>
    <w:p>
      <w:pPr>
        <w:pStyle w:val="7"/>
        <w:ind w:left="360" w:firstLine="0" w:firstLineChars="0"/>
        <w:jc w:val="left"/>
        <w:rPr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5274310" cy="19913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hzd冒险检测模块</w:t>
      </w:r>
    </w:p>
    <w:p>
      <w:pPr>
        <w:pStyle w:val="7"/>
        <w:ind w:left="360" w:firstLine="0" w:firstLineChars="0"/>
        <w:jc w:val="left"/>
        <w:rPr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5274310" cy="15576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rf模块</w:t>
      </w:r>
    </w:p>
    <w:p>
      <w:pPr>
        <w:pStyle w:val="7"/>
        <w:ind w:left="360" w:firstLine="0" w:firstLineChars="0"/>
        <w:jc w:val="left"/>
        <w:rPr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5274310" cy="29387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ctrl模块</w:t>
      </w:r>
    </w:p>
    <w:p>
      <w:pPr>
        <w:pStyle w:val="7"/>
        <w:ind w:left="360" w:firstLine="0" w:firstLineChars="0"/>
        <w:jc w:val="left"/>
        <w:rPr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5254625" cy="4194175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802" cy="419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仿真验证</w:t>
      </w:r>
    </w:p>
    <w:p>
      <w:r>
        <w:rPr>
          <w:rFonts w:hint="eastAsia"/>
        </w:rPr>
        <w:drawing>
          <wp:inline distT="0" distB="0" distL="0" distR="0">
            <wp:extent cx="5274310" cy="2541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  <w:rPr>
          <w:b/>
          <w:bCs/>
        </w:rPr>
      </w:pPr>
      <w:r>
        <w:rPr>
          <w:rFonts w:hint="eastAsia"/>
          <w:b/>
          <w:bCs/>
        </w:rPr>
        <w:t>以下展示部分指令分析：</w:t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t>Ori  $2  $0  0x00001234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在第五个周期将（寄存器</w:t>
      </w:r>
      <w:r>
        <w:t>0</w:t>
      </w:r>
      <w:r>
        <w:rPr>
          <w:rFonts w:hint="eastAsia"/>
        </w:rPr>
        <w:t>和立即数）的或运算的结果写回寄存器2。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74310" cy="434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t>L</w:t>
      </w:r>
      <w:r>
        <w:rPr>
          <w:rFonts w:hint="eastAsia"/>
        </w:rPr>
        <w:t>ui</w:t>
      </w:r>
      <w:r>
        <w:t xml:space="preserve">  </w:t>
      </w:r>
      <w:r>
        <w:rPr>
          <w:rFonts w:hint="eastAsia"/>
        </w:rPr>
        <w:t>$</w:t>
      </w:r>
      <w:r>
        <w:t>3  0x00009876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在第六个周期将（加载至高位的立即数）写入寄存器</w:t>
      </w:r>
      <w:r>
        <w:t>3</w:t>
      </w:r>
      <w:r>
        <w:rPr>
          <w:rFonts w:hint="eastAsia"/>
        </w:rPr>
        <w:t>。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74310" cy="40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t>A</w:t>
      </w:r>
      <w:r>
        <w:rPr>
          <w:rFonts w:hint="eastAsia"/>
        </w:rPr>
        <w:t>ddi</w:t>
      </w:r>
      <w:r>
        <w:t xml:space="preserve">  $4  $2  0x00003456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在第七个周期将（寄存器</w:t>
      </w:r>
      <w:r>
        <w:t>2</w:t>
      </w:r>
      <w:r>
        <w:rPr>
          <w:rFonts w:hint="eastAsia"/>
        </w:rPr>
        <w:t>和立即数）的和运算的结果写回寄存器</w:t>
      </w:r>
      <w:r>
        <w:t>4</w:t>
      </w:r>
      <w:r>
        <w:rPr>
          <w:rFonts w:hint="eastAsia"/>
        </w:rPr>
        <w:t>。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0x00001234+0x00003456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0x0000468a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74310" cy="387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t>A</w:t>
      </w:r>
      <w:r>
        <w:rPr>
          <w:rFonts w:hint="eastAsia"/>
        </w:rPr>
        <w:t>ddiu</w:t>
      </w:r>
      <w:r>
        <w:t xml:space="preserve">  $5  $3  0xfffffc00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在第八个周期将（寄存器3和立即数）的无符号和运算的结果写回寄存器5。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0x98760000+0xfffffc00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0x9875fc00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74310" cy="400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t>X</w:t>
      </w:r>
      <w:r>
        <w:rPr>
          <w:rFonts w:hint="eastAsia"/>
        </w:rPr>
        <w:t>ori</w:t>
      </w:r>
      <w:r>
        <w:t xml:space="preserve">  $6  $2  0x0000abcd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在第九个周期将（寄存器2和立即数）的异或的结果写回寄存器6。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0x00001234^0x0000abcd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0x0000b9f9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74310" cy="405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  <w:jc w:val="left"/>
      </w:pPr>
      <w:r>
        <w:t>S</w:t>
      </w:r>
      <w:r>
        <w:rPr>
          <w:rFonts w:hint="eastAsia"/>
        </w:rPr>
        <w:t>ltiu</w:t>
      </w:r>
      <w:r>
        <w:t xml:space="preserve">  $5  $4  0x00000034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在第十个周期将（寄存器4和立即数）的无符号小于置位的结果写回寄存器5。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0||0x0000468a</w:t>
      </w:r>
      <w:r>
        <w:t xml:space="preserve"> </w:t>
      </w:r>
      <w:r>
        <w:rPr>
          <w:rFonts w:hint="eastAsia"/>
        </w:rPr>
        <w:t>&lt;</w:t>
      </w:r>
      <w:r>
        <w:t xml:space="preserve"> 0||0x00000034 = 0x00000000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5274310" cy="391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疑难分析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处理读写寄存器堆的数据冒险（同级数据冒险），写寄存器发生在时钟周期的前半段，读寄存器发生在时钟周期的后半段。为了能够达到这一目的，将写寄存器设置为时钟下降沿触发。</w:t>
      </w:r>
    </w:p>
    <w:p>
      <w:pPr>
        <w:pStyle w:val="7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2980690" cy="6908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794" cy="6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在出现LW类指令后面紧跟SW指令的情况时，会发生MEM级数据冒险，但因为SW的数据需求也发生在MEM级，可以使用旁路来避免一次阻塞。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在ID级的用于分支（如beq，bgtz）的比较中，可能发生数据冒险，需要采用相应的旁路与阻塞。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在ID级的用于jr，jalr指令的寄存器中的地址值可能发生数据冒险，需要采用相应的旁路与阻塞。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在写verilog代码时，发现对于PC的更新，其PC+4的来源若是IFID寄存器，则会慢一个时钟周期，应该直接从PC值加4得到。</w:t>
      </w:r>
    </w:p>
    <w:p>
      <w:pPr>
        <w:pStyle w:val="7"/>
        <w:numPr>
          <w:ilvl w:val="0"/>
          <w:numId w:val="4"/>
        </w:numPr>
        <w:ind w:firstLineChars="0"/>
      </w:pPr>
      <w:r>
        <w:t>Slt</w:t>
      </w:r>
      <w:r>
        <w:rPr>
          <w:rFonts w:hint="eastAsia"/>
        </w:rPr>
        <w:t>指令在仿真时出现错误，data1</w:t>
      </w:r>
      <w:r>
        <w:t xml:space="preserve"> </w:t>
      </w:r>
      <w:r>
        <w:rPr>
          <w:rFonts w:hint="eastAsia"/>
        </w:rPr>
        <w:t>&lt;</w:t>
      </w:r>
      <w:r>
        <w:t xml:space="preserve"> data2 ? 1 : 0</w:t>
      </w:r>
      <w:r>
        <w:rPr>
          <w:rFonts w:hint="eastAsia"/>
        </w:rPr>
        <w:t>并不能得到想要的结果。因为verilog中的&lt;是无符号比较。需要在data1和data2的声明中加入signed。</w:t>
      </w:r>
    </w:p>
    <w:p>
      <w:pPr>
        <w:pStyle w:val="7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209415" cy="529590"/>
            <wp:effectExtent l="0" t="0" r="63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987" cy="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同理，在c</w:t>
      </w:r>
      <w:r>
        <w:t>ompare</w:t>
      </w:r>
      <w:r>
        <w:rPr>
          <w:rFonts w:hint="eastAsia"/>
        </w:rPr>
        <w:t>模块中也是如此。</w:t>
      </w:r>
    </w:p>
    <w:p>
      <w:pPr>
        <w:pStyle w:val="7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2911475" cy="53721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652" cy="5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对于IFID_</w:t>
      </w:r>
      <w:r>
        <w:t>clear</w:t>
      </w:r>
      <w:r>
        <w:rPr>
          <w:rFonts w:hint="eastAsia"/>
        </w:rPr>
        <w:t>信号，不能和rst一样设置为异步清零，可能会产生毛刺将寄存器中的值直接清零，这个后果是灾难性的。所以要设置为同步清零。在ID级检测到控制冒险就会将其置1，下一个时钟上升沿时IFID寄存器将变为0，也就产生了一个气泡。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在书写代码时发现数据通路有一处错误，EXMEM寄存器中待存数据与立即数无关，应与前一个多路选择器的输出相连。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2AF"/>
    <w:multiLevelType w:val="multilevel"/>
    <w:tmpl w:val="03CA02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71083"/>
    <w:multiLevelType w:val="multilevel"/>
    <w:tmpl w:val="0BC710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8C251A"/>
    <w:multiLevelType w:val="multilevel"/>
    <w:tmpl w:val="298C25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2601D1"/>
    <w:multiLevelType w:val="multilevel"/>
    <w:tmpl w:val="412601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44"/>
    <w:rsid w:val="00054DA0"/>
    <w:rsid w:val="00171111"/>
    <w:rsid w:val="00195C1B"/>
    <w:rsid w:val="001D3EE1"/>
    <w:rsid w:val="00221834"/>
    <w:rsid w:val="004745A4"/>
    <w:rsid w:val="005A25A7"/>
    <w:rsid w:val="00610F17"/>
    <w:rsid w:val="00687446"/>
    <w:rsid w:val="007136FD"/>
    <w:rsid w:val="007F3443"/>
    <w:rsid w:val="00844244"/>
    <w:rsid w:val="00913FFF"/>
    <w:rsid w:val="00936B6E"/>
    <w:rsid w:val="00990CED"/>
    <w:rsid w:val="00AF2C35"/>
    <w:rsid w:val="00C710D9"/>
    <w:rsid w:val="00C9424F"/>
    <w:rsid w:val="00DA287D"/>
    <w:rsid w:val="00DF4A10"/>
    <w:rsid w:val="00EF46AB"/>
    <w:rsid w:val="00F425C1"/>
    <w:rsid w:val="00F77566"/>
    <w:rsid w:val="6610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1472</Characters>
  <Lines>12</Lines>
  <Paragraphs>3</Paragraphs>
  <TotalTime>0</TotalTime>
  <ScaleCrop>false</ScaleCrop>
  <LinksUpToDate>false</LinksUpToDate>
  <CharactersWithSpaces>1727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2021-02-28T14:36:00Z</dcterms:created>
  <dc:creator>魏 天昊</dc:creator>
  <cp:lastModifiedBy>魏天昊</cp:lastModifiedBy>
  <dcterms:modified xsi:type="dcterms:W3CDTF">2021-12-25T07:34:07Z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