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E097B" w14:textId="77777777" w:rsidR="00BB16DF" w:rsidRPr="00BB16DF" w:rsidRDefault="00BB16DF" w:rsidP="00BB16DF">
      <w:pPr>
        <w:rPr>
          <w:b/>
          <w:bCs/>
          <w:lang w:val="en-US"/>
        </w:rPr>
      </w:pPr>
      <w:r w:rsidRPr="00BB16DF">
        <w:rPr>
          <w:b/>
          <w:bCs/>
          <w:lang w:val="en-US"/>
        </w:rPr>
        <w:t>1H25 Financial Highlights</w:t>
      </w:r>
    </w:p>
    <w:tbl>
      <w:tblPr>
        <w:tblW w:w="19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3"/>
        <w:gridCol w:w="1805"/>
        <w:gridCol w:w="1626"/>
        <w:gridCol w:w="1626"/>
        <w:gridCol w:w="1872"/>
        <w:gridCol w:w="1872"/>
        <w:gridCol w:w="1626"/>
        <w:gridCol w:w="1522"/>
        <w:gridCol w:w="1446"/>
        <w:gridCol w:w="1446"/>
        <w:gridCol w:w="1446"/>
      </w:tblGrid>
      <w:tr w:rsidR="00BB16DF" w:rsidRPr="00BB16DF" w14:paraId="17FD2C38" w14:textId="77777777" w:rsidTr="00BB16DF">
        <w:tc>
          <w:tcPr>
            <w:tcW w:w="975" w:type="dxa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9E8342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Balance sheet (VND Bn)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1E5113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2Q24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18EE10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3Q24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71C370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4Q24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63819E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1Q25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7073BF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2Q25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154F11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6M24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86E922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6M25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7AAB2C4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6M25 vs 6M24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98D4F4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2Q25 vs 1Q25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42E86F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2Q25 vs 2Q24</w:t>
            </w:r>
          </w:p>
        </w:tc>
      </w:tr>
      <w:tr w:rsidR="00BB16DF" w:rsidRPr="00BB16DF" w14:paraId="40F36E30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961C6F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Total assets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CDC217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908,307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9BB82F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927,053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F5B605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978,799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54BA94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989,216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8694A8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1,037,645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F01E985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908,307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6849CA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1,037,645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6E3A63E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14.2%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6D8CE2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4.9%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C2BDAC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14.2%</w:t>
            </w:r>
          </w:p>
        </w:tc>
      </w:tr>
      <w:tr w:rsidR="00BB16DF" w:rsidRPr="00BB16DF" w14:paraId="459BFFE1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D70732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Deposits from customers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3BE840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495,977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649A5F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514,467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717A01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564,536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6260D0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569,855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28ED57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589,078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8262461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495,977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4E8E27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589,078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B0642E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18.8%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0015C6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3.4%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2501756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18.8%</w:t>
            </w:r>
          </w:p>
        </w:tc>
      </w:tr>
      <w:tr w:rsidR="00BB16DF" w:rsidRPr="00BB16DF" w14:paraId="58A36DC7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B43914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Credit growth1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8FE5BAD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11.6%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10FEA84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17.4%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A4AEB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20.8%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D02189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3.8%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A36A4C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10.6%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31C42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11.6%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3F884E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10.6%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5CD45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-95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94B6D7D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+680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B44ABA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-95 bps</w:t>
            </w:r>
          </w:p>
        </w:tc>
      </w:tr>
      <w:tr w:rsidR="00BB16DF" w:rsidRPr="00BB16DF" w14:paraId="6191D4C3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B74B94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CASA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DB2FE6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39.2%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C9812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38.9%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6D16B5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40.8%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0CC731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39.4%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42676F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41.1%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86F5DA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39.2%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926E96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41.1%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9A9216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+199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73F72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+172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DDDDC6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+199 bps</w:t>
            </w:r>
          </w:p>
        </w:tc>
      </w:tr>
      <w:tr w:rsidR="00BB16DF" w:rsidRPr="00BB16DF" w14:paraId="26C3EE1F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29C22E5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NPL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F36DCE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1.28%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C83DA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1.35%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F2AE0D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1.17%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0BF5E5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1.23%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E555D8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1.32%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1AF87D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1.3%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BBB604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1.3%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4292CA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+4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063955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+9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D24594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+4 bps</w:t>
            </w:r>
          </w:p>
        </w:tc>
      </w:tr>
      <w:tr w:rsidR="00BB16DF" w:rsidRPr="00BB16DF" w14:paraId="6F623E1C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92ED4F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Credit costs (LTM)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A6C591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1.1%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F62BAA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F5C005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0.8%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D4608C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0.7%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88C7CD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0.6%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6607DE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1.1%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48CE5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0.6%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213288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-50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9C4B18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-12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F9C0B3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-50 bps</w:t>
            </w:r>
          </w:p>
        </w:tc>
      </w:tr>
      <w:tr w:rsidR="00BB16DF" w:rsidRPr="00BB16DF" w14:paraId="76A8BB98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F5A306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Coverage ratio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7BD18E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101.0%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230D28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103.4%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BC5F78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113.8%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A75151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111.4%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E763C0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106.4%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5EA6FA0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101.0%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C933C7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106.4%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D42D6F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+534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DFFADA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-507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3A75D07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+534 bps</w:t>
            </w:r>
          </w:p>
        </w:tc>
      </w:tr>
      <w:tr w:rsidR="00BB16DF" w:rsidRPr="00BB16DF" w14:paraId="7ECA86DA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2319F58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Capital and liquidity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BAC6D1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2Q24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69FD38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3Q24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241726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4Q24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98E36C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1Q25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597F2C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2Q25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70AC21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6M24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882C41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6M25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169147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6M25 vs 6M24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D03E91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2Q25 vs 1Q25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FCF833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2Q25 vs 2Q24</w:t>
            </w:r>
          </w:p>
        </w:tc>
      </w:tr>
      <w:tr w:rsidR="00BB16DF" w:rsidRPr="00BB16DF" w14:paraId="002004EA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AA46097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Basel II CAR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1A6363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14.5%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263A156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15.1%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33127F4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15.4%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FD6689A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15.3%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778ED3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15.0%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AF0BF2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14.5%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6A0DD9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15.0%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A1E386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+45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A24D2A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-38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773B05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+45 bps</w:t>
            </w:r>
          </w:p>
        </w:tc>
      </w:tr>
      <w:tr w:rsidR="00BB16DF" w:rsidRPr="00BB16DF" w14:paraId="79BA15A4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7692D2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Basel II Tier 1 ratio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F6B240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14.2%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210B21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14.6%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B4CE92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14.7%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C65B239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14.7%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72FFDD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14.3%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CE7BE1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14.2%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734239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14.3%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6C07C97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+10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1789EAC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-46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6C02F3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+10 bps</w:t>
            </w:r>
          </w:p>
        </w:tc>
      </w:tr>
      <w:tr w:rsidR="00BB16DF" w:rsidRPr="00BB16DF" w14:paraId="394BDB2F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DD2E09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Total Risk Weighted Assets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3BFA0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  965,340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F44BB1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978,341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089B06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986,690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2FE0DD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1,028,886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4D25427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1,105,897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3F33C26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965,340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5771C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1,105,897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B5597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14.6%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368A44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7.5%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633097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14.6%</w:t>
            </w:r>
          </w:p>
        </w:tc>
      </w:tr>
      <w:tr w:rsidR="00BB16DF" w:rsidRPr="00BB16DF" w14:paraId="3AFD70A8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E247B1C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lastRenderedPageBreak/>
              <w:t>ST fundings to MLT loans</w:t>
            </w:r>
            <w:r w:rsidRPr="00BB16DF">
              <w:rPr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939D44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24.2%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05071A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24.2%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5EE62A2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26.5%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4ADA29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27.1%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A033B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26.4%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3ED68CC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24.2%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DA281C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26.4%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419761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+220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5962F1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-70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8359762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+220 bps</w:t>
            </w:r>
          </w:p>
        </w:tc>
      </w:tr>
      <w:tr w:rsidR="00BB16DF" w:rsidRPr="00BB16DF" w14:paraId="19353070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D79FC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LDR</w:t>
            </w:r>
            <w:r w:rsidRPr="00BB16DF">
              <w:rPr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1A0285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79.6%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DF5EA3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82.2%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3E8781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77.1%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E1361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80.1%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E58644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82.4%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55CE472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79.6%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B4F276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82.4%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C654E3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+280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B34EE6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+230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E69D81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+280 bps</w:t>
            </w:r>
          </w:p>
        </w:tc>
      </w:tr>
      <w:tr w:rsidR="00BB16DF" w:rsidRPr="00BB16DF" w14:paraId="3F161C57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8FF29C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Profitability (VND Bn)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5B0DCF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2Q24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2D8E74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3Q24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BE99DC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4Q24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215CB8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1Q25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CEEF54F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2Q25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4591D9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6M24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F8E383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6M25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3CDC7A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6M25 vs 6M24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E2FD87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2Q25 vs 1Q25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24E947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2Q25 vs 2Q24</w:t>
            </w:r>
          </w:p>
        </w:tc>
      </w:tr>
      <w:tr w:rsidR="00BB16DF" w:rsidRPr="00BB16DF" w14:paraId="3BC6D466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49FD63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Net interest income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8A9942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9,478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2627B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8,929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1CF17F6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8,602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D708EA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8,305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7DDCF7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9,137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92AF31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17,977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557E53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17,442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020125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-3.0%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FF2B3E6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10.0%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EC2EA8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-3.6%</w:t>
            </w:r>
          </w:p>
        </w:tc>
      </w:tr>
      <w:tr w:rsidR="00BB16DF" w:rsidRPr="00BB16DF" w14:paraId="28F677D9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CF2026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Non-interest income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113C82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3,942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4AED83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2,826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86B3D2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953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AD7B71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3,306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F659D82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3,606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5836A7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7,704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3587DF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6,912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AA62B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-10.3%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69A8F5A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9.1%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7A4D5C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-8.5%</w:t>
            </w:r>
          </w:p>
        </w:tc>
      </w:tr>
      <w:tr w:rsidR="00BB16DF" w:rsidRPr="00BB16DF" w14:paraId="202C4F77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6086DF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Total operating income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C22C49F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13,420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DDD6A8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11,754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80F57F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9,555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56FCC1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11,611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72B3601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12,743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C39F8C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25,681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CCC03D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24,354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F799B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-</w:t>
            </w:r>
            <w:r w:rsidRPr="00BB16DF">
              <w:rPr>
                <w:b/>
                <w:bCs/>
                <w:i/>
                <w:iCs/>
                <w:lang w:val="en-US"/>
              </w:rPr>
              <w:t>5.2%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D19644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9.7%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7E87C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-5.0%</w:t>
            </w:r>
          </w:p>
        </w:tc>
      </w:tr>
      <w:tr w:rsidR="00BB16DF" w:rsidRPr="00BB16DF" w14:paraId="3AFD09BC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F13E1A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Operating expenses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7E85C49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(3,949)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294B7D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(3,431)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41D4A0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(4,741)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86CC46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(3,285)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578495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(3,831)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85F1DE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(7,198)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9C8BC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(7,116)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ABCE49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-1.1%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15BF74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16.6%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5EA56D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-3.0%</w:t>
            </w:r>
          </w:p>
        </w:tc>
      </w:tr>
      <w:tr w:rsidR="00BB16DF" w:rsidRPr="00BB16DF" w14:paraId="0A712F8B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6B418C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Profit before tax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BE5FF0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7,827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737059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7,214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A9F155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4,696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9C0C0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7,236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86C463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7,899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28BAE5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15,628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96AE1F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15,135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A2A74F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-3.2%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F98FEA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9.2%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12D48E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0.9%</w:t>
            </w:r>
          </w:p>
        </w:tc>
      </w:tr>
      <w:tr w:rsidR="00BB16DF" w:rsidRPr="00BB16DF" w14:paraId="5B80D477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39A6D0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NFI/TOI</w:t>
            </w:r>
            <w:r w:rsidRPr="00BB16DF">
              <w:rPr>
                <w:b/>
                <w:bCs/>
                <w:vertAlign w:val="super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C13FB2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23.3%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B56A1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21.9%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7B44A80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24.8%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9AEF48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22.0%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4DA94BE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24.4%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08912F7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23.2%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A974B0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23.2%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EE2714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+7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5E0B5F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+243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E724F0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+107 bps</w:t>
            </w:r>
          </w:p>
        </w:tc>
      </w:tr>
      <w:tr w:rsidR="00BB16DF" w:rsidRPr="00BB16DF" w14:paraId="7BB6DE0E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863CBC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CIR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8E2089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29.4%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82EFEE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29.2%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3B2DDD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49.6%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5B5E2A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28.3%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3833CC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30.1%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827D7F9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28.0%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955482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29.2%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D7CC2E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+119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C0C917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+177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5EF6306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+63 bps</w:t>
            </w:r>
          </w:p>
        </w:tc>
      </w:tr>
      <w:tr w:rsidR="00BB16DF" w:rsidRPr="00BB16DF" w14:paraId="6583F60B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171A91C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ROA (LTM)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7171E8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2.6%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2BD036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2.6%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DF7611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2.4%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9C14AD6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2.3%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60B382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D34BCE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2.6%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C1005EA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BFA0F3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-38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8E53EF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-6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36C082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-38 bps</w:t>
            </w:r>
          </w:p>
        </w:tc>
      </w:tr>
      <w:tr w:rsidR="00BB16DF" w:rsidRPr="00BB16DF" w14:paraId="684E41C7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82F464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ROE (LTM)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E6657D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16.5%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D038FC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16.8%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270DD0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15.5%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49BE79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14.9%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1D26F6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14.5%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6C80A3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16.5%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8FBBD1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14.5%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C250928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-199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3DD2145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-39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5521075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-199 bps</w:t>
            </w:r>
          </w:p>
        </w:tc>
      </w:tr>
      <w:tr w:rsidR="00BB16DF" w:rsidRPr="00BB16DF" w14:paraId="6615DCB1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3E5114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lastRenderedPageBreak/>
              <w:t>NIM (LTM)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B92150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4.3%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3FEAF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4.3%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266ED5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4.2%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76BE71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4.0%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74BF74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3.7%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2E1AD24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4.3%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BC1C6A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3.7%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9ADC48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-</w:t>
            </w:r>
            <w:r w:rsidRPr="00BB16DF">
              <w:rPr>
                <w:b/>
                <w:bCs/>
                <w:i/>
                <w:iCs/>
                <w:lang w:val="en-US"/>
              </w:rPr>
              <w:t>55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01A4D3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-22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1D175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-55 bps</w:t>
            </w:r>
          </w:p>
        </w:tc>
      </w:tr>
      <w:tr w:rsidR="00BB16DF" w:rsidRPr="00BB16DF" w14:paraId="5EACD2F9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FC05BF2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Cost of funds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945776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EC3024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3.4%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9FFD2F5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3.4%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4CE0D7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3.4%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5A57CC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3.5%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E6EFB9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3.3%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87520A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3.5%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632E8F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+19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FE177E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+6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D7F3B3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+31 bps</w:t>
            </w:r>
          </w:p>
        </w:tc>
      </w:tr>
    </w:tbl>
    <w:p w14:paraId="27267619" w14:textId="77777777" w:rsidR="00BB16DF" w:rsidRPr="00BB16DF" w:rsidRDefault="00BB16DF" w:rsidP="00BB16DF">
      <w:pPr>
        <w:rPr>
          <w:b/>
          <w:bCs/>
          <w:i/>
          <w:iCs/>
          <w:lang w:val="en-US"/>
        </w:rPr>
      </w:pPr>
      <w:r w:rsidRPr="00BB16DF">
        <w:rPr>
          <w:b/>
          <w:bCs/>
          <w:i/>
          <w:iCs/>
          <w:lang w:val="en-US"/>
        </w:rPr>
        <w:t>Notes: : 1. Credit growth under SBV regulations; 2. Bank-only number; 3. NFI includes bond distribution and FX sales, TOI excludes recoveries</w:t>
      </w:r>
    </w:p>
    <w:p w14:paraId="0AA0D076" w14:textId="77777777" w:rsidR="007D12C1" w:rsidRDefault="007D12C1" w:rsidP="00BB16DF">
      <w:pPr>
        <w:rPr>
          <w:b/>
          <w:bCs/>
          <w:lang w:val="en-US"/>
        </w:rPr>
      </w:pPr>
    </w:p>
    <w:p w14:paraId="38AE3536" w14:textId="77777777" w:rsidR="007D12C1" w:rsidRDefault="007D12C1" w:rsidP="00BB16DF">
      <w:pPr>
        <w:rPr>
          <w:b/>
          <w:bCs/>
          <w:lang w:val="en-US"/>
        </w:rPr>
      </w:pPr>
    </w:p>
    <w:p w14:paraId="098D562E" w14:textId="5669ECCC" w:rsidR="00BB16DF" w:rsidRPr="00BB16DF" w:rsidRDefault="00BB16DF" w:rsidP="00BB16DF">
      <w:pPr>
        <w:rPr>
          <w:b/>
          <w:bCs/>
          <w:lang w:val="en-US"/>
        </w:rPr>
      </w:pPr>
      <w:r w:rsidRPr="00BB16DF">
        <w:rPr>
          <w:b/>
          <w:bCs/>
          <w:lang w:val="en-US"/>
        </w:rPr>
        <w:t>3M25 Financial Highlights</w:t>
      </w:r>
    </w:p>
    <w:tbl>
      <w:tblPr>
        <w:tblW w:w="19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4"/>
        <w:gridCol w:w="1670"/>
        <w:gridCol w:w="1670"/>
        <w:gridCol w:w="1670"/>
        <w:gridCol w:w="1670"/>
        <w:gridCol w:w="1923"/>
        <w:gridCol w:w="1670"/>
        <w:gridCol w:w="1522"/>
        <w:gridCol w:w="1446"/>
        <w:gridCol w:w="1599"/>
        <w:gridCol w:w="1446"/>
      </w:tblGrid>
      <w:tr w:rsidR="00BB16DF" w:rsidRPr="00BB16DF" w14:paraId="683CA6EA" w14:textId="77777777" w:rsidTr="00BB16DF">
        <w:tc>
          <w:tcPr>
            <w:tcW w:w="975" w:type="dxa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2FE5ED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Balance sheet (VND Bn)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9465F3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1Q24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180599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2Q24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9BB51E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3Q24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2802786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4Q24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79219C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1Q25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70B4705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3M24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B0737E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3M25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4B791A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3M25 vs 3M24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718323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1Q25 vs 4Q24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C07B07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1Q25 vs 1Q24</w:t>
            </w:r>
          </w:p>
        </w:tc>
      </w:tr>
      <w:tr w:rsidR="00BB16DF" w:rsidRPr="00BB16DF" w14:paraId="05F52533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DC4415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Total assets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2CDB1C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885,653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DE6FDA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908,307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75DE41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927,053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DC3834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978,799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6525DE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989,216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6A7C9C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885,653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3B20A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989,216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2614293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11.7%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43BE05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1.1%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DD9DA2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11.7%</w:t>
            </w:r>
          </w:p>
        </w:tc>
      </w:tr>
      <w:tr w:rsidR="00BB16DF" w:rsidRPr="00BB16DF" w14:paraId="3C6F8869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A0C4BC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Deposits from customers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AA82468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467,589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8987E4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495,977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A2F1510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514,467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47DB7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564,536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BBE143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569,855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BDB08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467,589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2A78DF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569,855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6BDB94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21.9%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CD38B11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0.9%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8ADDE5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21.9%</w:t>
            </w:r>
          </w:p>
        </w:tc>
      </w:tr>
      <w:tr w:rsidR="00BB16DF" w:rsidRPr="00BB16DF" w14:paraId="02F3D679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D1057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Credit growth</w:t>
            </w:r>
            <w:r w:rsidRPr="00BB16DF">
              <w:rPr>
                <w:b/>
                <w:bCs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CBF148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6.4%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F460CE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11.6%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3265E0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17.4%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7B0E35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20.8%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DCB3D6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3.8%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EBF582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6.4%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3641C2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3.8%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859EE6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-253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2D94EE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-1,701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B72ADA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-253 bps</w:t>
            </w:r>
          </w:p>
        </w:tc>
      </w:tr>
      <w:tr w:rsidR="00BB16DF" w:rsidRPr="00BB16DF" w14:paraId="63FFD0F9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779B60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CASA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908D4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41.7%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893170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39.2%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3A828F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38.9%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AF7EDE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40.8%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A2D919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39.4%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C6F74BE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41.7%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DE5CA2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39.4%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94BB39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-226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7DF43A9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-139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338EF2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-226 bps</w:t>
            </w:r>
          </w:p>
        </w:tc>
      </w:tr>
      <w:tr w:rsidR="00BB16DF" w:rsidRPr="00BB16DF" w14:paraId="51F6E6A7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00D259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NPL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927DC6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1.17%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EFB573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1.28%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10D02D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1.35%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0F1F32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1.17%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2C9AA0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1.23%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34E7AE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A8EC36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7A799A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+6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4980CA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+6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2AEDEF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+6 bps</w:t>
            </w:r>
          </w:p>
        </w:tc>
      </w:tr>
      <w:tr w:rsidR="00BB16DF" w:rsidRPr="00BB16DF" w14:paraId="3964E9AF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FB860A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Credit costs (LTM)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51DA4A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0.9%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302C9C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1.1%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2C53CF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97FED9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0.8%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188BB8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0.7%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B4F73A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0.9%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7D1654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0.7%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CE7F71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-26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FBCD3E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-11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FDB064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-26 bps</w:t>
            </w:r>
          </w:p>
        </w:tc>
      </w:tr>
      <w:tr w:rsidR="00BB16DF" w:rsidRPr="00BB16DF" w14:paraId="7CD7076D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F65B3FD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Coverage ratio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B6F3D0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105.9%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B432A1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101.0%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070994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103.4%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9074A5C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113.8%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7BC6BDC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111.4%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82B8D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105.9%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FA6C8C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111.4%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22F92C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+550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BDDD4E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-240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FDFEEBF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+550 bps</w:t>
            </w:r>
          </w:p>
        </w:tc>
      </w:tr>
      <w:tr w:rsidR="00BB16DF" w:rsidRPr="00BB16DF" w14:paraId="3CEE6592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044CC1E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lastRenderedPageBreak/>
              <w:t>Capital and liquidity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578DEA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1Q24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EC1CE2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2Q24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1CB988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3Q24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066F6D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4Q24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ED53F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1Q25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BBA48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3M24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A4329A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3M25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360A13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3M25 vs 3M24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2D435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1Q25 vs 4Q24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7DECB4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1Q25 vs 1Q24</w:t>
            </w:r>
          </w:p>
        </w:tc>
      </w:tr>
      <w:tr w:rsidR="00BB16DF" w:rsidRPr="00BB16DF" w14:paraId="0F79AC45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0BB6403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Basel II CAR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F895FD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14.2%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9EEF05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14.5%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4439B5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15.1%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6692A6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15.4%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149F22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15.3%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29A802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14.2%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1F013D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15.3%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7F3098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+114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7800DF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-5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C65A0D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+114 bps</w:t>
            </w:r>
          </w:p>
        </w:tc>
      </w:tr>
      <w:tr w:rsidR="00BB16DF" w:rsidRPr="00BB16DF" w14:paraId="01B0FF69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D29D2C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Basel II Tier 1 ratio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E46D1D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13.8%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93AB9FD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14.2%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FE118E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14.6%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F4249E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14.7%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2D856E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14.7%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64CA77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13.8%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B81AA8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14.7%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E3A0A8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+92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97302A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-3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1F7AA5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+92 bps</w:t>
            </w:r>
          </w:p>
        </w:tc>
      </w:tr>
      <w:tr w:rsidR="00BB16DF" w:rsidRPr="00BB16DF" w14:paraId="655C5C02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430F2C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Total Risk Weighted Assets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A9F562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986,115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C379ED3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965,340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D4BF9E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978,341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C80EBA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986,690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E9D8FF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1,028,886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36B043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986,115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14DD79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1,028,886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812A59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4.3%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426570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4.3%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3A29A5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4.3%</w:t>
            </w:r>
          </w:p>
        </w:tc>
      </w:tr>
      <w:tr w:rsidR="00BB16DF" w:rsidRPr="00BB16DF" w14:paraId="73157E55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34293FE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ST fundings to MLT loans</w:t>
            </w:r>
            <w:r w:rsidRPr="00BB16DF">
              <w:rPr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3433E4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25.1%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B789A6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24.2%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285448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24.2%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364A16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26.5%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C51877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27.1%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486B58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25.1%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4AC7D6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27.1%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E157C7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+200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F12A83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+60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9F8A66E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+200 bps</w:t>
            </w:r>
          </w:p>
        </w:tc>
      </w:tr>
      <w:tr w:rsidR="00BB16DF" w:rsidRPr="00BB16DF" w14:paraId="5848DFB3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9C81CF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LDR</w:t>
            </w:r>
            <w:r w:rsidRPr="00BB16DF">
              <w:rPr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2CB0A7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78.5%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81B0F7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79.6%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6EB358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82.2%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E3247A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77.1%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FB34E3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80.1%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28B6C4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78.5%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F84FED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80.1%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1EFEF5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+160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27B7E5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+300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C6C38E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+160 bps</w:t>
            </w:r>
          </w:p>
        </w:tc>
      </w:tr>
      <w:tr w:rsidR="00BB16DF" w:rsidRPr="00BB16DF" w14:paraId="5A089D77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BAA9F2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Profitability (VND Bn)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169389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1Q24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26DAE4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2Q24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A83AC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3Q24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E428AE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4Q24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F9781F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1Q25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822B8F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3M24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8CDCECF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3M25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83CE71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3M25 vs 3M24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93869C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1Q25 vs 4Q24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ED1D24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A00C67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1Q25 vs 1Q24</w:t>
            </w:r>
          </w:p>
        </w:tc>
      </w:tr>
      <w:tr w:rsidR="00BB16DF" w:rsidRPr="00BB16DF" w14:paraId="7EC66E01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8DB41A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Net interest income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2430311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8,500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D970CD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9,478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C94934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8,929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0A3CD6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8,602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FCCBBA0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8,305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C46D9D2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8,500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1F07F5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8,305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812475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-2.3%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609044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-3.4%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8B72F9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-2.3%</w:t>
            </w:r>
          </w:p>
        </w:tc>
      </w:tr>
      <w:tr w:rsidR="00BB16DF" w:rsidRPr="00BB16DF" w14:paraId="53EDB6D5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771B5F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Non-interest income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61BA7D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3,762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3C4958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3,942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D6793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2,826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F5921E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953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F35FE4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3,306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4B2833F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3,762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61E46C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3,306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84E996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-12.1%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01FDF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247.0%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793B88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-12.1%</w:t>
            </w:r>
          </w:p>
        </w:tc>
      </w:tr>
      <w:tr w:rsidR="00BB16DF" w:rsidRPr="00BB16DF" w14:paraId="399CCEEE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8BEED5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Total operating income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5638F8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12,262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D468E6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13,420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C8FB1F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11,754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56BD9C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9,555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4B4F27F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11,611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C7D066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12,262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929FDC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11,611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0BADB6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-5.3%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7140372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21.5%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D50E91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-5.3%</w:t>
            </w:r>
          </w:p>
        </w:tc>
      </w:tr>
      <w:tr w:rsidR="00BB16DF" w:rsidRPr="00BB16DF" w14:paraId="27B799F4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BB5CC6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Operating expenses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E2E960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(3,249)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1FF2B9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(3,949)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AF7DCC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(3,431)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C79C5BE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(4,741)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A3BA35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(3,285)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2B2EDD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(3,249)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B1A32F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(3,285)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CE262F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1.1%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9B7FF6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-30.7%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88E4A0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1.1%</w:t>
            </w:r>
          </w:p>
        </w:tc>
      </w:tr>
      <w:tr w:rsidR="00BB16DF" w:rsidRPr="00BB16DF" w14:paraId="51606511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99F896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Profit before tax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2E26F41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7,802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D2E582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7,827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BB7E59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7,214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EAF92A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4,696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65C27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7,236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E2DD32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7,802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04CB263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7,236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64571A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-7.2%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96E8A2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54.1%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B741B4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-7.2%</w:t>
            </w:r>
          </w:p>
        </w:tc>
      </w:tr>
      <w:tr w:rsidR="00BB16DF" w:rsidRPr="00BB16DF" w14:paraId="5E87E1A3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120C5F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lastRenderedPageBreak/>
              <w:t>NFI/TOI</w:t>
            </w:r>
            <w:r w:rsidRPr="00BB16DF">
              <w:rPr>
                <w:b/>
                <w:bCs/>
                <w:vertAlign w:val="super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71987E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23.0%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F3D68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23.3%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E7A51E3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21.9%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A43E91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24.8%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0116FF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22.0%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DBF1B4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23.0%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5D461A6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22.0%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FB326A5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-</w:t>
            </w:r>
            <w:r w:rsidRPr="00BB16DF">
              <w:rPr>
                <w:b/>
                <w:bCs/>
                <w:i/>
                <w:iCs/>
                <w:lang w:val="en-US"/>
              </w:rPr>
              <w:t>103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DE8632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-289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CF088D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-103 bps</w:t>
            </w:r>
          </w:p>
        </w:tc>
      </w:tr>
      <w:tr w:rsidR="00BB16DF" w:rsidRPr="00BB16DF" w14:paraId="574CD6F2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E810F2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CIR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DEC883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26.5%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BF370E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29.4%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B022D3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29.2%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134D38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49.6%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A43BA2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28.3%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90A247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26.5%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AE2AE7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28.3%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B0A0B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+179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130FD8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-2,133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53B4D2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+179 bps</w:t>
            </w:r>
          </w:p>
        </w:tc>
      </w:tr>
      <w:tr w:rsidR="00BB16DF" w:rsidRPr="00BB16DF" w14:paraId="63F3A29A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DEE904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ROA (LTM)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9E15E5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2.5%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BACB0E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2.6%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0CC243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2.6%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F854694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2.4%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F16520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2.3%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5C1296E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2.5%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5F52A1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2.3%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F1B317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-22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7079EF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-10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0293FA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-22 bps</w:t>
            </w:r>
          </w:p>
        </w:tc>
      </w:tr>
      <w:tr w:rsidR="00BB16DF" w:rsidRPr="00BB16DF" w14:paraId="2D919D74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B1E469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ROE (LTM)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944A4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15.6%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F2D0EC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16.5%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45D7FC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16.8%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7BA7C1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15.5%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DF5C58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14.9%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E695E1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15.6%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10A099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14.9%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EDC87A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-75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530C151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-65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75357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-75 bps</w:t>
            </w:r>
          </w:p>
        </w:tc>
      </w:tr>
      <w:tr w:rsidR="00BB16DF" w:rsidRPr="00BB16DF" w14:paraId="244356BD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5248F3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NIM (LTM)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C57C00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4.1%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32F126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4.3%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5A4740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4.3%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6C3340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4.2%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F6DF49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4.0%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E0E6D6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4.1%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046833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4.0%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1E38CF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-</w:t>
            </w:r>
            <w:r w:rsidRPr="00BB16DF">
              <w:rPr>
                <w:b/>
                <w:bCs/>
                <w:i/>
                <w:iCs/>
                <w:lang w:val="en-US"/>
              </w:rPr>
              <w:t>9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760D3B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-20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E65478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-9 bps</w:t>
            </w:r>
          </w:p>
        </w:tc>
      </w:tr>
      <w:tr w:rsidR="00BB16DF" w:rsidRPr="00BB16DF" w14:paraId="39E40C93" w14:textId="77777777" w:rsidTr="00BB16DF"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noWrap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634DA7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Cost of funds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A6D3F6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3.4%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1E6B79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0DB209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3.4%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73DC23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3.4%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D0EE87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3.4%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5B7348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3.4%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EF2F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625A83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lang w:val="en-US"/>
              </w:rPr>
              <w:t>3.5%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3726C2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+9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9D6D225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-2 bps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39598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489E0C" w14:textId="77777777" w:rsidR="00BB16DF" w:rsidRPr="00BB16DF" w:rsidRDefault="00BB16DF" w:rsidP="00BB16DF">
            <w:pPr>
              <w:rPr>
                <w:b/>
                <w:bCs/>
                <w:lang w:val="en-US"/>
              </w:rPr>
            </w:pPr>
            <w:r w:rsidRPr="00BB16DF">
              <w:rPr>
                <w:b/>
                <w:bCs/>
                <w:i/>
                <w:iCs/>
                <w:lang w:val="en-US"/>
              </w:rPr>
              <w:t>+6 bps</w:t>
            </w:r>
          </w:p>
        </w:tc>
      </w:tr>
    </w:tbl>
    <w:p w14:paraId="7CC3318D" w14:textId="77777777" w:rsidR="00BB16DF" w:rsidRPr="00BB16DF" w:rsidRDefault="00BB16DF" w:rsidP="00BB16DF">
      <w:pPr>
        <w:rPr>
          <w:b/>
          <w:bCs/>
          <w:i/>
          <w:iCs/>
          <w:lang w:val="en-US"/>
        </w:rPr>
      </w:pPr>
      <w:r w:rsidRPr="00BB16DF">
        <w:rPr>
          <w:b/>
          <w:bCs/>
          <w:i/>
          <w:iCs/>
          <w:lang w:val="en-US"/>
        </w:rPr>
        <w:t>Notes: : 1. Credit growth under SBV regulations; 2. Bank-only number; 3. NFI includes bond distribution and FX sales, TOI excludes recoveries</w:t>
      </w:r>
    </w:p>
    <w:p w14:paraId="6EE26D95" w14:textId="77777777" w:rsidR="00E07844" w:rsidRPr="00BB16DF" w:rsidRDefault="00E07844" w:rsidP="00BB16DF"/>
    <w:sectPr w:rsidR="00E07844" w:rsidRPr="00BB16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3F"/>
    <w:rsid w:val="003D5E9B"/>
    <w:rsid w:val="00614324"/>
    <w:rsid w:val="007743E9"/>
    <w:rsid w:val="007D12C1"/>
    <w:rsid w:val="0091433F"/>
    <w:rsid w:val="00BB16DF"/>
    <w:rsid w:val="00E07844"/>
    <w:rsid w:val="00E108E3"/>
    <w:rsid w:val="00FB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D6CA"/>
  <w15:chartTrackingRefBased/>
  <w15:docId w15:val="{137379BC-B6D1-42F4-A858-4B67941F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4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33F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33F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91433F"/>
    <w:rPr>
      <w:rFonts w:eastAsiaTheme="majorEastAsia" w:cstheme="majorBidi"/>
      <w:noProof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33F"/>
    <w:rPr>
      <w:rFonts w:eastAsiaTheme="majorEastAsia" w:cstheme="majorBidi"/>
      <w:i/>
      <w:iCs/>
      <w:noProof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33F"/>
    <w:rPr>
      <w:rFonts w:eastAsiaTheme="majorEastAsia" w:cstheme="majorBidi"/>
      <w:noProof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33F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33F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33F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33F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914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33F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33F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914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33F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914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33F"/>
    <w:rPr>
      <w:i/>
      <w:iCs/>
      <w:noProof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91433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74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4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916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8811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1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71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239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0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2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01722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49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42658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099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7459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64767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2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3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2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9444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24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52394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508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10943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70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61852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479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84814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1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99014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844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8136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37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23814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7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3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288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9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044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29816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4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8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6608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64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96164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86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66393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1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23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3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0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30921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58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04462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320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8364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53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33221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230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443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78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0037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519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05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29715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Tung</dc:creator>
  <cp:keywords/>
  <dc:description/>
  <cp:lastModifiedBy>Nguyen Quang Tung</cp:lastModifiedBy>
  <cp:revision>5</cp:revision>
  <dcterms:created xsi:type="dcterms:W3CDTF">2025-10-24T06:06:00Z</dcterms:created>
  <dcterms:modified xsi:type="dcterms:W3CDTF">2025-10-24T06:42:00Z</dcterms:modified>
</cp:coreProperties>
</file>