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1.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Tài</w:t>
      </w:r>
      <w:r>
        <w:t xml:space="preserve"> </w:t>
      </w:r>
      <w:r>
        <w:t xml:space="preserve">liệu</w:t>
      </w:r>
      <w:r>
        <w:t xml:space="preserve"> </w:t>
      </w:r>
      <w:r>
        <w:t xml:space="preserve">đặc</w:t>
      </w:r>
      <w:r>
        <w:t xml:space="preserve"> </w:t>
      </w:r>
      <w:r>
        <w:t xml:space="preserve">tả</w:t>
      </w:r>
      <w:r>
        <w:t xml:space="preserve"> </w:t>
      </w:r>
      <w:r>
        <w:t xml:space="preserve">phần</w:t>
      </w:r>
      <w:r>
        <w:t xml:space="preserve"> </w:t>
      </w:r>
      <w:r>
        <w:t xml:space="preserve">mềm</w:t>
      </w:r>
      <w:r>
        <w:t xml:space="preserve"> </w:t>
      </w:r>
      <w:r>
        <w:t xml:space="preserve">SRS</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Tài liệu đặc tả phần mềm SRS</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Trần Đăng Sinh - 20235821</w:t>
      </w:r>
    </w:p>
    <w:p>
      <w:pPr>
        <w:pStyle w:val="BodyText"/>
      </w:pPr>
      <w:r>
        <w:t xml:space="preserve">Hà Nội - 2026</w:t>
      </w:r>
    </w:p>
    <w:bookmarkStart w:id="25" w:name="tài-liệu-đặc-tả-phần-mềm-srs"/>
    <w:p>
      <w:pPr>
        <w:pStyle w:val="Heading1"/>
      </w:pPr>
      <w:r>
        <w:t xml:space="preserve">Tài liệu đặc tả phần mềm SRS</w:t>
      </w:r>
    </w:p>
    <w:p>
      <w:pPr>
        <w:pStyle w:val="FirstParagraph"/>
      </w:pPr>
      <w:r>
        <w:t xml:space="preserve">Bài nộp trình bày phạm vi nghiệp vụ, actor, use case tổng quan, use case phân rã và đặc tả chi tiết cho các chức năng của hệ thống đặt hàng nhập khẩu.</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UC-003</w:t>
            </w:r>
          </w:p>
        </w:tc>
        <w:tc>
          <w:tcPr/>
          <w:p>
            <w:pPr>
              <w:pStyle w:val="Compact"/>
              <w:jc w:val="left"/>
            </w:pPr>
            <w:r>
              <w:t xml:space="preserve">CollectInventoryData</w:t>
            </w:r>
          </w:p>
        </w:tc>
        <w:tc>
          <w:tcPr/>
          <w:p>
            <w:pPr>
              <w:pStyle w:val="Compact"/>
              <w:jc w:val="left"/>
            </w:pPr>
            <w:r>
              <w:t xml:space="preserve">Lọc Site theo mặt hàng, hỏi tồn kho và ghi nhận phản hồi tồn kho.</w:t>
            </w:r>
          </w:p>
        </w:tc>
      </w:tr>
    </w:tbl>
    <w:bookmarkEnd w:id="24"/>
    <w:bookmarkEnd w:id="25"/>
    <w:bookmarkStart w:id="30" w:name="đặc-tả-use-case"/>
    <w:p>
      <w:pPr>
        <w:pStyle w:val="Heading1"/>
      </w:pPr>
      <w:r>
        <w:t xml:space="preserve">Đặc tả use case</w:t>
      </w:r>
    </w:p>
    <w:bookmarkStart w:id="29" w:name="uc-003---collectinventorydata"/>
    <w:p>
      <w:pPr>
        <w:pStyle w:val="Heading2"/>
      </w:pPr>
      <w:r>
        <w:t xml:space="preserve">UC-003 - CollectInventoryData</w:t>
      </w:r>
    </w:p>
    <w:p>
      <w:pPr>
        <w:pStyle w:val="FirstParagraph"/>
      </w:pPr>
      <w:r>
        <w:t xml:space="preserve">Lọc Site theo mặt hàng, hỏi tồn kho và ghi nhận phản hồi tồn kho.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InternationalOrderingDepartment, OverseasImportSite</w:t>
            </w:r>
          </w:p>
        </w:tc>
      </w:tr>
      <w:tr>
        <w:tc>
          <w:tcPr/>
          <w:p>
            <w:pPr>
              <w:pStyle w:val="Compact"/>
              <w:jc w:val="left"/>
            </w:pPr>
            <w:r>
              <w:t xml:space="preserve">Tiền điều kiện</w:t>
            </w:r>
          </w:p>
        </w:tc>
        <w:tc>
          <w:tcPr/>
          <w:p>
            <w:pPr>
              <w:pStyle w:val="Compact"/>
              <w:jc w:val="left"/>
            </w:pPr>
            <w:r>
              <w:t xml:space="preserve">Import request đã được tạo; Site có catalog liên quan đến merchandise cần kiểm tra.</w:t>
            </w:r>
          </w:p>
        </w:tc>
      </w:tr>
      <w:tr>
        <w:tc>
          <w:tcPr/>
          <w:p>
            <w:pPr>
              <w:pStyle w:val="Compact"/>
              <w:jc w:val="left"/>
            </w:pPr>
            <w:r>
              <w:t xml:space="preserve">Hậu điều kiện</w:t>
            </w:r>
          </w:p>
        </w:tc>
        <w:tc>
          <w:tcPr/>
          <w:p>
            <w:pPr>
              <w:pStyle w:val="Compact"/>
              <w:jc w:val="left"/>
            </w:pPr>
            <w:r>
              <w:t xml:space="preserve">InventoryRecord được ghi nhận đầy đủ để AllocationEngine sử dụng ở bước lập phương án.</w:t>
            </w:r>
          </w:p>
        </w:tc>
      </w:tr>
    </w:tbl>
    <w:bookmarkStart w:id="26" w:name="luồng-sự-kiện-chính"/>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InternationalOrderingDepartment</w:t>
            </w:r>
          </w:p>
        </w:tc>
        <w:tc>
          <w:tcPr/>
          <w:p>
            <w:pPr>
              <w:pStyle w:val="Compact"/>
              <w:jc w:val="left"/>
            </w:pPr>
            <w:r>
              <w:t xml:space="preserve">Chọn request cần thu thập tồn kho.</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Lọc các Site kinh doanh ít nhất một merchandise trong request.</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Gửi danh sách merchandise phù hợp tới từng Site.</w:t>
            </w:r>
          </w:p>
        </w:tc>
      </w:tr>
      <w:tr>
        <w:tc>
          <w:tcPr/>
          <w:p>
            <w:pPr>
              <w:pStyle w:val="Compact"/>
              <w:jc w:val="left"/>
            </w:pPr>
            <w:r>
              <w:t xml:space="preserve">4</w:t>
            </w:r>
          </w:p>
        </w:tc>
        <w:tc>
          <w:tcPr/>
          <w:p>
            <w:pPr>
              <w:pStyle w:val="Compact"/>
              <w:jc w:val="left"/>
            </w:pPr>
            <w:r>
              <w:t xml:space="preserve">OverseasImportSite</w:t>
            </w:r>
          </w:p>
        </w:tc>
        <w:tc>
          <w:tcPr/>
          <w:p>
            <w:pPr>
              <w:pStyle w:val="Compact"/>
              <w:jc w:val="left"/>
            </w:pPr>
            <w:r>
              <w:t xml:space="preserve">Trả về inStockQuantity cho từng merchandise.</w:t>
            </w:r>
          </w:p>
        </w:tc>
      </w:tr>
      <w:tr>
        <w:tc>
          <w:tcPr/>
          <w:p>
            <w:pPr>
              <w:pStyle w:val="Compact"/>
              <w:jc w:val="left"/>
            </w:pPr>
            <w:r>
              <w:t xml:space="preserve">5</w:t>
            </w:r>
          </w:p>
        </w:tc>
        <w:tc>
          <w:tcPr/>
          <w:p>
            <w:pPr>
              <w:pStyle w:val="Compact"/>
              <w:jc w:val="left"/>
            </w:pPr>
            <w:r>
              <w:t xml:space="preserve">System</w:t>
            </w:r>
          </w:p>
        </w:tc>
        <w:tc>
          <w:tcPr/>
          <w:p>
            <w:pPr>
              <w:pStyle w:val="Compact"/>
              <w:jc w:val="left"/>
            </w:pPr>
            <w:r>
              <w:t xml:space="preserve">Lưu InventoryRecord theo siteCode, merchandiseCode, quantity và unit.</w:t>
            </w:r>
          </w:p>
        </w:tc>
      </w:tr>
    </w:tbl>
    <w:bookmarkEnd w:id="26"/>
    <w:bookmarkStart w:id="27" w:name="luồng-sự-kiện-thay-thế"/>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4a</w:t>
            </w:r>
          </w:p>
        </w:tc>
        <w:tc>
          <w:tcPr/>
          <w:p>
            <w:pPr>
              <w:pStyle w:val="Compact"/>
              <w:jc w:val="left"/>
            </w:pPr>
            <w:r>
              <w:t xml:space="preserve">OverseasImportSite</w:t>
            </w:r>
          </w:p>
        </w:tc>
        <w:tc>
          <w:tcPr/>
          <w:p>
            <w:pPr>
              <w:pStyle w:val="Compact"/>
              <w:jc w:val="left"/>
            </w:pPr>
            <w:r>
              <w:t xml:space="preserve">Trả quantity bằng 0 khi hết hàng.</w:t>
            </w:r>
          </w:p>
        </w:tc>
      </w:tr>
      <w:tr>
        <w:tc>
          <w:tcPr/>
          <w:p>
            <w:pPr>
              <w:pStyle w:val="Compact"/>
              <w:jc w:val="left"/>
            </w:pPr>
            <w:r>
              <w:t xml:space="preserve">4b</w:t>
            </w:r>
          </w:p>
        </w:tc>
        <w:tc>
          <w:tcPr/>
          <w:p>
            <w:pPr>
              <w:pStyle w:val="Compact"/>
              <w:jc w:val="left"/>
            </w:pPr>
            <w:r>
              <w:t xml:space="preserve">System</w:t>
            </w:r>
          </w:p>
        </w:tc>
        <w:tc>
          <w:tcPr/>
          <w:p>
            <w:pPr>
              <w:pStyle w:val="Compact"/>
              <w:jc w:val="left"/>
            </w:pPr>
            <w:r>
              <w:t xml:space="preserve">Ghi timeout và cho phép gửi lại yêu cầu kiểm tra tồn kho.</w:t>
            </w:r>
          </w:p>
        </w:tc>
      </w:tr>
    </w:tbl>
    <w:bookmarkEnd w:id="27"/>
    <w:bookmarkStart w:id="28" w:name="dữ-liệu-đầu-vào"/>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requestId</w:t>
            </w:r>
          </w:p>
        </w:tc>
        <w:tc>
          <w:tcPr/>
          <w:p>
            <w:pPr>
              <w:pStyle w:val="Compact"/>
              <w:jc w:val="left"/>
            </w:pPr>
            <w:r>
              <w:t xml:space="preserve">Mã yêu cầu nhập</w:t>
            </w:r>
          </w:p>
        </w:tc>
        <w:tc>
          <w:tcPr/>
          <w:p>
            <w:pPr>
              <w:pStyle w:val="Compact"/>
              <w:jc w:val="left"/>
            </w:pPr>
            <w:r>
              <w:t xml:space="preserve">Có</w:t>
            </w:r>
          </w:p>
        </w:tc>
        <w:tc>
          <w:tcPr/>
          <w:p>
            <w:pPr>
              <w:pStyle w:val="Compact"/>
              <w:jc w:val="left"/>
            </w:pPr>
            <w:r>
              <w:t xml:space="preserve">Tồn tại trong hệ thống</w:t>
            </w:r>
          </w:p>
        </w:tc>
        <w:tc>
          <w:tcPr/>
          <w:p>
            <w:pPr>
              <w:pStyle w:val="Compact"/>
              <w:jc w:val="left"/>
            </w:pPr>
            <w:r>
              <w:t xml:space="preserve">REQ-2026-001</w:t>
            </w:r>
          </w:p>
        </w:tc>
      </w:tr>
      <w:tr>
        <w:tc>
          <w:tcPr/>
          <w:p>
            <w:pPr>
              <w:pStyle w:val="Compact"/>
              <w:jc w:val="left"/>
            </w:pPr>
            <w:r>
              <w:t xml:space="preserve">2</w:t>
            </w:r>
          </w:p>
        </w:tc>
        <w:tc>
          <w:tcPr/>
          <w:p>
            <w:pPr>
              <w:pStyle w:val="Compact"/>
              <w:jc w:val="left"/>
            </w:pPr>
            <w:r>
              <w:t xml:space="preserve">siteCode</w:t>
            </w:r>
          </w:p>
        </w:tc>
        <w:tc>
          <w:tcPr/>
          <w:p>
            <w:pPr>
              <w:pStyle w:val="Compact"/>
              <w:jc w:val="left"/>
            </w:pPr>
            <w:r>
              <w:t xml:space="preserve">Mã Site phản hồi</w:t>
            </w:r>
          </w:p>
        </w:tc>
        <w:tc>
          <w:tcPr/>
          <w:p>
            <w:pPr>
              <w:pStyle w:val="Compact"/>
              <w:jc w:val="left"/>
            </w:pPr>
            <w:r>
              <w:t xml:space="preserve">Có</w:t>
            </w:r>
          </w:p>
        </w:tc>
        <w:tc>
          <w:tcPr/>
          <w:p>
            <w:pPr>
              <w:pStyle w:val="Compact"/>
              <w:jc w:val="left"/>
            </w:pPr>
            <w:r>
              <w:t xml:space="preserve">Site có trong catalog</w:t>
            </w:r>
          </w:p>
        </w:tc>
        <w:tc>
          <w:tcPr/>
          <w:p>
            <w:pPr>
              <w:pStyle w:val="Compact"/>
              <w:jc w:val="left"/>
            </w:pPr>
            <w:r>
              <w:t xml:space="preserve">SJP-01</w:t>
            </w:r>
          </w:p>
        </w:tc>
      </w:tr>
      <w:tr>
        <w:tc>
          <w:tcPr/>
          <w:p>
            <w:pPr>
              <w:pStyle w:val="Compact"/>
              <w:jc w:val="left"/>
            </w:pPr>
            <w:r>
              <w:t xml:space="preserve">3</w:t>
            </w:r>
          </w:p>
        </w:tc>
        <w:tc>
          <w:tcPr/>
          <w:p>
            <w:pPr>
              <w:pStyle w:val="Compact"/>
              <w:jc w:val="left"/>
            </w:pPr>
            <w:r>
              <w:t xml:space="preserve">merchandiseCode</w:t>
            </w:r>
          </w:p>
        </w:tc>
        <w:tc>
          <w:tcPr/>
          <w:p>
            <w:pPr>
              <w:pStyle w:val="Compact"/>
              <w:jc w:val="left"/>
            </w:pPr>
            <w:r>
              <w:t xml:space="preserve">Mã hàng cần kiểm tra</w:t>
            </w:r>
          </w:p>
        </w:tc>
        <w:tc>
          <w:tcPr/>
          <w:p>
            <w:pPr>
              <w:pStyle w:val="Compact"/>
              <w:jc w:val="left"/>
            </w:pPr>
            <w:r>
              <w:t xml:space="preserve">Có</w:t>
            </w:r>
          </w:p>
        </w:tc>
        <w:tc>
          <w:tcPr/>
          <w:p>
            <w:pPr>
              <w:pStyle w:val="Compact"/>
              <w:jc w:val="left"/>
            </w:pPr>
            <w:r>
              <w:t xml:space="preserve">Nằm trong request</w:t>
            </w:r>
          </w:p>
        </w:tc>
        <w:tc>
          <w:tcPr/>
          <w:p>
            <w:pPr>
              <w:pStyle w:val="Compact"/>
              <w:jc w:val="left"/>
            </w:pPr>
            <w:r>
              <w:t xml:space="preserve">MH-001</w:t>
            </w:r>
          </w:p>
        </w:tc>
      </w:tr>
      <w:tr>
        <w:tc>
          <w:tcPr/>
          <w:p>
            <w:pPr>
              <w:pStyle w:val="Compact"/>
              <w:jc w:val="left"/>
            </w:pPr>
            <w:r>
              <w:t xml:space="preserve">4</w:t>
            </w:r>
          </w:p>
        </w:tc>
        <w:tc>
          <w:tcPr/>
          <w:p>
            <w:pPr>
              <w:pStyle w:val="Compact"/>
              <w:jc w:val="left"/>
            </w:pPr>
            <w:r>
              <w:t xml:space="preserve">quantity</w:t>
            </w:r>
          </w:p>
        </w:tc>
        <w:tc>
          <w:tcPr/>
          <w:p>
            <w:pPr>
              <w:pStyle w:val="Compact"/>
              <w:jc w:val="left"/>
            </w:pPr>
            <w:r>
              <w:t xml:space="preserve">Số lượng tồn kho</w:t>
            </w:r>
          </w:p>
        </w:tc>
        <w:tc>
          <w:tcPr/>
          <w:p>
            <w:pPr>
              <w:pStyle w:val="Compact"/>
              <w:jc w:val="left"/>
            </w:pPr>
            <w:r>
              <w:t xml:space="preserve">Có</w:t>
            </w:r>
          </w:p>
        </w:tc>
        <w:tc>
          <w:tcPr/>
          <w:p>
            <w:pPr>
              <w:pStyle w:val="Compact"/>
              <w:jc w:val="left"/>
            </w:pPr>
            <w:r>
              <w:t xml:space="preserve">Số nguyên không âm</w:t>
            </w:r>
          </w:p>
        </w:tc>
        <w:tc>
          <w:tcPr/>
          <w:p>
            <w:pPr>
              <w:pStyle w:val="Compact"/>
              <w:jc w:val="left"/>
            </w:pPr>
            <w:r>
              <w:t xml:space="preserve">120</w:t>
            </w:r>
          </w:p>
        </w:tc>
      </w:tr>
      <w:tr>
        <w:tc>
          <w:tcPr/>
          <w:p>
            <w:pPr>
              <w:pStyle w:val="Compact"/>
              <w:jc w:val="left"/>
            </w:pPr>
            <w:r>
              <w:t xml:space="preserve">5</w:t>
            </w:r>
          </w:p>
        </w:tc>
        <w:tc>
          <w:tcPr/>
          <w:p>
            <w:pPr>
              <w:pStyle w:val="Compact"/>
              <w:jc w:val="left"/>
            </w:pPr>
            <w:r>
              <w:t xml:space="preserve">unit</w:t>
            </w:r>
          </w:p>
        </w:tc>
        <w:tc>
          <w:tcPr/>
          <w:p>
            <w:pPr>
              <w:pStyle w:val="Compact"/>
              <w:jc w:val="left"/>
            </w:pPr>
            <w:r>
              <w:t xml:space="preserve">Đơn vị tính</w:t>
            </w:r>
          </w:p>
        </w:tc>
        <w:tc>
          <w:tcPr/>
          <w:p>
            <w:pPr>
              <w:pStyle w:val="Compact"/>
              <w:jc w:val="left"/>
            </w:pPr>
            <w:r>
              <w:t xml:space="preserve">Có</w:t>
            </w:r>
          </w:p>
        </w:tc>
        <w:tc>
          <w:tcPr/>
          <w:p>
            <w:pPr>
              <w:pStyle w:val="Compact"/>
              <w:jc w:val="left"/>
            </w:pPr>
            <w:r>
              <w:t xml:space="preserve">Khớp đơn vị của request</w:t>
            </w:r>
          </w:p>
        </w:tc>
        <w:tc>
          <w:tcPr/>
          <w:p>
            <w:pPr>
              <w:pStyle w:val="Compact"/>
              <w:jc w:val="left"/>
            </w:pPr>
            <w:r>
              <w:t xml:space="preserve">box</w:t>
            </w:r>
          </w:p>
        </w:tc>
      </w:tr>
    </w:tbl>
    <w:bookmarkEnd w:id="28"/>
    <w:bookmarkEnd w:id="29"/>
    <w:bookmarkEnd w:id="30"/>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1586038"/>
            <wp:effectExtent b="0" l="0" r="0" t="0"/>
            <wp:docPr descr="Use case phân rã UC003 - CollectInventoryData" title="" id="32" name="Picture"/>
            <a:graphic>
              <a:graphicData uri="http://schemas.openxmlformats.org/drawingml/2006/picture">
                <pic:pic>
                  <pic:nvPicPr>
                    <pic:cNvPr descr="/home/nqd2/code/ITSSVN/2025.2-166155-15/Homework02/20235821-TranDangSinh/diagram/UC003_CollectInventoryData/UseCaseDiagram_10_000.png" id="33" name="Picture"/>
                    <pic:cNvPicPr>
                      <a:picLocks noChangeArrowheads="1" noChangeAspect="1"/>
                    </pic:cNvPicPr>
                  </pic:nvPicPr>
                  <pic:blipFill>
                    <a:blip r:embed="rId31"/>
                    <a:stretch>
                      <a:fillRect/>
                    </a:stretch>
                  </pic:blipFill>
                  <pic:spPr bwMode="auto">
                    <a:xfrm>
                      <a:off x="0" y="0"/>
                      <a:ext cx="5334000" cy="1586038"/>
                    </a:xfrm>
                    <a:prstGeom prst="rect">
                      <a:avLst/>
                    </a:prstGeom>
                    <a:noFill/>
                    <a:ln w="9525">
                      <a:noFill/>
                      <a:headEnd/>
                      <a:tailEnd/>
                    </a:ln>
                  </pic:spPr>
                </pic:pic>
              </a:graphicData>
            </a:graphic>
          </wp:inline>
        </w:drawing>
      </w:r>
    </w:p>
    <w:p>
      <w:pPr>
        <w:pStyle w:val="ImageCaption"/>
      </w:pPr>
      <w:r>
        <w:t xml:space="preserve">Use case phân rã UC003 - CollectInventoryData</w:t>
      </w:r>
    </w:p>
    <w:p>
      <w:pPr>
        <w:pStyle w:val="CaptionedFigure"/>
      </w:pPr>
      <w:r>
        <w:drawing>
          <wp:inline>
            <wp:extent cx="4171950" cy="6477000"/>
            <wp:effectExtent b="0" l="0" r="0" t="0"/>
            <wp:docPr descr="Activity diagram UC003 - CollectInventoryData" title="" id="35" name="Picture"/>
            <a:graphic>
              <a:graphicData uri="http://schemas.openxmlformats.org/drawingml/2006/picture">
                <pic:pic>
                  <pic:nvPicPr>
                    <pic:cNvPr descr="/home/nqd2/code/ITSSVN/2025.2-166155-15/Homework02/20235821-TranDangSinh/diagram/UC003_CollectInventoryData/ActivityDiagram_0_000.png" id="36" name="Picture"/>
                    <pic:cNvPicPr>
                      <a:picLocks noChangeArrowheads="1" noChangeAspect="1"/>
                    </pic:cNvPicPr>
                  </pic:nvPicPr>
                  <pic:blipFill>
                    <a:blip r:embed="rId34"/>
                    <a:stretch>
                      <a:fillRect/>
                    </a:stretch>
                  </pic:blipFill>
                  <pic:spPr bwMode="auto">
                    <a:xfrm>
                      <a:off x="0" y="0"/>
                      <a:ext cx="4171950" cy="6477000"/>
                    </a:xfrm>
                    <a:prstGeom prst="rect">
                      <a:avLst/>
                    </a:prstGeom>
                    <a:noFill/>
                    <a:ln w="9525">
                      <a:noFill/>
                      <a:headEnd/>
                      <a:tailEnd/>
                    </a:ln>
                  </pic:spPr>
                </pic:pic>
              </a:graphicData>
            </a:graphic>
          </wp:inline>
        </w:drawing>
      </w:r>
    </w:p>
    <w:p>
      <w:pPr>
        <w:pStyle w:val="ImageCaption"/>
      </w:pPr>
      <w:r>
        <w:t xml:space="preserve">Activity diagram UC003 - CollectInventoryData</w:t>
      </w:r>
    </w:p>
    <w:bookmarkEnd w:id="37"/>
    <w:bookmarkStart w:id="38" w:name="file-astah"/>
    <w:p>
      <w:pPr>
        <w:pStyle w:val="Heading2"/>
      </w:pPr>
      <w:r>
        <w:t xml:space="preserve">File Astah</w:t>
      </w:r>
    </w:p>
    <w:p>
      <w:pPr>
        <w:numPr>
          <w:ilvl w:val="0"/>
          <w:numId w:val="1001"/>
        </w:numPr>
        <w:pStyle w:val="Compact"/>
      </w:pPr>
      <w:r>
        <w:t xml:space="preserve">astah/UC003_CollectInventoryData_all.asta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phần mềm SRS</dc:title>
  <dc:creator/>
  <dc:language>vi</dc:language>
  <cp:keywords/>
  <dcterms:created xsi:type="dcterms:W3CDTF">2026-06-05T06:20:21Z</dcterms:created>
  <dcterms:modified xsi:type="dcterms:W3CDTF">2026-06-05T06:20:21Z</dcterms:modified>
</cp:coreProperties>
</file>

<file path=docProps/custom.xml><?xml version="1.0" encoding="utf-8"?>
<Properties xmlns="http://schemas.openxmlformats.org/officeDocument/2006/custom-properties" xmlns:vt="http://schemas.openxmlformats.org/officeDocument/2006/docPropsVTypes"/>
</file>