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  <Override PartName="/word/media/rId31.png" ContentType="image/png"/>
  <Override PartName="/word/media/rId28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Thiết</w:t>
      </w:r>
      <w:r>
        <w:t xml:space="preserve"> </w:t>
      </w:r>
      <w:r>
        <w:t xml:space="preserve">kế</w:t>
      </w:r>
      <w:r>
        <w:t xml:space="preserve"> </w:t>
      </w:r>
      <w:r>
        <w:t xml:space="preserve">giao</w:t>
      </w:r>
      <w:r>
        <w:t xml:space="preserve"> </w:t>
      </w:r>
      <w:r>
        <w:t xml:space="preserve">diện</w:t>
      </w:r>
      <w:r>
        <w:t xml:space="preserve"> </w:t>
      </w:r>
      <w:r>
        <w:t xml:space="preserve">và</w:t>
      </w:r>
      <w:r>
        <w:t xml:space="preserve"> </w:t>
      </w:r>
      <w:r>
        <w:t xml:space="preserve">Subsystem</w:t>
      </w:r>
    </w:p>
    <w:p>
      <w:pPr>
        <w:pStyle w:val="FirstParagraph"/>
      </w:pPr>
      <w:r>
        <w:rPr>
          <w:bCs/>
          <w:b/>
        </w:rPr>
        <w:t xml:space="preserve">ĐẠI HỌC BÁCH KHOA HÀ NỘI</w:t>
      </w:r>
      <w:r>
        <w:br/>
      </w:r>
      <w:r>
        <w:rPr>
          <w:bCs/>
          <w:b/>
        </w:rPr>
        <w:t xml:space="preserve">TRƯỜNG CÔNG NGHỆ THÔNG TIN VÀ TRUYỀN THÔNG</w:t>
      </w:r>
    </w:p>
    <w:p>
      <w:pPr>
        <w:pStyle w:val="BodyText"/>
      </w:pPr>
      <w:r>
        <w:drawing>
          <wp:inline>
            <wp:extent cx="962025" cy="1238250"/>
            <wp:effectExtent b="0" l="0" r="0" t="0"/>
            <wp:docPr descr="HUST" title="" id="21" name="Picture"/>
            <a:graphic>
              <a:graphicData uri="http://schemas.openxmlformats.org/drawingml/2006/picture">
                <pic:pic>
                  <pic:nvPicPr>
                    <pic:cNvPr descr="/home/nqd2/code/ITSSVN/2025.2-166155-15/Homework02/_shared/latex/images/hust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Thiết kế giao diện và Subsystem</w:t>
      </w:r>
    </w:p>
    <w:p>
      <w:pPr>
        <w:pStyle w:val="BodyText"/>
      </w:pPr>
      <w:r>
        <w:t xml:space="preserve">Hệ thống đặt hàng nhập khẩu</w:t>
      </w:r>
    </w:p>
    <w:p>
      <w:pPr>
        <w:pStyle w:val="BodyText"/>
      </w:pPr>
      <w:r>
        <w:rPr>
          <w:bCs/>
          <w:b/>
        </w:rPr>
        <w:t xml:space="preserve">Học phần: Phát triển phần mềm theo chuẩn ITSS</w:t>
      </w:r>
      <w:r>
        <w:br/>
      </w:r>
      <w:r>
        <w:rPr>
          <w:bCs/>
          <w:b/>
        </w:rPr>
        <w:t xml:space="preserve">Mã học phần: IT4549</w:t>
      </w:r>
      <w:r>
        <w:br/>
      </w:r>
      <w:r>
        <w:rPr>
          <w:bCs/>
          <w:b/>
        </w:rPr>
        <w:t xml:space="preserve">Nhóm 15</w:t>
      </w:r>
    </w:p>
    <w:p>
      <w:pPr>
        <w:pStyle w:val="BodyText"/>
      </w:pPr>
      <w:r>
        <w:t xml:space="preserve">Báo cáo cá nhân</w:t>
      </w:r>
      <w:r>
        <w:br/>
      </w:r>
      <w:r>
        <w:t xml:space="preserve">Nguyễn Hữu Nhân - 20235798</w:t>
      </w:r>
    </w:p>
    <w:p>
      <w:pPr>
        <w:pStyle w:val="BodyText"/>
      </w:pPr>
      <w:r>
        <w:t xml:space="preserve">Hà Nội - 2026</w:t>
      </w:r>
    </w:p>
    <w:bookmarkStart w:id="25" w:name="thiết-kế-giao-diện-và-subsystem"/>
    <w:p>
      <w:pPr>
        <w:pStyle w:val="Heading1"/>
      </w:pPr>
      <w:r>
        <w:t xml:space="preserve">Thiết kế giao diện và Subsystem</w:t>
      </w:r>
    </w:p>
    <w:p>
      <w:pPr>
        <w:pStyle w:val="FirstParagraph"/>
      </w:pPr>
      <w:r>
        <w:t xml:space="preserve">Bài nộp mô tả luồng chuyển màn hình, đặc tả màn hình và thiết kế subsystem phục vụ từng use case.</w:t>
      </w:r>
    </w:p>
    <w:bookmarkStart w:id="23" w:name="phân-công-nhiệm-vụ"/>
    <w:p>
      <w:pPr>
        <w:pStyle w:val="Heading2"/>
      </w:pPr>
      <w:r>
        <w:t xml:space="preserve">Phân công nhiệm vụ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 phụ trách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Nguyễn Hữu Nhân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20235798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UC006 - ReceiveAndReconcileGoods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Vũ Đức Hoàng Anh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20235658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UC001 - ManageImportRequests, UC007 - ManageSystem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Trần Đăng Sinh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20235821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UC003 - CollectInventoryData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Phan Khánh Vũ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UC004 - PlanImportAllocation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Lương Quốc Khánh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20235754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UC005 - PlaceOverseasOrders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Nguyễn Quý Đức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20235682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UC002 - ManageSiteInformation</w:t>
            </w:r>
          </w:p>
        </w:tc>
      </w:tr>
    </w:tbl>
    <w:bookmarkEnd w:id="23"/>
    <w:bookmarkStart w:id="24" w:name="phạm-vi-use-case"/>
    <w:p>
      <w:pPr>
        <w:pStyle w:val="Heading2"/>
      </w:pPr>
      <w:r>
        <w:t xml:space="preserve">Phạm vi use case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tiêu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ReceiveAndReconcileGoods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nhận hàng nhập kho, đối chiếu thiếu thừa và cập nhật tồn kho nội bộ.</w:t>
            </w:r>
          </w:p>
        </w:tc>
      </w:tr>
    </w:tbl>
    <w:bookmarkEnd w:id="24"/>
    <w:bookmarkEnd w:id="25"/>
    <w:bookmarkStart w:id="27" w:name="thiết-kế-giao-diện-và-subsystem-1"/>
    <w:p>
      <w:pPr>
        <w:pStyle w:val="Heading1"/>
      </w:pPr>
      <w:r>
        <w:t xml:space="preserve">Thiết kế giao diện và subsystem</w:t>
      </w:r>
    </w:p>
    <w:bookmarkStart w:id="26" w:name="uc-006---receiveandreconcilegoods"/>
    <w:p>
      <w:pPr>
        <w:pStyle w:val="Heading2"/>
      </w:pPr>
      <w:r>
        <w:t xml:space="preserve">UC-006 - ReceiveAndReconcileGoods</w:t>
      </w:r>
    </w:p>
    <w:p>
      <w:pPr>
        <w:pStyle w:val="FirstParagraph"/>
      </w:pPr>
      <w:r>
        <w:t xml:space="preserve">ReceivingView cho phép chọn orderReference, nhập receivedQuantity, xem sai lệch và ghi discrepancyNote. Màn hình cần phản hồi rõ khi số lượng khớp, thiếu hoặc thừa.</w:t>
      </w:r>
    </w:p>
    <w:p>
      <w:pPr>
        <w:pStyle w:val="BodyText"/>
      </w:pPr>
      <w:r>
        <w:t xml:space="preserve">ReconciliationSubsystem gom DiscrepancyCalculator và ReconciliationReportService. Calculator xác định lệch thiếu/thừa, ReportService ghi nhận kết quả đối soát và cảnh báo.</w:t>
      </w:r>
    </w:p>
    <w:bookmarkEnd w:id="26"/>
    <w:bookmarkEnd w:id="27"/>
    <w:bookmarkStart w:id="39" w:name="hình-ảnh-và-file-astah"/>
    <w:p>
      <w:pPr>
        <w:pStyle w:val="Heading1"/>
      </w:pPr>
      <w:r>
        <w:t xml:space="preserve">Hình ảnh và file Astah</w:t>
      </w:r>
    </w:p>
    <w:bookmarkStart w:id="37" w:name="danh-mục-hình-ảnh"/>
    <w:p>
      <w:pPr>
        <w:pStyle w:val="Heading2"/>
      </w:pPr>
      <w:r>
        <w:t xml:space="preserve">Danh mục hình ảnh</w:t>
      </w:r>
    </w:p>
    <w:p>
      <w:pPr>
        <w:pStyle w:val="CaptionedFigure"/>
      </w:pPr>
      <w:r>
        <w:drawing>
          <wp:inline>
            <wp:extent cx="3648075" cy="6477000"/>
            <wp:effectExtent b="0" l="0" r="0" t="0"/>
            <wp:docPr descr="Screen transition diagram UC006 - ReceiveAndReconcileGoods" title="" id="29" name="Picture"/>
            <a:graphic>
              <a:graphicData uri="http://schemas.openxmlformats.org/drawingml/2006/picture">
                <pic:pic>
                  <pic:nvPicPr>
                    <pic:cNvPr descr="/home/nqd2/code/ITSSVN/2025.2-166155-15/Homework04/20235798-NguyenHuuNhan/diagram/UC006_ReceiveAndReconcileGoods/ClassDiagram_6_00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647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 transition diagram UC006 - ReceiveAndReconcileGoods</w:t>
      </w:r>
    </w:p>
    <w:p>
      <w:pPr>
        <w:pStyle w:val="CaptionedFigure"/>
      </w:pPr>
      <w:r>
        <w:drawing>
          <wp:inline>
            <wp:extent cx="5334000" cy="2945500"/>
            <wp:effectExtent b="0" l="0" r="0" t="0"/>
            <wp:docPr descr="Class diagram subsystem UC006 - ReceiveAndReconcileGoods" title="" id="32" name="Picture"/>
            <a:graphic>
              <a:graphicData uri="http://schemas.openxmlformats.org/drawingml/2006/picture">
                <pic:pic>
                  <pic:nvPicPr>
                    <pic:cNvPr descr="/home/nqd2/code/ITSSVN/2025.2-166155-15/Homework04/20235798-NguyenHuuNhan/diagram/UC006_ReceiveAndReconcileGoods/ClassDiagram_3_000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diagram subsystem UC006 - ReceiveAndReconcileGoods</w:t>
      </w:r>
    </w:p>
    <w:p>
      <w:pPr>
        <w:pStyle w:val="CaptionedFigure"/>
      </w:pPr>
      <w:r>
        <w:drawing>
          <wp:inline>
            <wp:extent cx="5334000" cy="1793734"/>
            <wp:effectExtent b="0" l="0" r="0" t="0"/>
            <wp:docPr descr="Sequence diagram subsystem UC006 - ReceiveAndReconcileGoods" title="" id="35" name="Picture"/>
            <a:graphic>
              <a:graphicData uri="http://schemas.openxmlformats.org/drawingml/2006/picture">
                <pic:pic>
                  <pic:nvPicPr>
                    <pic:cNvPr descr="/home/nqd2/code/ITSSVN/2025.2-166155-15/Homework04/20235798-NguyenHuuNhan/diagram/UC006_ReceiveAndReconcileGoods/SequenceDiagram_9_000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3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 subsystem UC006 - ReceiveAndReconcileGoods</w:t>
      </w:r>
    </w:p>
    <w:bookmarkEnd w:id="37"/>
    <w:bookmarkStart w:id="38" w:name="file-astah"/>
    <w:p>
      <w:pPr>
        <w:pStyle w:val="Heading2"/>
      </w:pPr>
      <w:r>
        <w:t xml:space="preserve">File Astah</w:t>
      </w:r>
    </w:p>
    <w:p>
      <w:pPr>
        <w:numPr>
          <w:ilvl w:val="0"/>
          <w:numId w:val="1001"/>
        </w:numPr>
        <w:pStyle w:val="Compact"/>
      </w:pPr>
      <w:r>
        <w:t xml:space="preserve">astah/UC006_ReceiveAndReconcileGoods_all.asta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Thiết kế giao diện và Subsystem</dc:title>
  <dc:creator/>
  <dc:language>vi</dc:language>
  <cp:keywords/>
  <dcterms:created xsi:type="dcterms:W3CDTF">2026-06-05T06:20:23Z</dcterms:created>
  <dcterms:modified xsi:type="dcterms:W3CDTF">2026-06-05T06:20:23Z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