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giao</w:t>
      </w:r>
      <w:r>
        <w:t xml:space="preserve"> </w:t>
      </w:r>
      <w:r>
        <w:t xml:space="preserve">diện</w:t>
      </w:r>
      <w:r>
        <w:t xml:space="preserve"> </w:t>
      </w:r>
      <w:r>
        <w:t xml:space="preserve">và</w:t>
      </w:r>
      <w:r>
        <w:t xml:space="preserve"> </w:t>
      </w:r>
      <w:r>
        <w:t xml:space="preserve">Subsystem</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giao diện và Subsystem</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Trần Đăng Sinh - 20235821</w:t>
      </w:r>
    </w:p>
    <w:p>
      <w:pPr>
        <w:pStyle w:val="BodyText"/>
      </w:pPr>
      <w:r>
        <w:t xml:space="preserve">Hà Nội - 2026</w:t>
      </w:r>
    </w:p>
    <w:bookmarkStart w:id="25" w:name="thiết-kế-giao-diện-và-subsystem"/>
    <w:p>
      <w:pPr>
        <w:pStyle w:val="Heading1"/>
      </w:pPr>
      <w:r>
        <w:t xml:space="preserve">Thiết kế giao diện và Subsystem</w:t>
      </w:r>
    </w:p>
    <w:p>
      <w:pPr>
        <w:pStyle w:val="FirstParagraph"/>
      </w:pPr>
      <w:r>
        <w:t xml:space="preserve">Bài nộp mô tả luồng chuyển màn hình, đặc tả màn hình và thiết kế subsystem phục vụ từng use case.</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bl>
    <w:bookmarkEnd w:id="24"/>
    <w:bookmarkEnd w:id="25"/>
    <w:bookmarkStart w:id="27" w:name="thiết-kế-giao-diện-và-subsystem-1"/>
    <w:p>
      <w:pPr>
        <w:pStyle w:val="Heading1"/>
      </w:pPr>
      <w:r>
        <w:t xml:space="preserve">Thiết kế giao diện và subsystem</w:t>
      </w:r>
    </w:p>
    <w:bookmarkStart w:id="26" w:name="uc-003---collectinventorydata"/>
    <w:p>
      <w:pPr>
        <w:pStyle w:val="Heading2"/>
      </w:pPr>
      <w:r>
        <w:t xml:space="preserve">UC-003 - CollectInventoryData</w:t>
      </w:r>
    </w:p>
    <w:p>
      <w:pPr>
        <w:pStyle w:val="FirstParagraph"/>
      </w:pPr>
      <w:r>
        <w:t xml:space="preserve">InventoryView tập trung vào danh sách tồn kho theo siteCode và merchandiseCode. Màn hình hỗ trợ lọc, ghi nhận phản hồi, hiển thị timeout và thao tác gửi lại.</w:t>
      </w:r>
    </w:p>
    <w:p>
      <w:pPr>
        <w:pStyle w:val="BodyText"/>
      </w:pPr>
      <w:r>
        <w:t xml:space="preserve">StockQuerySubsystem tách lọc Site, gửi yêu cầu tồn kho và ghi phản hồi. StockQueryFacade giữ giao diện gọi ổn định, StockQueryService xử lý rule nghiệp vụ, APIConnectionPool biểu diễn kênh liên lạc tới Site.</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3952875" cy="6477000"/>
            <wp:effectExtent b="0" l="0" r="0" t="0"/>
            <wp:docPr descr="Screen transition diagram UC003 - CollectInventoryData" title="" id="29" name="Picture"/>
            <a:graphic>
              <a:graphicData uri="http://schemas.openxmlformats.org/drawingml/2006/picture">
                <pic:pic>
                  <pic:nvPicPr>
                    <pic:cNvPr descr="/home/nqd2/code/ITSSVN/2025.2-166155-15/Homework04/20235821-TranDangSinh/diagram/UC003_CollectInventoryData/ClassDiagram_6_000.png" id="30" name="Picture"/>
                    <pic:cNvPicPr>
                      <a:picLocks noChangeArrowheads="1" noChangeAspect="1"/>
                    </pic:cNvPicPr>
                  </pic:nvPicPr>
                  <pic:blipFill>
                    <a:blip r:embed="rId28"/>
                    <a:stretch>
                      <a:fillRect/>
                    </a:stretch>
                  </pic:blipFill>
                  <pic:spPr bwMode="auto">
                    <a:xfrm>
                      <a:off x="0" y="0"/>
                      <a:ext cx="3952875" cy="6477000"/>
                    </a:xfrm>
                    <a:prstGeom prst="rect">
                      <a:avLst/>
                    </a:prstGeom>
                    <a:noFill/>
                    <a:ln w="9525">
                      <a:noFill/>
                      <a:headEnd/>
                      <a:tailEnd/>
                    </a:ln>
                  </pic:spPr>
                </pic:pic>
              </a:graphicData>
            </a:graphic>
          </wp:inline>
        </w:drawing>
      </w:r>
    </w:p>
    <w:p>
      <w:pPr>
        <w:pStyle w:val="ImageCaption"/>
      </w:pPr>
      <w:r>
        <w:t xml:space="preserve">Screen transition diagram UC003 - CollectInventoryData</w:t>
      </w:r>
    </w:p>
    <w:p>
      <w:pPr>
        <w:pStyle w:val="CaptionedFigure"/>
      </w:pPr>
      <w:r>
        <w:drawing>
          <wp:inline>
            <wp:extent cx="5181600" cy="6477000"/>
            <wp:effectExtent b="0" l="0" r="0" t="0"/>
            <wp:docPr descr="Class diagram subsystem UC003 - CollectInventoryData" title="" id="32" name="Picture"/>
            <a:graphic>
              <a:graphicData uri="http://schemas.openxmlformats.org/drawingml/2006/picture">
                <pic:pic>
                  <pic:nvPicPr>
                    <pic:cNvPr descr="/home/nqd2/code/ITSSVN/2025.2-166155-15/Homework04/20235821-TranDangSinh/diagram/UC003_CollectInventoryData/ClassDiagram_3_000.png" id="33" name="Picture"/>
                    <pic:cNvPicPr>
                      <a:picLocks noChangeArrowheads="1" noChangeAspect="1"/>
                    </pic:cNvPicPr>
                  </pic:nvPicPr>
                  <pic:blipFill>
                    <a:blip r:embed="rId31"/>
                    <a:stretch>
                      <a:fillRect/>
                    </a:stretch>
                  </pic:blipFill>
                  <pic:spPr bwMode="auto">
                    <a:xfrm>
                      <a:off x="0" y="0"/>
                      <a:ext cx="5181600" cy="6477000"/>
                    </a:xfrm>
                    <a:prstGeom prst="rect">
                      <a:avLst/>
                    </a:prstGeom>
                    <a:noFill/>
                    <a:ln w="9525">
                      <a:noFill/>
                      <a:headEnd/>
                      <a:tailEnd/>
                    </a:ln>
                  </pic:spPr>
                </pic:pic>
              </a:graphicData>
            </a:graphic>
          </wp:inline>
        </w:drawing>
      </w:r>
    </w:p>
    <w:p>
      <w:pPr>
        <w:pStyle w:val="ImageCaption"/>
      </w:pPr>
      <w:r>
        <w:t xml:space="preserve">Class diagram subsystem UC003 - CollectInventoryData</w:t>
      </w:r>
    </w:p>
    <w:p>
      <w:pPr>
        <w:pStyle w:val="CaptionedFigure"/>
      </w:pPr>
      <w:r>
        <w:drawing>
          <wp:inline>
            <wp:extent cx="5334000" cy="1916463"/>
            <wp:effectExtent b="0" l="0" r="0" t="0"/>
            <wp:docPr descr="Sequence diagram subsystem UC003 - CollectInventoryData" title="" id="35" name="Picture"/>
            <a:graphic>
              <a:graphicData uri="http://schemas.openxmlformats.org/drawingml/2006/picture">
                <pic:pic>
                  <pic:nvPicPr>
                    <pic:cNvPr descr="/home/nqd2/code/ITSSVN/2025.2-166155-15/Homework04/20235821-TranDangSinh/diagram/UC003_CollectInventoryData/SequenceDiagram_9_000.png" id="36" name="Picture"/>
                    <pic:cNvPicPr>
                      <a:picLocks noChangeArrowheads="1" noChangeAspect="1"/>
                    </pic:cNvPicPr>
                  </pic:nvPicPr>
                  <pic:blipFill>
                    <a:blip r:embed="rId34"/>
                    <a:stretch>
                      <a:fillRect/>
                    </a:stretch>
                  </pic:blipFill>
                  <pic:spPr bwMode="auto">
                    <a:xfrm>
                      <a:off x="0" y="0"/>
                      <a:ext cx="5334000" cy="1916463"/>
                    </a:xfrm>
                    <a:prstGeom prst="rect">
                      <a:avLst/>
                    </a:prstGeom>
                    <a:noFill/>
                    <a:ln w="9525">
                      <a:noFill/>
                      <a:headEnd/>
                      <a:tailEnd/>
                    </a:ln>
                  </pic:spPr>
                </pic:pic>
              </a:graphicData>
            </a:graphic>
          </wp:inline>
        </w:drawing>
      </w:r>
    </w:p>
    <w:p>
      <w:pPr>
        <w:pStyle w:val="ImageCaption"/>
      </w:pPr>
      <w:r>
        <w:t xml:space="preserve">Sequence diagram subsystem UC003 - CollectInventoryData</w:t>
      </w:r>
    </w:p>
    <w:bookmarkEnd w:id="37"/>
    <w:bookmarkStart w:id="38" w:name="file-astah"/>
    <w:p>
      <w:pPr>
        <w:pStyle w:val="Heading2"/>
      </w:pPr>
      <w:r>
        <w:t xml:space="preserve">File Astah</w:t>
      </w:r>
    </w:p>
    <w:p>
      <w:pPr>
        <w:numPr>
          <w:ilvl w:val="0"/>
          <w:numId w:val="1001"/>
        </w:numPr>
        <w:pStyle w:val="Compact"/>
      </w:pPr>
      <w:r>
        <w:t xml:space="preserve">astah/UC003_CollectInventoryData_all.asta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giao diện và Subsystem</dc:title>
  <dc:creator/>
  <dc:language>vi</dc:language>
  <cp:keywords/>
  <dcterms:created xsi:type="dcterms:W3CDTF">2026-06-05T06:20:23Z</dcterms:created>
  <dcterms:modified xsi:type="dcterms:W3CDTF">2026-06-05T06:20:23Z</dcterms:modified>
</cp:coreProperties>
</file>

<file path=docProps/custom.xml><?xml version="1.0" encoding="utf-8"?>
<Properties xmlns="http://schemas.openxmlformats.org/officeDocument/2006/custom-properties" xmlns:vt="http://schemas.openxmlformats.org/officeDocument/2006/docPropsVTypes"/>
</file>