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NLP Labs 1 &amp; 2: Preprocessing and Seq2Seq</w:t>
      </w:r>
    </w:p>
    <w:p>
      <w:pPr>
        <w:pStyle w:val="Heading1"/>
      </w:pPr>
      <w:r>
        <w:t>Lab 1: Text Preprocessing for Neural Machine Translation</w:t>
      </w:r>
    </w:p>
    <w:p>
      <w:pPr>
        <w:pStyle w:val="Heading2"/>
      </w:pPr>
      <w:r>
        <w:t>1. Objective</w:t>
      </w:r>
    </w:p>
    <w:p>
      <w:r>
        <w:t>Understand preprocessing steps required for Neural Machine Translation:</w:t>
      </w:r>
    </w:p>
    <w:p>
      <w:pPr>
        <w:pStyle w:val="ListBullet"/>
      </w:pPr>
      <w:r>
        <w:t>Tokenization</w:t>
      </w:r>
    </w:p>
    <w:p>
      <w:pPr>
        <w:pStyle w:val="ListBullet"/>
      </w:pPr>
      <w:r>
        <w:t>Vocabulary construction</w:t>
      </w:r>
    </w:p>
    <w:p>
      <w:pPr>
        <w:pStyle w:val="ListBullet"/>
      </w:pPr>
      <w:r>
        <w:t>Sentence encoding</w:t>
      </w:r>
    </w:p>
    <w:p>
      <w:pPr>
        <w:pStyle w:val="ListBullet"/>
      </w:pPr>
      <w:r>
        <w:t>Subword tokenization concept (BPE)</w:t>
      </w:r>
    </w:p>
    <w:p>
      <w:pPr>
        <w:pStyle w:val="Heading2"/>
      </w:pPr>
      <w:r>
        <w:t>2. Dataset</w:t>
      </w:r>
    </w:p>
    <w:p>
      <w:r>
        <w:t>The dataset consists of parallel English-Vietnamese sentences:</w:t>
      </w:r>
    </w:p>
    <w:p>
      <w:pPr>
        <w:pStyle w:val="ListBullet"/>
      </w:pPr>
      <w:r>
        <w:t>Training data: data/train.en (English sentences), data/train.vi (Vietnamese translations)</w:t>
      </w:r>
    </w:p>
    <w:p>
      <w:pPr>
        <w:pStyle w:val="ListBullet"/>
      </w:pPr>
      <w:r>
        <w:t>Development data: data/dev.en (English sentences), data/dev.vi (Vietnamese translations)</w:t>
      </w:r>
    </w:p>
    <w:p>
      <w:pPr>
        <w:pStyle w:val="Heading2"/>
      </w:pPr>
      <w:r>
        <w:t>3. Task 1: Tokenization</w:t>
      </w:r>
    </w:p>
    <w:p>
      <w:r>
        <w:t>Tokenization converts raw sentences into sequences of tokens by converting to lowercase and splitting on whitespace.</w:t>
      </w:r>
    </w:p>
    <w:p>
      <w:r>
        <w:rPr>
          <w:b/>
        </w:rPr>
        <w:t>Implementation:</w:t>
      </w:r>
    </w:p>
    <w:p>
      <w:pPr>
        <w:pStyle w:val="ListBullet"/>
      </w:pPr>
      <w:r>
        <w:t>def tokenize(sentence):</w:t>
      </w:r>
    </w:p>
    <w:p>
      <w:pPr>
        <w:pStyle w:val="ListBullet"/>
      </w:pPr>
      <w:r>
        <w:t xml:space="preserve">    return sentence.lower().split()</w:t>
      </w:r>
    </w:p>
    <w:p>
      <w:r>
        <w:rPr>
          <w:b/>
        </w:rPr>
        <w:t>Example:</w:t>
      </w:r>
    </w:p>
    <w:p>
      <w:pPr>
        <w:pStyle w:val="ListBullet"/>
      </w:pPr>
      <w:r>
        <w:t>Input: "I am a student"</w:t>
      </w:r>
    </w:p>
    <w:p>
      <w:pPr>
        <w:pStyle w:val="ListBullet"/>
      </w:pPr>
      <w:r>
        <w:t>Output: ["i", "am", "a", "student"]</w:t>
      </w:r>
    </w:p>
    <w:p>
      <w:pPr>
        <w:pStyle w:val="Heading2"/>
      </w:pPr>
      <w:r>
        <w:t>4. Task 2: Vocabulary Construction</w:t>
      </w:r>
    </w:p>
    <w:p>
      <w:r>
        <w:t>A vocabulary is built from the training data to map between words and integer indices. Special tokens are added:</w:t>
      </w:r>
    </w:p>
    <w:p>
      <w:pPr>
        <w:pStyle w:val="ListBullet"/>
      </w:pPr>
      <w:r>
        <w:t>&lt;PAD&gt;: Padding token (index 0) for sequence alignment</w:t>
      </w:r>
    </w:p>
    <w:p>
      <w:pPr>
        <w:pStyle w:val="ListBullet"/>
      </w:pPr>
      <w:r>
        <w:t>&lt;BOS&gt;: Beginning of sequence token (index 1)</w:t>
      </w:r>
    </w:p>
    <w:p>
      <w:pPr>
        <w:pStyle w:val="ListBullet"/>
      </w:pPr>
      <w:r>
        <w:t>&lt;EOS&gt;: End of sequence token (index 2)</w:t>
      </w:r>
    </w:p>
    <w:p>
      <w:r>
        <w:rPr>
          <w:b/>
        </w:rPr>
        <w:t>Vocabulary Implementation:</w:t>
      </w:r>
    </w:p>
    <w:p>
      <w:pPr>
        <w:pStyle w:val="ListBullet"/>
      </w:pPr>
      <w:r>
        <w:t>The Vocab class maintains two dictionaries: word2id (word to index mapping) and id2word (reverse mapping).</w:t>
      </w:r>
    </w:p>
    <w:p>
      <w:pPr>
        <w:pStyle w:val="ListBullet"/>
      </w:pPr>
      <w:r>
        <w:t>The build() method iterates through tokenized sentences and adds new words to the vocabulary.</w:t>
      </w:r>
    </w:p>
    <w:p>
      <w:r>
        <w:rPr>
          <w:b/>
        </w:rPr>
        <w:t>Example Vocabulary Mapping:</w:t>
      </w:r>
    </w:p>
    <w:p>
      <w:pPr>
        <w:pStyle w:val="ListBullet"/>
      </w:pPr>
      <w:r>
        <w:t>&lt;PAD&gt; -&gt; 0</w:t>
      </w:r>
    </w:p>
    <w:p>
      <w:pPr>
        <w:pStyle w:val="ListBullet"/>
      </w:pPr>
      <w:r>
        <w:t>&lt;BOS&gt; -&gt; 1</w:t>
      </w:r>
    </w:p>
    <w:p>
      <w:pPr>
        <w:pStyle w:val="ListBullet"/>
      </w:pPr>
      <w:r>
        <w:t>&lt;EOS&gt; -&gt; 2</w:t>
      </w:r>
    </w:p>
    <w:p>
      <w:pPr>
        <w:pStyle w:val="ListBullet"/>
      </w:pPr>
      <w:r>
        <w:t>i -&gt; 3</w:t>
      </w:r>
    </w:p>
    <w:p>
      <w:pPr>
        <w:pStyle w:val="ListBullet"/>
      </w:pPr>
      <w:r>
        <w:t>am -&gt; 4</w:t>
      </w:r>
    </w:p>
    <w:p>
      <w:pPr>
        <w:pStyle w:val="ListBullet"/>
      </w:pPr>
      <w:r>
        <w:t>a -&gt; 5</w:t>
      </w:r>
    </w:p>
    <w:p>
      <w:pPr>
        <w:pStyle w:val="ListBullet"/>
      </w:pPr>
      <w:r>
        <w:t>student -&gt; 6</w:t>
      </w:r>
    </w:p>
    <w:p>
      <w:pPr>
        <w:pStyle w:val="Heading2"/>
      </w:pPr>
      <w:r>
        <w:t>5. Task 3: Sentence Encoding</w:t>
      </w:r>
    </w:p>
    <w:p>
      <w:r>
        <w:t>Sentences are encoded as integer sequences using the vocabulary. The &lt;BOS&gt; token is added at the beginning and &lt;EOS&gt; token at the end.</w:t>
      </w:r>
    </w:p>
    <w:p>
      <w:r>
        <w:rPr>
          <w:b/>
        </w:rPr>
        <w:t>Encoding Process:</w:t>
      </w:r>
    </w:p>
    <w:p>
      <w:pPr>
        <w:pStyle w:val="ListNumber"/>
      </w:pPr>
      <w:r>
        <w:t>1. Tokenize the sentence using the tokenize() function</w:t>
      </w:r>
    </w:p>
    <w:p>
      <w:pPr>
        <w:pStyle w:val="ListNumber"/>
      </w:pPr>
      <w:r>
        <w:t>2. Convert each token to its corresponding index in the vocabulary</w:t>
      </w:r>
    </w:p>
    <w:p>
      <w:pPr>
        <w:pStyle w:val="ListNumber"/>
      </w:pPr>
      <w:r>
        <w:t>3. Prepend &lt;BOS&gt; token (index 1) and append &lt;EOS&gt; token (index 2)</w:t>
      </w:r>
    </w:p>
    <w:p>
      <w:r>
        <w:rPr>
          <w:b/>
        </w:rPr>
        <w:t>Example Encoding:</w:t>
      </w:r>
    </w:p>
    <w:p>
      <w:pPr>
        <w:pStyle w:val="ListBullet"/>
      </w:pPr>
      <w:r>
        <w:t>Sentence: "I am a student"</w:t>
      </w:r>
    </w:p>
    <w:p>
      <w:pPr>
        <w:pStyle w:val="ListBullet"/>
      </w:pPr>
      <w:r>
        <w:t>Tokenized: ["i", "am", "a", "student"]</w:t>
      </w:r>
    </w:p>
    <w:p>
      <w:pPr>
        <w:pStyle w:val="ListBullet"/>
      </w:pPr>
      <w:r>
        <w:t>Encoded: [1, 3, 4, 5, 6, 2]  (BOS + token indices + EOS)</w:t>
      </w:r>
    </w:p>
    <w:p>
      <w:pPr>
        <w:pStyle w:val="Heading2"/>
      </w:pPr>
      <w:r>
        <w:t>6. Results and Analysis</w:t>
      </w:r>
    </w:p>
    <w:p>
      <w:r>
        <w:t>The preprocessing pipeline successfully:</w:t>
      </w:r>
    </w:p>
    <w:p>
      <w:pPr>
        <w:pStyle w:val="ListBullet"/>
      </w:pPr>
      <w:r>
        <w:t>Loads parallel English-Vietnamese datasets from data directory</w:t>
      </w:r>
    </w:p>
    <w:p>
      <w:pPr>
        <w:pStyle w:val="ListBullet"/>
      </w:pPr>
      <w:r>
        <w:t>Tokenizes all sentences into lowercase word tokens</w:t>
      </w:r>
    </w:p>
    <w:p>
      <w:pPr>
        <w:pStyle w:val="ListBullet"/>
      </w:pPr>
      <w:r>
        <w:t>Builds separate vocabularies for English and Vietnamese</w:t>
      </w:r>
    </w:p>
    <w:p>
      <w:pPr>
        <w:pStyle w:val="ListBullet"/>
      </w:pPr>
      <w:r>
        <w:t>Encodes all sentences with proper BOS and EOS markers</w:t>
      </w:r>
    </w:p>
    <w:p>
      <w:r>
        <w:rPr>
          <w:b/>
        </w:rPr>
        <w:t>Vocabulary Statistics:</w:t>
      </w:r>
    </w:p>
    <w:p>
      <w:pPr>
        <w:pStyle w:val="ListBullet"/>
      </w:pPr>
      <w:r>
        <w:t>Total tokens processed from training data</w:t>
      </w:r>
    </w:p>
    <w:p>
      <w:pPr>
        <w:pStyle w:val="ListBullet"/>
      </w:pPr>
      <w:r>
        <w:t>Separate vocabularies for source (English) and target (Vietnamese) languages</w:t>
      </w:r>
    </w:p>
    <w:p>
      <w:pPr>
        <w:pStyle w:val="ListBullet"/>
      </w:pPr>
      <w:r>
        <w:t>All special tokens properly initialized</w:t>
      </w:r>
    </w:p>
    <w:p>
      <w:r>
        <w:br w:type="page"/>
      </w:r>
    </w:p>
    <w:p>
      <w:pPr>
        <w:pStyle w:val="Heading1"/>
      </w:pPr>
      <w:r>
        <w:t>Lab 2: Sequence-to-Sequence Neural Machine Translation</w:t>
      </w:r>
    </w:p>
    <w:p>
      <w:pPr>
        <w:pStyle w:val="Heading2"/>
      </w:pPr>
      <w:r>
        <w:t>1. Objective</w:t>
      </w:r>
    </w:p>
    <w:p>
      <w:r>
        <w:t>Implement a GRU-based Seq2Seq model for neural machine translation with the following components:</w:t>
      </w:r>
    </w:p>
    <w:p>
      <w:pPr>
        <w:pStyle w:val="ListBullet"/>
      </w:pPr>
      <w:r>
        <w:t>Encoder: processes source sentences and generates context representation</w:t>
      </w:r>
    </w:p>
    <w:p>
      <w:pPr>
        <w:pStyle w:val="ListBullet"/>
      </w:pPr>
      <w:r>
        <w:t>Decoder: generates target translations token-by-token</w:t>
      </w:r>
    </w:p>
    <w:p>
      <w:pPr>
        <w:pStyle w:val="ListBullet"/>
      </w:pPr>
      <w:r>
        <w:t>Teacher forcing: training technique using ground-truth targets during training</w:t>
      </w:r>
    </w:p>
    <w:p>
      <w:pPr>
        <w:pStyle w:val="ListBullet"/>
      </w:pPr>
      <w:r>
        <w:t>Greedy decoding: inference-time token generation using model predictions</w:t>
      </w:r>
    </w:p>
    <w:p>
      <w:pPr>
        <w:pStyle w:val="Heading2"/>
      </w:pPr>
      <w:r>
        <w:t>2. Architecture Details</w:t>
      </w:r>
    </w:p>
    <w:p>
      <w:pPr>
        <w:pStyle w:val="Heading3"/>
      </w:pPr>
      <w:r>
        <w:t>2.1 Encoder</w:t>
      </w:r>
    </w:p>
    <w:p>
      <w:r>
        <w:t>The encoder processes the source sentence and outputs a context vector:</w:t>
      </w:r>
    </w:p>
    <w:p>
      <w:pPr>
        <w:pStyle w:val="ListBullet"/>
      </w:pPr>
      <w:r>
        <w:t>Input: Source sentence as padded token indices</w:t>
      </w:r>
    </w:p>
    <w:p>
      <w:pPr>
        <w:pStyle w:val="ListBullet"/>
      </w:pPr>
      <w:r>
        <w:t>Embedding Layer: Converts token indices to dense embeddings (dimension: 64)</w:t>
      </w:r>
    </w:p>
    <w:p>
      <w:pPr>
        <w:pStyle w:val="ListBullet"/>
      </w:pPr>
      <w:r>
        <w:t>GRU Layer: Processes embeddings sequentially (hidden dimension: 128)</w:t>
      </w:r>
    </w:p>
    <w:p>
      <w:pPr>
        <w:pStyle w:val="ListBullet"/>
      </w:pPr>
      <w:r>
        <w:t>Output: Final hidden state representing the source sentence context</w:t>
      </w:r>
    </w:p>
    <w:p>
      <w:pPr>
        <w:pStyle w:val="Heading3"/>
      </w:pPr>
      <w:r>
        <w:t>2.2 Decoder</w:t>
      </w:r>
    </w:p>
    <w:p>
      <w:r>
        <w:t>The decoder generates target translations using the encoder context:</w:t>
      </w:r>
    </w:p>
    <w:p>
      <w:pPr>
        <w:pStyle w:val="ListBullet"/>
      </w:pPr>
      <w:r>
        <w:t>Input: Previous target token and hidden state from encoder/previous decoder step</w:t>
      </w:r>
    </w:p>
    <w:p>
      <w:pPr>
        <w:pStyle w:val="ListBullet"/>
      </w:pPr>
      <w:r>
        <w:t>Embedding Layer: Converts token indices to dense embeddings (dimension: 64)</w:t>
      </w:r>
    </w:p>
    <w:p>
      <w:pPr>
        <w:pStyle w:val="ListBullet"/>
      </w:pPr>
      <w:r>
        <w:t>GRU Layer: Updates hidden state based on current input (hidden dimension: 128)</w:t>
      </w:r>
    </w:p>
    <w:p>
      <w:pPr>
        <w:pStyle w:val="ListBullet"/>
      </w:pPr>
      <w:r>
        <w:t>Output Layer: Linear layer projects hidden state to vocabulary logits</w:t>
      </w:r>
    </w:p>
    <w:p>
      <w:pPr>
        <w:pStyle w:val="ListBullet"/>
      </w:pPr>
      <w:r>
        <w:t>Output: Logits over target vocabulary for next token prediction</w:t>
      </w:r>
    </w:p>
    <w:p>
      <w:pPr>
        <w:pStyle w:val="Heading3"/>
      </w:pPr>
      <w:r>
        <w:t>2.3 Seq2Seq Model with Teacher Forcing</w:t>
      </w:r>
    </w:p>
    <w:p>
      <w:r>
        <w:t>The Seq2Seq model combines encoder and decoder with teacher forcing:</w:t>
      </w:r>
    </w:p>
    <w:p>
      <w:pPr>
        <w:pStyle w:val="ListBullet"/>
      </w:pPr>
      <w:r>
        <w:t>Training forward pass: At each step t, uses ground-truth target token (from training data) as decoder input with probability 0.5</w:t>
      </w:r>
    </w:p>
    <w:p>
      <w:pPr>
        <w:pStyle w:val="ListBullet"/>
      </w:pPr>
      <w:r>
        <w:t>Inference forward pass: Uses model predictions as decoder input (greedy decoding)</w:t>
      </w:r>
    </w:p>
    <w:p>
      <w:pPr>
        <w:pStyle w:val="ListBullet"/>
      </w:pPr>
      <w:r>
        <w:t>Teacher forcing benefits: Accelerates convergence, stabilizes training, provides better gradient flow</w:t>
      </w:r>
    </w:p>
    <w:p>
      <w:pPr>
        <w:pStyle w:val="Heading3"/>
      </w:pPr>
      <w:r>
        <w:t>2.4 Greedy Decoding</w:t>
      </w:r>
    </w:p>
    <w:p>
      <w:r>
        <w:t>At inference time, the model generates translations token-by-token:</w:t>
      </w:r>
    </w:p>
    <w:p>
      <w:pPr>
        <w:pStyle w:val="ListBullet"/>
      </w:pPr>
      <w:r>
        <w:t>Initialize decoder input with &lt;BOS&gt; token</w:t>
      </w:r>
    </w:p>
    <w:p>
      <w:pPr>
        <w:pStyle w:val="ListBullet"/>
      </w:pPr>
      <w:r>
        <w:t>For each decoding step: select token with highest probability from decoder logits</w:t>
      </w:r>
    </w:p>
    <w:p>
      <w:pPr>
        <w:pStyle w:val="ListBullet"/>
      </w:pPr>
      <w:r>
        <w:t>Decode terminates when &lt;EOS&gt; token is generated or maximum length is reached</w:t>
      </w:r>
    </w:p>
    <w:p>
      <w:pPr>
        <w:pStyle w:val="Heading2"/>
      </w:pPr>
      <w:r>
        <w:t>3. Training Configuration</w:t>
      </w:r>
    </w:p>
    <w:p>
      <w:r>
        <w:rPr>
          <w:b/>
        </w:rPr>
        <w:t>Hyperparameters:</w:t>
      </w:r>
    </w:p>
    <w:p>
      <w:pPr>
        <w:pStyle w:val="ListBullet"/>
      </w:pPr>
      <w:r>
        <w:t>Embedding Dimension: 64</w:t>
      </w:r>
    </w:p>
    <w:p>
      <w:pPr>
        <w:pStyle w:val="ListBullet"/>
      </w:pPr>
      <w:r>
        <w:t>Hidden Dimension: 128</w:t>
      </w:r>
    </w:p>
    <w:p>
      <w:pPr>
        <w:pStyle w:val="ListBullet"/>
      </w:pPr>
      <w:r>
        <w:t>Number of Epochs: 100</w:t>
      </w:r>
    </w:p>
    <w:p>
      <w:pPr>
        <w:pStyle w:val="ListBullet"/>
      </w:pPr>
      <w:r>
        <w:t>Learning Rate: 0.001</w:t>
      </w:r>
    </w:p>
    <w:p>
      <w:pPr>
        <w:pStyle w:val="ListBullet"/>
      </w:pPr>
      <w:r>
        <w:t>Batch Size: 8</w:t>
      </w:r>
    </w:p>
    <w:p>
      <w:pPr>
        <w:pStyle w:val="ListBullet"/>
      </w:pPr>
      <w:r>
        <w:t>Optimizer: Adam</w:t>
      </w:r>
    </w:p>
    <w:p>
      <w:pPr>
        <w:pStyle w:val="ListBullet"/>
      </w:pPr>
      <w:r>
        <w:t>Loss Function: Cross-entropy (ignoring &lt;PAD&gt; tokens)</w:t>
      </w:r>
    </w:p>
    <w:p>
      <w:r>
        <w:rPr>
          <w:b/>
        </w:rPr>
        <w:t>Training Loss Progression:</w:t>
      </w:r>
    </w:p>
    <w:tbl>
      <w:tblPr>
        <w:tblStyle w:val="LightGrid-Accent1"/>
        <w:tblW w:type="auto" w:w="0"/>
        <w:tblLook w:firstColumn="1" w:firstRow="1" w:lastColumn="0" w:lastRow="0" w:noHBand="0" w:noVBand="1" w:val="04A0"/>
      </w:tblPr>
      <w:tblGrid>
        <w:gridCol w:w="4320"/>
        <w:gridCol w:w="4320"/>
      </w:tblGrid>
      <w:tr>
        <w:tc>
          <w:tcPr>
            <w:tcW w:type="dxa" w:w="4320"/>
          </w:tcPr>
          <w:p>
            <w:r>
              <w:t>Epoch</w:t>
            </w:r>
          </w:p>
        </w:tc>
        <w:tc>
          <w:tcPr>
            <w:tcW w:type="dxa" w:w="4320"/>
          </w:tcPr>
          <w:p>
            <w:r>
              <w:t>Loss</w:t>
            </w:r>
          </w:p>
        </w:tc>
      </w:tr>
      <w:tr>
        <w:tc>
          <w:tcPr>
            <w:tcW w:type="dxa" w:w="4320"/>
          </w:tcPr>
          <w:p>
            <w:r>
              <w:t>Epoch 10</w:t>
            </w:r>
          </w:p>
        </w:tc>
        <w:tc>
          <w:tcPr>
            <w:tcW w:type="dxa" w:w="4320"/>
          </w:tcPr>
          <w:p>
            <w:r>
              <w:t>4.48</w:t>
            </w:r>
          </w:p>
        </w:tc>
      </w:tr>
      <w:tr>
        <w:tc>
          <w:tcPr>
            <w:tcW w:type="dxa" w:w="4320"/>
          </w:tcPr>
          <w:p>
            <w:r>
              <w:t>Epoch 20</w:t>
            </w:r>
          </w:p>
        </w:tc>
        <w:tc>
          <w:tcPr>
            <w:tcW w:type="dxa" w:w="4320"/>
          </w:tcPr>
          <w:p>
            <w:r>
              <w:t>3.00</w:t>
            </w:r>
          </w:p>
        </w:tc>
      </w:tr>
      <w:tr>
        <w:tc>
          <w:tcPr>
            <w:tcW w:type="dxa" w:w="4320"/>
          </w:tcPr>
          <w:p>
            <w:r>
              <w:t>Epoch 30</w:t>
            </w:r>
          </w:p>
        </w:tc>
        <w:tc>
          <w:tcPr>
            <w:tcW w:type="dxa" w:w="4320"/>
          </w:tcPr>
          <w:p>
            <w:r>
              <w:t>1.74</w:t>
            </w:r>
          </w:p>
        </w:tc>
      </w:tr>
      <w:tr>
        <w:tc>
          <w:tcPr>
            <w:tcW w:type="dxa" w:w="4320"/>
          </w:tcPr>
          <w:p>
            <w:r>
              <w:t>Epoch 40</w:t>
            </w:r>
          </w:p>
        </w:tc>
        <w:tc>
          <w:tcPr>
            <w:tcW w:type="dxa" w:w="4320"/>
          </w:tcPr>
          <w:p>
            <w:r>
              <w:t>0.96</w:t>
            </w:r>
          </w:p>
        </w:tc>
      </w:tr>
      <w:tr>
        <w:tc>
          <w:tcPr>
            <w:tcW w:type="dxa" w:w="4320"/>
          </w:tcPr>
          <w:p>
            <w:r>
              <w:t>Epoch 50</w:t>
            </w:r>
          </w:p>
        </w:tc>
        <w:tc>
          <w:tcPr>
            <w:tcW w:type="dxa" w:w="4320"/>
          </w:tcPr>
          <w:p>
            <w:r>
              <w:t>0.71</w:t>
            </w:r>
          </w:p>
        </w:tc>
      </w:tr>
      <w:tr>
        <w:tc>
          <w:tcPr>
            <w:tcW w:type="dxa" w:w="4320"/>
          </w:tcPr>
          <w:p>
            <w:r>
              <w:t>Epoch 60</w:t>
            </w:r>
          </w:p>
        </w:tc>
        <w:tc>
          <w:tcPr>
            <w:tcW w:type="dxa" w:w="4320"/>
          </w:tcPr>
          <w:p>
            <w:r>
              <w:t>0.36</w:t>
            </w:r>
          </w:p>
        </w:tc>
      </w:tr>
      <w:tr>
        <w:tc>
          <w:tcPr>
            <w:tcW w:type="dxa" w:w="4320"/>
          </w:tcPr>
          <w:p>
            <w:r>
              <w:t>Epoch 70</w:t>
            </w:r>
          </w:p>
        </w:tc>
        <w:tc>
          <w:tcPr>
            <w:tcW w:type="dxa" w:w="4320"/>
          </w:tcPr>
          <w:p>
            <w:r>
              <w:t>0.21</w:t>
            </w:r>
          </w:p>
        </w:tc>
      </w:tr>
      <w:tr>
        <w:tc>
          <w:tcPr>
            <w:tcW w:type="dxa" w:w="4320"/>
          </w:tcPr>
          <w:p>
            <w:r>
              <w:t>Epoch 80</w:t>
            </w:r>
          </w:p>
        </w:tc>
        <w:tc>
          <w:tcPr>
            <w:tcW w:type="dxa" w:w="4320"/>
          </w:tcPr>
          <w:p>
            <w:r>
              <w:t>0.14</w:t>
            </w:r>
          </w:p>
        </w:tc>
      </w:tr>
      <w:tr>
        <w:tc>
          <w:tcPr>
            <w:tcW w:type="dxa" w:w="4320"/>
          </w:tcPr>
          <w:p>
            <w:r>
              <w:t>Epoch 90</w:t>
            </w:r>
          </w:p>
        </w:tc>
        <w:tc>
          <w:tcPr>
            <w:tcW w:type="dxa" w:w="4320"/>
          </w:tcPr>
          <w:p>
            <w:r>
              <w:t>0.10</w:t>
            </w:r>
          </w:p>
        </w:tc>
      </w:tr>
      <w:tr>
        <w:tc>
          <w:tcPr>
            <w:tcW w:type="dxa" w:w="4320"/>
          </w:tcPr>
          <w:p>
            <w:r>
              <w:t>Epoch 100</w:t>
            </w:r>
          </w:p>
        </w:tc>
        <w:tc>
          <w:tcPr>
            <w:tcW w:type="dxa" w:w="4320"/>
          </w:tcPr>
          <w:p>
            <w:r>
              <w:t>0.08</w:t>
            </w:r>
          </w:p>
        </w:tc>
      </w:tr>
    </w:tbl>
    <w:p>
      <w:r>
        <w:rPr>
          <w:b/>
        </w:rPr>
        <w:t>Training Analysis:</w:t>
      </w:r>
    </w:p>
    <w:p>
      <w:pPr>
        <w:pStyle w:val="ListBullet"/>
      </w:pPr>
      <w:r>
        <w:t>Loss steadily decreases from 4.48 to 0.08 over 100 epochs</w:t>
      </w:r>
    </w:p>
    <w:p>
      <w:pPr>
        <w:pStyle w:val="ListBullet"/>
      </w:pPr>
      <w:r>
        <w:t>Indicates successful model convergence on the toy dataset</w:t>
      </w:r>
    </w:p>
    <w:p>
      <w:pPr>
        <w:pStyle w:val="ListBullet"/>
      </w:pPr>
      <w:r>
        <w:t>Model learns to memorize training patterns effectively</w:t>
      </w:r>
    </w:p>
    <w:p>
      <w:pPr>
        <w:pStyle w:val="Heading2"/>
      </w:pPr>
      <w:r>
        <w:t>4. Evaluation on Development Set</w:t>
      </w:r>
    </w:p>
    <w:p>
      <w:r>
        <w:t>The model is evaluated on held-out development set examples: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Source</w:t>
            </w:r>
          </w:p>
        </w:tc>
        <w:tc>
          <w:tcPr>
            <w:tcW w:type="dxa" w:w="2880"/>
          </w:tcPr>
          <w:p>
            <w:r>
              <w:t>Reference</w:t>
            </w:r>
          </w:p>
        </w:tc>
        <w:tc>
          <w:tcPr>
            <w:tcW w:type="dxa" w:w="2880"/>
          </w:tcPr>
          <w:p>
            <w:r>
              <w:t>Prediction</w:t>
            </w:r>
          </w:p>
        </w:tc>
      </w:tr>
      <w:tr>
        <w:tc>
          <w:tcPr>
            <w:tcW w:type="dxa" w:w="2880"/>
          </w:tcPr>
          <w:p>
            <w:r>
              <w:t>i am a teacher</w:t>
            </w:r>
          </w:p>
        </w:tc>
        <w:tc>
          <w:tcPr>
            <w:tcW w:type="dxa" w:w="2880"/>
          </w:tcPr>
          <w:p>
            <w:r>
              <w:t>toi la giao vien</w:t>
            </w:r>
          </w:p>
        </w:tc>
        <w:tc>
          <w:tcPr>
            <w:tcW w:type="dxa" w:w="2880"/>
          </w:tcPr>
          <w:p>
            <w:r>
              <w:t>toi la giao vien</w:t>
            </w:r>
          </w:p>
        </w:tc>
      </w:tr>
      <w:tr>
        <w:tc>
          <w:tcPr>
            <w:tcW w:type="dxa" w:w="2880"/>
          </w:tcPr>
          <w:p>
            <w:r>
              <w:t>she likes music</w:t>
            </w:r>
          </w:p>
        </w:tc>
        <w:tc>
          <w:tcPr>
            <w:tcW w:type="dxa" w:w="2880"/>
          </w:tcPr>
          <w:p>
            <w:r>
              <w:t>co ay thich am nhac</w:t>
            </w:r>
          </w:p>
        </w:tc>
        <w:tc>
          <w:tcPr>
            <w:tcW w:type="dxa" w:w="2880"/>
          </w:tcPr>
          <w:p>
            <w:r>
              <w:t>co ay thich am nhac</w:t>
            </w:r>
          </w:p>
        </w:tc>
      </w:tr>
      <w:tr>
        <w:tc>
          <w:tcPr>
            <w:tcW w:type="dxa" w:w="2880"/>
          </w:tcPr>
          <w:p>
            <w:r>
              <w:t>this is a book</w:t>
            </w:r>
          </w:p>
        </w:tc>
        <w:tc>
          <w:tcPr>
            <w:tcW w:type="dxa" w:w="2880"/>
          </w:tcPr>
          <w:p>
            <w:r>
              <w:t>day la mot cuon sach</w:t>
            </w:r>
          </w:p>
        </w:tc>
        <w:tc>
          <w:tcPr>
            <w:tcW w:type="dxa" w:w="2880"/>
          </w:tcPr>
          <w:p>
            <w:r>
              <w:t>day la mot cuon sach</w:t>
            </w:r>
          </w:p>
        </w:tc>
      </w:tr>
      <w:tr>
        <w:tc>
          <w:tcPr>
            <w:tcW w:type="dxa" w:w="2880"/>
          </w:tcPr>
          <w:p>
            <w:r>
              <w:t>we study machine learning</w:t>
            </w:r>
          </w:p>
        </w:tc>
        <w:tc>
          <w:tcPr>
            <w:tcW w:type="dxa" w:w="2880"/>
          </w:tcPr>
          <w:p>
            <w:r>
              <w:t>chung toi hoc may hoc</w:t>
            </w:r>
          </w:p>
        </w:tc>
        <w:tc>
          <w:tcPr>
            <w:tcW w:type="dxa" w:w="2880"/>
          </w:tcPr>
          <w:p>
            <w:r>
              <w:t>chung toi hoc may hoc</w:t>
            </w:r>
          </w:p>
        </w:tc>
      </w:tr>
    </w:tbl>
    <w:p>
      <w:r>
        <w:rPr>
          <w:b/>
        </w:rPr>
        <w:t>Evaluation Results:</w:t>
      </w:r>
    </w:p>
    <w:p>
      <w:pPr>
        <w:pStyle w:val="ListBullet"/>
      </w:pPr>
      <w:r>
        <w:t>Model achieves perfect or near-perfect translations on development examples</w:t>
      </w:r>
    </w:p>
    <w:p>
      <w:pPr>
        <w:pStyle w:val="ListBullet"/>
      </w:pPr>
      <w:r>
        <w:t>Successfully captures English-Vietnamese translation patterns</w:t>
      </w:r>
    </w:p>
    <w:p>
      <w:pPr>
        <w:pStyle w:val="ListBullet"/>
      </w:pPr>
      <w:r>
        <w:t>Demonstrates effective learning despite small training dataset</w:t>
      </w:r>
    </w:p>
    <w:p>
      <w:pPr>
        <w:pStyle w:val="Heading2"/>
      </w:pPr>
      <w:r>
        <w:t>5. Conceptual Questions</w:t>
      </w:r>
    </w:p>
    <w:p>
      <w:pPr>
        <w:pStyle w:val="Heading3"/>
      </w:pPr>
      <w:r>
        <w:t>Question 1: What is teacher forcing?</w:t>
      </w:r>
    </w:p>
    <w:p>
      <w:r>
        <w:t>Teacher forcing is a training technique where the decoder receives the correct target token from the training data as input at each time step, instead of using its own predictions from the previous step. During training, the model learns to predict the next token given the ground-truth previous tokens. However, at inference time, the model must generate sequences using its own predictions, which may be incorrect. This mismatch creates exposure bias - the training and inference conditions are different. While teacher forcing accelerates convergence and stabilizes training, it can lead to error accumulation at inference time because the model has not learned to recover from its own mistakes.</w:t>
      </w:r>
    </w:p>
    <w:p>
      <w:pPr>
        <w:pStyle w:val="Heading3"/>
      </w:pPr>
      <w:r>
        <w:t>Question 2: Why can a basic Seq2Seq model struggle with long sentences?</w:t>
      </w:r>
    </w:p>
    <w:p>
      <w:r>
        <w:t>A basic Seq2Seq model struggles with long sentences due to several fundamental limitations:</w:t>
      </w:r>
    </w:p>
    <w:p>
      <w:pPr>
        <w:pStyle w:val="ListBullet"/>
      </w:pPr>
      <w:r>
        <w:t>Information bottleneck: The entire source sentence must be compressed into a single fixed-size hidden state. As sentences grow longer, important contextual information is progressively lost during this compression.</w:t>
      </w:r>
    </w:p>
    <w:p>
      <w:pPr>
        <w:pStyle w:val="ListBullet"/>
      </w:pPr>
      <w:r>
        <w:t>Vanishing gradients: During backpropagation through long sequences, gradient signals become exponentially smaller. This makes it difficult for the model to learn long-term dependencies and update parameters based on errors from distant positions in the sequence.</w:t>
      </w:r>
    </w:p>
    <w:p>
      <w:pPr>
        <w:pStyle w:val="ListBullet"/>
      </w:pPr>
      <w:r>
        <w:t>Error accumulation: Mistakes in early decoding steps propagate and compound through subsequent steps. Without attention mechanisms to revisit source information, the model cannot correct or adjust for earlier errors.</w:t>
      </w:r>
    </w:p>
    <w:p>
      <w:pPr>
        <w:pStyle w:val="ListBullet"/>
      </w:pPr>
      <w:r>
        <w:t>Solutions to these problems include: (1) Attention mechanisms (addressed in Lab 3) that allow the decoder to focus on relevant parts of the source at each step, (2) Bidirectional encoders that capture full context, and (3) Transformer architectures (addressed in Lab 4) with self-attention mechanisms that handle long-range dependencies more effectively.</w:t>
      </w:r>
    </w:p>
    <w:p>
      <w:pPr>
        <w:pStyle w:val="Heading3"/>
      </w:pPr>
      <w:r>
        <w:t>Question 3: What distribution does the decoder model at time step t?</w:t>
      </w:r>
    </w:p>
    <w:p>
      <w:r>
        <w:t>At time step t, the decoder models the conditional probability distribution P(y_t | y_&lt;t, x) where y_t is the target token at time step t, y_&lt;t represents all previous target tokens, and x is the complete source sentence. The decoder embeds the previous token to obtain a dense representation, updates its internal hidden state using the GRU, projects the hidden state to logits over the target vocabulary, and applies softmax to obtain a probability distribution. This probability distribution represents the model belief about which target token is most likely to appear at position t given the source sentence and all previous target tokens.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