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60%"/>
          </w:tcPr>
          <w:p>
            <w:r>
              <w:rPr>
                <w:rFonts w:ascii="Times New Roman" w:cs="Times New Roman" w:eastAsia="Times New Roman" w:hAnsi="Times New Roman"/>
                <w:b/>
                <w:bCs/>
                <w:sz w:val="24"/>
                <w:szCs w:val="24"/>
              </w:rPr>
              <w:t xml:space="preserve">NGÂN HÀNG TMCP ...................................</w:t>
            </w:r>
          </w:p>
          <w:p>
            <w:r>
              <w:rPr>
                <w:rFonts w:ascii="Times New Roman" w:cs="Times New Roman" w:eastAsia="Times New Roman" w:hAnsi="Times New Roman"/>
                <w:sz w:val="20"/>
                <w:szCs w:val="20"/>
              </w:rPr>
              <w:t xml:space="preserve">Chi nhánh: ...................................................</w:t>
            </w:r>
          </w:p>
        </w:tc>
        <w:tc>
          <w:tcPr>
            <w:tcW w:type="pct" w:w="40%"/>
          </w:tcPr>
          <w:p>
            <w:pPr>
              <w:jc w:val="right"/>
            </w:pPr>
            <w:r>
              <w:rPr>
                <w:rFonts w:ascii="Times New Roman" w:cs="Times New Roman" w:eastAsia="Times New Roman" w:hAnsi="Times New Roman"/>
                <w:i/>
                <w:iCs/>
                <w:sz w:val="20"/>
                <w:szCs w:val="20"/>
              </w:rPr>
              <w:t xml:space="preserve">Mẫu số: 01/TC-KHCN</w:t>
            </w:r>
          </w:p>
        </w:tc>
      </w:tr>
    </w:tbl>
    <w:p>
      <w:pPr>
        <w:spacing w:after="200"/>
      </w:pPr>
    </w:p>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u w:val="single"/>
        </w:rPr>
        <w:t xml:space="preserve">Độc lập - Tự do - Hạnh phúc</w:t>
      </w:r>
    </w:p>
    <w:p>
      <w:pPr>
        <w:spacing w:after="300"/>
      </w:pPr>
    </w:p>
    <w:p>
      <w:pPr>
        <w:spacing w:after="400"/>
        <w:jc w:val="center"/>
      </w:pPr>
      <w:r>
        <w:rPr>
          <w:rFonts w:ascii="Times New Roman" w:cs="Times New Roman" w:eastAsia="Times New Roman" w:hAnsi="Times New Roman"/>
          <w:b/>
          <w:bCs/>
          <w:sz w:val="28"/>
          <w:szCs w:val="28"/>
        </w:rPr>
        <w:t xml:space="preserve">ĐƠN ĐỀ NGHỊ VAY VỐN TÍN CHẤP
KIÊM HỢP ĐỒNG TÍN DỤNG</w:t>
      </w:r>
    </w:p>
    <w:p>
      <w:pPr>
        <w:spacing w:after="300"/>
      </w:pPr>
      <w:r>
        <w:rPr>
          <w:rFonts w:ascii="Times New Roman" w:cs="Times New Roman" w:eastAsia="Times New Roman" w:hAnsi="Times New Roman"/>
          <w:i/>
          <w:iCs/>
          <w:sz w:val="22"/>
          <w:szCs w:val="22"/>
        </w:rPr>
        <w:t xml:space="preserve">Kính gửi: Ngân hàng ......................................... - Chi nhánh .........................................</w:t>
      </w:r>
    </w:p>
    <w:p>
      <w:pPr>
        <w:spacing w:after="160" w:before="300"/>
      </w:pPr>
      <w:r>
        <w:rPr>
          <w:rFonts w:ascii="Times New Roman" w:cs="Times New Roman" w:eastAsia="Times New Roman" w:hAnsi="Times New Roman"/>
          <w:b/>
          <w:bCs/>
          <w:sz w:val="24"/>
          <w:szCs w:val="24"/>
        </w:rPr>
        <w:t xml:space="preserve">I. THÔNG TIN NGƯỜI VAY</w:t>
      </w:r>
    </w:p>
    <w:p>
      <w:pPr>
        <w:spacing w:after="160"/>
      </w:pPr>
      <w:r>
        <w:rPr>
          <w:rFonts w:ascii="Times New Roman" w:cs="Times New Roman" w:eastAsia="Times New Roman" w:hAnsi="Times New Roman"/>
          <w:sz w:val="22"/>
          <w:szCs w:val="22"/>
        </w:rPr>
        <w:t xml:space="preserve">Họ và tên người vay vốn: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Ngày sinh: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Giới tính: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Số CCCD/Hộ chiếu: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Ngày cấp: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Nơi cấp: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Nơi đăng ký thường trú: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Chỗ ở hiện tại (nếu khác thường trú):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Số điện thoại: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Email: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Tình trạng hôn nhân (Độc thân / Đã kết hôn):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Đơn vị công tác: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Chức vụ: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Thời gian công tác: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Thu nhập trung bình/tháng (VNĐ): </w:t>
      </w:r>
      <w:r>
        <w:rPr>
          <w:rFonts w:ascii="Times New Roman" w:cs="Times New Roman" w:eastAsia="Times New Roman" w:hAnsi="Times New Roman"/>
          <w:sz w:val="22"/>
          <w:szCs w:val="22"/>
          <w:u w:val="single"/>
        </w:rPr>
        <w:t xml:space="preserve">      </w:t>
      </w:r>
    </w:p>
    <w:p>
      <w:pPr>
        <w:spacing w:after="160" w:before="300"/>
      </w:pPr>
      <w:r>
        <w:rPr>
          <w:rFonts w:ascii="Times New Roman" w:cs="Times New Roman" w:eastAsia="Times New Roman" w:hAnsi="Times New Roman"/>
          <w:b/>
          <w:bCs/>
          <w:sz w:val="24"/>
          <w:szCs w:val="24"/>
        </w:rPr>
        <w:t xml:space="preserve">II. THÔNG TIN KHOẢN VAY ĐỀ NGHỊ</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Số tiền đề nghị vay (VNĐ):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Thời hạn vay (tháng):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Mục đích sử dụng vốn: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Hình thức trả nợ (gốc + lãi hàng tháng / khác):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Số tài khoản nhận giải ngân: </w:t>
      </w:r>
      <w:r>
        <w:rPr>
          <w:rFonts w:ascii="Times New Roman" w:cs="Times New Roman" w:eastAsia="Times New Roman" w:hAnsi="Times New Roman"/>
          <w:sz w:val="22"/>
          <w:szCs w:val="22"/>
          <w:u w:val="single"/>
        </w:rPr>
        <w:t xml:space="preserve">      </w:t>
      </w:r>
    </w:p>
    <w:p>
      <w:pPr>
        <w:spacing w:after="160" w:before="300"/>
      </w:pPr>
      <w:r>
        <w:rPr>
          <w:rFonts w:ascii="Times New Roman" w:cs="Times New Roman" w:eastAsia="Times New Roman" w:hAnsi="Times New Roman"/>
          <w:b/>
          <w:bCs/>
          <w:sz w:val="24"/>
          <w:szCs w:val="24"/>
        </w:rPr>
        <w:t xml:space="preserve">III. DANH MỤC HỒ SƠ ĐÍNH KÈM (khách hàng tick vào ô đã nộp)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1500"/>
        <w:gridCol w:w="1500"/>
      </w:tblGrid>
      <w:tr>
        <w:trPr>
          <w:tblHeader/>
        </w:trPr>
        <w:tc>
          <w:tcPr>
            <w:tcW w:type="pct" w:w="8%"/>
            <w:shd w:fill="D9D9D9" w:val="clear"/>
          </w:tcPr>
          <w:p>
            <w:r>
              <w:rPr>
                <w:rFonts w:ascii="Times New Roman" w:cs="Times New Roman" w:eastAsia="Times New Roman" w:hAnsi="Times New Roman"/>
                <w:b/>
                <w:bCs/>
                <w:sz w:val="20"/>
                <w:szCs w:val="20"/>
              </w:rPr>
              <w:t xml:space="preserve">STT</w:t>
            </w:r>
          </w:p>
        </w:tc>
        <w:tc>
          <w:tcPr>
            <w:tcW w:type="pct" w:w="62%"/>
            <w:shd w:fill="D9D9D9" w:val="clear"/>
          </w:tcPr>
          <w:p>
            <w:r>
              <w:rPr>
                <w:rFonts w:ascii="Times New Roman" w:cs="Times New Roman" w:eastAsia="Times New Roman" w:hAnsi="Times New Roman"/>
                <w:b/>
                <w:bCs/>
                <w:sz w:val="20"/>
                <w:szCs w:val="20"/>
              </w:rPr>
              <w:t xml:space="preserve">Giấy tờ</w:t>
            </w:r>
          </w:p>
        </w:tc>
        <w:tc>
          <w:tcPr>
            <w:tcW w:type="pct" w:w="15%"/>
            <w:shd w:fill="D9D9D9" w:val="clear"/>
          </w:tcPr>
          <w:p>
            <w:r>
              <w:rPr>
                <w:rFonts w:ascii="Times New Roman" w:cs="Times New Roman" w:eastAsia="Times New Roman" w:hAnsi="Times New Roman"/>
                <w:b/>
                <w:bCs/>
                <w:sz w:val="20"/>
                <w:szCs w:val="20"/>
              </w:rPr>
              <w:t xml:space="preserve">Bắt buộc</w:t>
            </w:r>
          </w:p>
        </w:tc>
        <w:tc>
          <w:tcPr>
            <w:tcW w:type="pct" w:w="15%"/>
            <w:shd w:fill="D9D9D9" w:val="clear"/>
          </w:tcPr>
          <w:p>
            <w:r>
              <w:rPr>
                <w:rFonts w:ascii="Times New Roman" w:cs="Times New Roman" w:eastAsia="Times New Roman" w:hAnsi="Times New Roman"/>
                <w:b/>
                <w:bCs/>
                <w:sz w:val="20"/>
                <w:szCs w:val="20"/>
              </w:rPr>
              <w:t xml:space="preserve">KH đánh dấu đã nộp</w:t>
            </w:r>
          </w:p>
        </w:tc>
      </w:tr>
      <w:tr>
        <w:tc>
          <w:tcPr>
            <w:tcW w:type="pct" w:w="8%"/>
          </w:tcPr>
          <w:p>
            <w:r>
              <w:rPr>
                <w:rFonts w:ascii="Times New Roman" w:cs="Times New Roman" w:eastAsia="Times New Roman" w:hAnsi="Times New Roman"/>
                <w:b w:val="false"/>
                <w:bCs w:val="false"/>
                <w:sz w:val="20"/>
                <w:szCs w:val="20"/>
              </w:rPr>
              <w:t xml:space="preserve">1</w:t>
            </w:r>
          </w:p>
        </w:tc>
        <w:tc>
          <w:tcPr>
            <w:tcW w:type="pct" w:w="62%"/>
          </w:tcPr>
          <w:p>
            <w:r>
              <w:rPr>
                <w:rFonts w:ascii="Times New Roman" w:cs="Times New Roman" w:eastAsia="Times New Roman" w:hAnsi="Times New Roman"/>
                <w:b w:val="false"/>
                <w:bCs w:val="false"/>
                <w:sz w:val="20"/>
                <w:szCs w:val="20"/>
              </w:rPr>
              <w:t xml:space="preserve">CCCD/Hộ chiếu còn hiệu lực (2 mặt)</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2</w:t>
            </w:r>
          </w:p>
        </w:tc>
        <w:tc>
          <w:tcPr>
            <w:tcW w:type="pct" w:w="62%"/>
          </w:tcPr>
          <w:p>
            <w:r>
              <w:rPr>
                <w:rFonts w:ascii="Times New Roman" w:cs="Times New Roman" w:eastAsia="Times New Roman" w:hAnsi="Times New Roman"/>
                <w:b w:val="false"/>
                <w:bCs w:val="false"/>
                <w:sz w:val="20"/>
                <w:szCs w:val="20"/>
              </w:rPr>
              <w:t xml:space="preserve">Thông tin cư trú / hộ khẩu / KT3</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3</w:t>
            </w:r>
          </w:p>
        </w:tc>
        <w:tc>
          <w:tcPr>
            <w:tcW w:type="pct" w:w="62%"/>
          </w:tcPr>
          <w:p>
            <w:r>
              <w:rPr>
                <w:rFonts w:ascii="Times New Roman" w:cs="Times New Roman" w:eastAsia="Times New Roman" w:hAnsi="Times New Roman"/>
                <w:b w:val="false"/>
                <w:bCs w:val="false"/>
                <w:sz w:val="20"/>
                <w:szCs w:val="20"/>
              </w:rPr>
              <w:t xml:space="preserve">Giấy đăng ký kết hôn hoặc xác nhận độc thân</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4</w:t>
            </w:r>
          </w:p>
        </w:tc>
        <w:tc>
          <w:tcPr>
            <w:tcW w:type="pct" w:w="62%"/>
          </w:tcPr>
          <w:p>
            <w:r>
              <w:rPr>
                <w:rFonts w:ascii="Times New Roman" w:cs="Times New Roman" w:eastAsia="Times New Roman" w:hAnsi="Times New Roman"/>
                <w:b w:val="false"/>
                <w:bCs w:val="false"/>
                <w:sz w:val="20"/>
                <w:szCs w:val="20"/>
              </w:rPr>
              <w:t xml:space="preserve">Hợp đồng lao động / Quyết định bổ nhiệm còn hiệu lực</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5</w:t>
            </w:r>
          </w:p>
        </w:tc>
        <w:tc>
          <w:tcPr>
            <w:tcW w:type="pct" w:w="62%"/>
          </w:tcPr>
          <w:p>
            <w:r>
              <w:rPr>
                <w:rFonts w:ascii="Times New Roman" w:cs="Times New Roman" w:eastAsia="Times New Roman" w:hAnsi="Times New Roman"/>
                <w:b w:val="false"/>
                <w:bCs w:val="false"/>
                <w:sz w:val="20"/>
                <w:szCs w:val="20"/>
              </w:rPr>
              <w:t xml:space="preserve">Bảng lương / Sao kê lương 3-6 tháng gần nhất</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6</w:t>
            </w:r>
          </w:p>
        </w:tc>
        <w:tc>
          <w:tcPr>
            <w:tcW w:type="pct" w:w="62%"/>
          </w:tcPr>
          <w:p>
            <w:r>
              <w:rPr>
                <w:rFonts w:ascii="Times New Roman" w:cs="Times New Roman" w:eastAsia="Times New Roman" w:hAnsi="Times New Roman"/>
                <w:b w:val="false"/>
                <w:bCs w:val="false"/>
                <w:sz w:val="20"/>
                <w:szCs w:val="20"/>
              </w:rPr>
              <w:t xml:space="preserve">Sổ/mã số BHXH hoặc xác nhận quá trình đóng BHXH</w:t>
            </w:r>
          </w:p>
        </w:tc>
        <w:tc>
          <w:tcPr>
            <w:tcW w:type="pct" w:w="15%"/>
          </w:tcPr>
          <w:p>
            <w:r>
              <w:rPr>
                <w:rFonts w:ascii="Times New Roman" w:cs="Times New Roman" w:eastAsia="Times New Roman" w:hAnsi="Times New Roman"/>
                <w:b w:val="false"/>
                <w:bCs w:val="false"/>
                <w:sz w:val="20"/>
                <w:szCs w:val="20"/>
              </w:rPr>
              <w:t xml:space="preserve">Không 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7</w:t>
            </w:r>
          </w:p>
        </w:tc>
        <w:tc>
          <w:tcPr>
            <w:tcW w:type="pct" w:w="62%"/>
          </w:tcPr>
          <w:p>
            <w:r>
              <w:rPr>
                <w:rFonts w:ascii="Times New Roman" w:cs="Times New Roman" w:eastAsia="Times New Roman" w:hAnsi="Times New Roman"/>
                <w:b w:val="false"/>
                <w:bCs w:val="false"/>
                <w:sz w:val="20"/>
                <w:szCs w:val="20"/>
              </w:rPr>
              <w:t xml:space="preserve">Giấy tờ khác theo sản phẩm vay cụ thể</w:t>
            </w:r>
          </w:p>
        </w:tc>
        <w:tc>
          <w:tcPr>
            <w:tcW w:type="pct" w:w="15%"/>
          </w:tcPr>
          <w:p>
            <w:r>
              <w:rPr>
                <w:rFonts w:ascii="Times New Roman" w:cs="Times New Roman" w:eastAsia="Times New Roman" w:hAnsi="Times New Roman"/>
                <w:b w:val="false"/>
                <w:bCs w:val="false"/>
                <w:sz w:val="20"/>
                <w:szCs w:val="20"/>
              </w:rPr>
              <w:t xml:space="preserve">Không bắt buộc</w:t>
            </w:r>
          </w:p>
        </w:tc>
        <w:tc>
          <w:tcPr>
            <w:tcW w:type="pct" w:w="15%"/>
          </w:tcPr>
          <w:p>
            <w:r>
              <w:rPr>
                <w:rFonts w:ascii="Times New Roman" w:cs="Times New Roman" w:eastAsia="Times New Roman" w:hAnsi="Times New Roman"/>
                <w:b w:val="false"/>
                <w:bCs w:val="false"/>
                <w:sz w:val="20"/>
                <w:szCs w:val="20"/>
              </w:rPr>
              <w:t xml:space="preserve">☐</w:t>
            </w:r>
          </w:p>
        </w:tc>
      </w:tr>
    </w:tbl>
    <w:p>
      <w:pPr>
        <w:spacing w:after="200" w:before="300"/>
      </w:pPr>
      <w:r>
        <w:rPr>
          <w:rFonts w:ascii="Times New Roman" w:cs="Times New Roman" w:eastAsia="Times New Roman" w:hAnsi="Times New Roman"/>
          <w:i/>
          <w:iCs/>
          <w:sz w:val="20"/>
          <w:szCs w:val="20"/>
        </w:rPr>
        <w:t xml:space="preserve">Tôi cam kết các thông tin kê khai trên đây là đúng sự thật và hoàn toàn chịu trách nhiệm trước pháp luật về tính chính xác của thông tin. Tôi đồng ý để Ngân hàng tra cứu thông tin tín dụng (CIC) và xác minh các thông tin liên quan phục vụ mục đích thẩm định khoản vay.</w:t>
      </w:r>
    </w:p>
    <w:tbl>
      <w:tblPr>
        <w:tblW w:type="pct" w:w="100%"/>
        <w:tblBorders>
          <w:top w:val="none"/>
          <w:left w:val="none"/>
          <w:bottom w:val="none"/>
          <w:right w:val="none"/>
          <w:insideH w:val="none"/>
          <w:insideV w:val="none"/>
        </w:tblBorders>
      </w:tblPr>
      <w:tblGrid>
        <w:gridCol w:w="100"/>
        <w:gridCol w:w="100"/>
      </w:tblGrid>
      <w:tr>
        <w:tc>
          <w:tcPr>
            <w:tcW w:type="pct" w:w="50%"/>
          </w:tcPr>
          <w:p/>
        </w:tc>
        <w:tc>
          <w:tcPr>
            <w:tcW w:type="pct" w:w="50%"/>
          </w:tcPr>
          <w:p>
            <w:pPr>
              <w:jc w:val="center"/>
            </w:pPr>
            <w:r>
              <w:rPr>
                <w:rFonts w:ascii="Times New Roman" w:cs="Times New Roman" w:eastAsia="Times New Roman" w:hAnsi="Times New Roman"/>
                <w:i/>
                <w:iCs/>
                <w:sz w:val="20"/>
                <w:szCs w:val="20"/>
              </w:rPr>
              <w:t xml:space="preserve">......., ngày ...... tháng ...... năm ..........</w:t>
            </w:r>
          </w:p>
          <w:p>
            <w:pPr>
              <w:jc w:val="center"/>
            </w:pPr>
            <w:r>
              <w:rPr>
                <w:rFonts w:ascii="Times New Roman" w:cs="Times New Roman" w:eastAsia="Times New Roman" w:hAnsi="Times New Roman"/>
                <w:b/>
                <w:bCs/>
                <w:sz w:val="22"/>
                <w:szCs w:val="22"/>
              </w:rPr>
              <w:t xml:space="preserve">Người đề nghị vay vốn</w:t>
            </w:r>
          </w:p>
          <w:p>
            <w:pPr>
              <w:jc w:val="center"/>
            </w:pPr>
            <w:r>
              <w:rPr>
                <w:rFonts w:ascii="Times New Roman" w:cs="Times New Roman" w:eastAsia="Times New Roman" w:hAnsi="Times New Roman"/>
                <w:i/>
                <w:iCs/>
                <w:sz w:val="18"/>
                <w:szCs w:val="18"/>
              </w:rPr>
              <w:t xml:space="preserve">(Ký, ghi rõ họ tên)</w:t>
            </w:r>
          </w:p>
          <w:p/>
          <w:p/>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2026-07-18T09:28:05.743Z</dcterms:created>
  <dcterms:modified xsi:type="dcterms:W3CDTF">2026-07-18T09:28:05.760Z</dcterms:modified>
</cp:coreProperties>
</file>

<file path=docProps/custom.xml><?xml version="1.0" encoding="utf-8"?>
<Properties xmlns="http://schemas.openxmlformats.org/officeDocument/2006/custom-properties" xmlns:vt="http://schemas.openxmlformats.org/officeDocument/2006/docPropsVTypes"/>
</file>