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C6" w:rsidRPr="00AF7A25" w:rsidRDefault="00E71EC6">
      <w:pPr>
        <w:rPr>
          <w:rFonts w:ascii="Times New Roman" w:hAnsi="Times New Roman" w:cs="Times New Roman"/>
          <w:b/>
          <w:i/>
          <w:sz w:val="24"/>
          <w:szCs w:val="24"/>
        </w:rPr>
      </w:pPr>
    </w:p>
    <w:p w:rsidR="004977A3" w:rsidRPr="00AF7A25" w:rsidRDefault="004977A3" w:rsidP="004977A3">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long-term orientation culture</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United States has a more long-term approach to life and results</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long-term  orientation,  you  may  need  to  place  greater  emphasis  on reciprocation of greetings, gifts, and rewards.</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Long-term orientation is often marked by persistence, thrift and frugality</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4977A3" w:rsidRPr="00AF7A25" w:rsidRDefault="004977A3" w:rsidP="004977A3">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short-term orientation culture</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Many countries in Asia value a short-term orientation</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short-term  orientation,  you  may  need  to  place  greater  emphasis  on reciprocation of greetings, gifts, and rewards</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Short-term orientation is often marked by persistence, thrift and frugality, and an order to relationships based on age and status</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4977A3" w:rsidRPr="00AF7A25" w:rsidRDefault="004977A3">
      <w:pPr>
        <w:rPr>
          <w:rFonts w:ascii="Times New Roman" w:hAnsi="Times New Roman" w:cs="Times New Roman"/>
          <w:sz w:val="24"/>
          <w:szCs w:val="24"/>
          <w:lang w:val="en-US"/>
        </w:rPr>
      </w:pPr>
    </w:p>
    <w:tbl>
      <w:tblPr>
        <w:tblStyle w:val="ac"/>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977A3">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“_______enables one individual or group to make the decisions that affect others, and to enforce control”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F00DB3">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Power-from-outside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e"/>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type of power can manifest itself when we stand, walk, and speak.</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“Arises from our sense of connection, our bonding with other human beings, and with the environment” can be used to describe which type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977A3">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B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0"/>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power of a strong individual in a group of equals, the power not to command, but to suggest and be listened to, to begin something and see it happen”  can be used to describe which type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1"/>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idioms can be used to describe the relationship between power and oppression.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blessing in disguise</w:t>
            </w:r>
            <w:r w:rsidRPr="00AF7A25">
              <w:rPr>
                <w:rFonts w:ascii="Times New Roman" w:hAnsi="Times New Roman" w:cs="Times New Roman"/>
                <w:sz w:val="24"/>
                <w:szCs w:val="24"/>
              </w:rPr>
              <w:tab/>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best of both worlds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Get out of hand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Two sides of the same coin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lang w:val="en-US"/>
        </w:rPr>
      </w:pPr>
    </w:p>
    <w:tbl>
      <w:tblPr>
        <w:tblStyle w:val="af4"/>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does a person obtain the 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higher status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expertise knowledge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group is bigger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friend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are the possible behavior responses in the consequences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betrayal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Complaint and compliance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Commitment and compliance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resistance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Default="00E71EC6">
      <w:pPr>
        <w:rPr>
          <w:rFonts w:ascii="Times New Roman" w:hAnsi="Times New Roman" w:cs="Times New Roman"/>
          <w:sz w:val="24"/>
          <w:szCs w:val="24"/>
          <w:lang w:val="en-US"/>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Pr>
                <w:rFonts w:ascii="Times New Roman" w:hAnsi="Times New Roman" w:cs="Times New Roman"/>
                <w:sz w:val="24"/>
                <w:szCs w:val="24"/>
              </w:rPr>
              <w:t>QN=10</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Why being socially connected is an important way of dealing with stress?</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a.</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Because it’s easy to isolate yourself when you feel stressed</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Because it helps you to maintain a normal routine</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c.</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Because other people can give you good advices about your problems</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d.</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Because it can help distract you from your problems for a while</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ANSWER:</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A</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MARK:</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1.0</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UNIT:</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3</w:t>
            </w:r>
          </w:p>
        </w:tc>
      </w:tr>
      <w:tr w:rsidR="00AF7A25" w:rsidRPr="00AF7A25" w:rsidTr="00A775AA">
        <w:tc>
          <w:tcPr>
            <w:tcW w:w="2077" w:type="dxa"/>
          </w:tcPr>
          <w:p w:rsidR="00AF7A25" w:rsidRPr="00AF7A25" w:rsidRDefault="00AF7A25" w:rsidP="00A775AA">
            <w:pPr>
              <w:rPr>
                <w:rFonts w:ascii="Times New Roman" w:hAnsi="Times New Roman" w:cs="Times New Roman"/>
                <w:color w:val="FF0000"/>
                <w:sz w:val="24"/>
                <w:szCs w:val="24"/>
              </w:rPr>
            </w:pPr>
            <w:r w:rsidRPr="00AF7A25">
              <w:rPr>
                <w:rFonts w:ascii="Times New Roman" w:hAnsi="Times New Roman" w:cs="Times New Roman"/>
                <w:color w:val="FF0000"/>
                <w:sz w:val="24"/>
                <w:szCs w:val="24"/>
              </w:rPr>
              <w:t>LO:</w:t>
            </w:r>
          </w:p>
        </w:tc>
        <w:tc>
          <w:tcPr>
            <w:tcW w:w="7426" w:type="dxa"/>
          </w:tcPr>
          <w:p w:rsidR="00AF7A25" w:rsidRPr="00AF7A25" w:rsidRDefault="00AF7A25" w:rsidP="00A775AA">
            <w:pPr>
              <w:rPr>
                <w:rFonts w:ascii="Times New Roman" w:hAnsi="Times New Roman" w:cs="Times New Roman"/>
                <w:color w:val="FF0000"/>
                <w:sz w:val="24"/>
                <w:szCs w:val="24"/>
                <w:lang w:val="en-US"/>
              </w:rPr>
            </w:pPr>
            <w:r w:rsidRPr="00AF7A25">
              <w:rPr>
                <w:rFonts w:ascii="Times New Roman" w:hAnsi="Times New Roman" w:cs="Times New Roman"/>
                <w:color w:val="FF0000"/>
                <w:sz w:val="24"/>
                <w:szCs w:val="24"/>
                <w:lang w:val="en-US"/>
              </w:rPr>
              <w:t>7</w:t>
            </w:r>
          </w:p>
        </w:tc>
      </w:tr>
      <w:tr w:rsidR="00AF7A25" w:rsidRPr="00AF7A25" w:rsidTr="00A775AA">
        <w:tc>
          <w:tcPr>
            <w:tcW w:w="2077"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MIX CHOICES:</w:t>
            </w:r>
          </w:p>
        </w:tc>
        <w:tc>
          <w:tcPr>
            <w:tcW w:w="7426" w:type="dxa"/>
          </w:tcPr>
          <w:p w:rsidR="00AF7A25" w:rsidRPr="00AF7A25" w:rsidRDefault="00AF7A25" w:rsidP="00A775AA">
            <w:pPr>
              <w:rPr>
                <w:rFonts w:ascii="Times New Roman" w:hAnsi="Times New Roman" w:cs="Times New Roman"/>
                <w:sz w:val="24"/>
                <w:szCs w:val="24"/>
              </w:rPr>
            </w:pPr>
            <w:r w:rsidRPr="00AF7A25">
              <w:rPr>
                <w:rFonts w:ascii="Times New Roman" w:hAnsi="Times New Roman" w:cs="Times New Roman"/>
                <w:sz w:val="24"/>
                <w:szCs w:val="24"/>
              </w:rPr>
              <w:t>No</w:t>
            </w:r>
          </w:p>
        </w:tc>
      </w:tr>
    </w:tbl>
    <w:p w:rsidR="00AF7A25" w:rsidRPr="00AF7A25" w:rsidRDefault="00AF7A25">
      <w:pPr>
        <w:rPr>
          <w:rFonts w:ascii="Times New Roman" w:hAnsi="Times New Roman" w:cs="Times New Roman"/>
          <w:sz w:val="24"/>
          <w:szCs w:val="24"/>
          <w:lang w:val="en-US"/>
        </w:rPr>
      </w:pPr>
    </w:p>
    <w:tbl>
      <w:tblPr>
        <w:tblStyle w:val="af7"/>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subordinates are under conditions of coercive power, which following behavior responses are likely to be used?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Tolerance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Enthusiasm</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Acceptance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Resistance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8"/>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1</w:t>
            </w:r>
            <w:r w:rsidRPr="00AF7A25">
              <w:rPr>
                <w:rFonts w:ascii="Times New Roman" w:hAnsi="Times New Roman" w:cs="Times New Roman"/>
                <w:color w:val="000000"/>
                <w:sz w:val="24"/>
                <w:szCs w:val="24"/>
              </w:rPr>
              <w:t>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According to the research on diversity, what makes diverse groups/teams are better at decision-making and problem-solving?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Tend to focus more on facts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additional idea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More variety of personality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Has different belief</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a"/>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final best practice for boosting multicultural skills?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cognitive complexity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competence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cross-cultural skills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common story that can be used to reflect individualistic cultures is?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Tom and Jerry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Spider-man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Superman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Mickey mouse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e"/>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countries represent individualistic cultures?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Japan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Cuba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Vietnam</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United States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can be seen as positive sides of conflict?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Help individuals and group members grow and develop self-identities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Affect the social climate of the group and inhibit group cohesiveness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Making people divert energies away from the performance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Influence on stress and the psychophysical consequences of stress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Default="00E71EC6">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A775AA">
        <w:trPr>
          <w:trHeight w:val="25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QN=17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opponents with equal power are committed to mutually exclusive goals </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A775AA">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pPr>
        <w:rPr>
          <w:rFonts w:ascii="Times New Roman" w:hAnsi="Times New Roman" w:cs="Times New Roman"/>
          <w:sz w:val="24"/>
          <w:szCs w:val="24"/>
          <w:lang w:val="en-US"/>
        </w:rPr>
      </w:pPr>
    </w:p>
    <w:tbl>
      <w:tblPr>
        <w:tblStyle w:val="aff2"/>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are the five modes for conflict resolution developed by Kenneth Thomas (1976)?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compromising, (4) avoiding, and (5) accommodating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aggravating,  (4) resistance, and (5) ignore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compromising,  (4) avoiding, and (5) accommodating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aggravating, (4) resistance, and (5) ignore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3"/>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quickest and easiest solution to reduce conflict?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Physical separation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Use of rules and regulations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Third-party consultation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Confrontation and negotiation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the Leader Trait Research which trait includes strong analytical abilities?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Self-confidence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Leadership motivation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Drive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Cognitive ability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AF7A25" w:rsidRPr="00AF7A25" w:rsidRDefault="00AF7A25" w:rsidP="00AF7A25">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an issue is trivial, or when more important issues are pressing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rsidP="00AF7A25">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conflict-handling mode can be used when issues are more important to others than yourself—to satisfy others and maintain cooperation</w:t>
            </w:r>
          </w:p>
        </w:tc>
      </w:tr>
      <w:tr w:rsidR="00AF7A25" w:rsidRPr="00AF7A25" w:rsidTr="00A775AA">
        <w:trPr>
          <w:trHeight w:val="279"/>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E71EC6" w:rsidRPr="00AF7A25" w:rsidRDefault="009E5C40">
      <w:pPr>
        <w:rPr>
          <w:rFonts w:ascii="Times New Roman" w:hAnsi="Times New Roman" w:cs="Times New Roman"/>
          <w:sz w:val="24"/>
          <w:szCs w:val="24"/>
        </w:rPr>
      </w:pPr>
      <w:r w:rsidRPr="00AF7A25">
        <w:rPr>
          <w:rFonts w:ascii="Times New Roman" w:hAnsi="Times New Roman" w:cs="Times New Roman"/>
          <w:sz w:val="24"/>
          <w:szCs w:val="24"/>
        </w:rPr>
        <w:br w:type="page"/>
      </w:r>
    </w:p>
    <w:tbl>
      <w:tblPr>
        <w:tblStyle w:val="aff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QN=23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Status can be defined as: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person’s perceived level of importance or significance within a</w:t>
            </w:r>
          </w:p>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particular context.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result of power, with its roots in global colonialism and conquests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An action can deny certain groups jobs that pay living wages, can establish unequal. can deny affordable housing, and the list goes 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above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71EC6">
            <w:pPr>
              <w:spacing w:after="0" w:line="240" w:lineRule="auto"/>
              <w:rPr>
                <w:rFonts w:ascii="Times New Roman" w:hAnsi="Times New Roman" w:cs="Times New Roman"/>
                <w:color w:val="000000"/>
                <w:sz w:val="24"/>
                <w:szCs w:val="24"/>
              </w:rPr>
            </w:pP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71EC6">
            <w:pPr>
              <w:spacing w:after="0" w:line="240" w:lineRule="auto"/>
              <w:rPr>
                <w:rFonts w:ascii="Times New Roman" w:hAnsi="Times New Roman" w:cs="Times New Roman"/>
                <w:sz w:val="24"/>
                <w:szCs w:val="24"/>
              </w:rPr>
            </w:pPr>
          </w:p>
        </w:tc>
      </w:tr>
    </w:tbl>
    <w:p w:rsidR="00E71EC6" w:rsidRPr="00AF7A25" w:rsidRDefault="00E71EC6">
      <w:pPr>
        <w:rPr>
          <w:rFonts w:ascii="Times New Roman" w:hAnsi="Times New Roman" w:cs="Times New Roman"/>
          <w:sz w:val="24"/>
          <w:szCs w:val="24"/>
        </w:rPr>
      </w:pPr>
    </w:p>
    <w:tbl>
      <w:tblPr>
        <w:tblStyle w:val="afff6"/>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power of the following exists when person B submits to person A because B feels that A has a right to exert power in a certain domain?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lang w:val="en-US"/>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2</w:t>
            </w:r>
            <w:r w:rsidRPr="00AF7A25">
              <w:rPr>
                <w:rFonts w:ascii="Times New Roman" w:hAnsi="Times New Roman" w:cs="Times New Roman"/>
                <w:color w:val="000000"/>
                <w:sz w:val="24"/>
                <w:szCs w:val="24"/>
              </w:rPr>
              <w:t>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is another name of:</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E05CF4"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 is also referred to as:</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Respect power</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Team power</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Discipline power</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Punish power</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AC46AF"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A775AA">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AC46AF" w:rsidRPr="00AF7A25" w:rsidRDefault="00AC46AF">
      <w:pPr>
        <w:rPr>
          <w:rFonts w:ascii="Times New Roman" w:hAnsi="Times New Roman" w:cs="Times New Roman"/>
          <w:sz w:val="24"/>
          <w:szCs w:val="24"/>
        </w:rPr>
      </w:pPr>
    </w:p>
    <w:tbl>
      <w:tblPr>
        <w:tblStyle w:val="afff8"/>
        <w:tblW w:w="9067" w:type="dxa"/>
        <w:tblLayout w:type="fixed"/>
        <w:tblLook w:val="0400" w:firstRow="0" w:lastRow="0" w:firstColumn="0" w:lastColumn="0" w:noHBand="0" w:noVBand="1"/>
      </w:tblPr>
      <w:tblGrid>
        <w:gridCol w:w="1851"/>
        <w:gridCol w:w="7216"/>
      </w:tblGrid>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an example of  Expert Power?</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Professors presumably have power in the classroom because of their mastery of a particular subject matter.</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supervisor has a right to assign work.</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Salary and promotion among most blue-collar workers is based on a labor contract, not a performance appraisal.</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many organizations, supervisors and managers really do not control very many rewards.</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9"/>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 exists when: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power over person B because A can administer some form of punishment to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gains power because A has knowledge or expertise relevant to B.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B submits to person A because B feels that A has a right to exert power in a certain domain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A has power over person B because A controls rewards that B wants.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80417F">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D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FE7691" w:rsidRDefault="00FE7691">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Last stage in the model of the Conflict Process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A775A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pPr>
        <w:rPr>
          <w:rFonts w:ascii="Times New Roman" w:hAnsi="Times New Roman" w:cs="Times New Roman"/>
          <w:sz w:val="24"/>
          <w:szCs w:val="24"/>
          <w:lang w:val="en-US"/>
        </w:rPr>
      </w:pPr>
    </w:p>
    <w:tbl>
      <w:tblPr>
        <w:tblStyle w:val="afffb"/>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Of all the bases of power available to man, the power to hurt others is possibly the most often used, most often condemned and most difficult to control.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Referent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c"/>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 31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four key cultural differences could be considered offensive by some?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Direct versus indirect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Accents and fluency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Differing attitudes toward hierarchy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Conflicting decision-making norms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6975E4">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one language is dominated in the group, what could happen to the person who can't speak it?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competent in a group</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Feel left out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FE769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Be seen as contributing less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All the above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provides a great advantage to the leader in their relationships with teammates?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to control teammates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Superior status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Explicit in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0"/>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QN=34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intervention technique should be used sparingly?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1"/>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conflicts arise, what intervention technique should be used as a last resort?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2"/>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traits are taking on increasing importance in the business world today?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Multiculturalism and 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Verbal and nonverbal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 and language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Style, pace, language and nonverbal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4"/>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3</w:t>
            </w:r>
            <w:r w:rsidRPr="00AF7A25">
              <w:rPr>
                <w:rFonts w:ascii="Times New Roman" w:hAnsi="Times New Roman" w:cs="Times New Roman"/>
                <w:color w:val="000000"/>
                <w:sz w:val="24"/>
                <w:szCs w:val="24"/>
              </w:rPr>
              <w:t>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 the Conflicts of misperceived differences arise?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Reinforcing or weakening each other’s impact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Interpret each other’s actions or emotions erroneously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 over how to reach goals or pursue values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Hold totally different values or rank the same values in a significantly different order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makes Relationship conflicts become hard to cope 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Intimidate personal ego</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Increased sense of self-worth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Misconception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People frequently aren’t admitted for what they are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rPr>
          <w:trHeight w:val="16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QN=39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behavior </w:t>
            </w:r>
            <w:r w:rsidR="00E05CF4" w:rsidRPr="00AF7A25">
              <w:rPr>
                <w:rFonts w:ascii="Times New Roman" w:eastAsia="Times New Roman" w:hAnsi="Times New Roman" w:cs="Times New Roman"/>
                <w:color w:val="202124"/>
                <w:sz w:val="24"/>
                <w:szCs w:val="24"/>
              </w:rPr>
              <w:t xml:space="preserve">people often DON’T </w:t>
            </w:r>
            <w:r w:rsidRPr="00AF7A25">
              <w:rPr>
                <w:rFonts w:ascii="Times New Roman" w:eastAsia="Times New Roman" w:hAnsi="Times New Roman" w:cs="Times New Roman"/>
                <w:color w:val="202124"/>
                <w:sz w:val="24"/>
                <w:szCs w:val="24"/>
              </w:rPr>
              <w:t>display when they</w:t>
            </w:r>
          </w:p>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are being deceptive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Reduction in eye contact while engaged in a conversation</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Awkward pauses in conversation</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Decreased rate of speech</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Increased smiling</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Default="009E5C40"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QN=40</w:t>
            </w:r>
            <w:bookmarkStart w:id="0" w:name="_GoBack"/>
            <w:bookmarkEnd w:id="0"/>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word “power” literally means:</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“To be able to”</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influence”</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strength”</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None of these answers</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A</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1.0</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3</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6</w:t>
            </w:r>
          </w:p>
        </w:tc>
      </w:tr>
      <w:tr w:rsidR="005027AC" w:rsidRPr="009E784A" w:rsidTr="00A775A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A775AA">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Yes</w:t>
            </w:r>
          </w:p>
        </w:tc>
      </w:tr>
    </w:tbl>
    <w:p w:rsidR="005027AC" w:rsidRPr="00AF7A25" w:rsidRDefault="005027AC"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Pay raises, promotions, desirable job assignments, more responsibility, new equipment are example of:</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Reward power</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Legitimate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Expert Power</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6</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To use THIS power: Punish in private , Inform subordinates of rules and penalties or this power can be used without jeopardizing personal integrity</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Reward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Legitimate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Evaluation criteria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6</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____cultures focus on the needs of the nation, community, family, or group of workers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Collectivist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Individualistic</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Low-Power Distance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High-Power Distance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5</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These conflicts, which relate to questions about what choices to make in a given situation, rest on differing views of the facts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substance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process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misperceived differences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None of these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First stage in the model of the Conflict Process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p w:rsidR="009E5C40" w:rsidRDefault="009E5C40" w:rsidP="009E5C40">
      <w:pPr>
        <w:pStyle w:val="Normal0"/>
        <w:rPr>
          <w:rFonts w:ascii="Times New Roman" w:eastAsia="Times New Roman" w:hAnsi="Times New Roman" w:cs="Times New Roman"/>
          <w:color w:val="202124"/>
          <w:sz w:val="24"/>
          <w:szCs w:val="24"/>
        </w:rPr>
      </w:pPr>
    </w:p>
    <w:p w:rsidR="00E71EC6" w:rsidRPr="00AF7A25" w:rsidRDefault="00E71EC6">
      <w:pPr>
        <w:rPr>
          <w:rFonts w:ascii="Times New Roman" w:hAnsi="Times New Roman" w:cs="Times New Roman"/>
          <w:sz w:val="24"/>
          <w:szCs w:val="24"/>
        </w:rPr>
      </w:pPr>
      <w:bookmarkStart w:id="1" w:name="_heading=h.gjdgxs" w:colFirst="0" w:colLast="0"/>
      <w:bookmarkEnd w:id="1"/>
    </w:p>
    <w:sectPr w:rsidR="00E71EC6" w:rsidRPr="00AF7A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C6"/>
    <w:rsid w:val="002B5513"/>
    <w:rsid w:val="0044354C"/>
    <w:rsid w:val="004977A3"/>
    <w:rsid w:val="004A59C6"/>
    <w:rsid w:val="005027AC"/>
    <w:rsid w:val="00561BD4"/>
    <w:rsid w:val="006975E4"/>
    <w:rsid w:val="007059EA"/>
    <w:rsid w:val="00775B79"/>
    <w:rsid w:val="0080417F"/>
    <w:rsid w:val="008701A9"/>
    <w:rsid w:val="009E5C40"/>
    <w:rsid w:val="009E784A"/>
    <w:rsid w:val="009F7D26"/>
    <w:rsid w:val="00A34F15"/>
    <w:rsid w:val="00AC46AF"/>
    <w:rsid w:val="00AF7A25"/>
    <w:rsid w:val="00CE0A40"/>
    <w:rsid w:val="00E05CF4"/>
    <w:rsid w:val="00E71EC6"/>
    <w:rsid w:val="00F00DB3"/>
    <w:rsid w:val="00FD2CAC"/>
    <w:rsid w:val="00FE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E98"/>
  <w15:docId w15:val="{4FB84F5C-3F66-754B-AD49-294D6842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385F3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paragraph" w:customStyle="1" w:styleId="Normal0">
    <w:name w:val="Normal0"/>
    <w:qFormat/>
    <w:rsid w:val="009E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njbt+JyFMp4OSdNQwaqt0qMCQ==">AMUW2mWhTuQjwQAxqmDne7izaGN9k5FI01PqdWfIHuNPD6ZZSgyv+JxJaO0VhgC9K027dWIKDCuyHexlWPlgdd/TV8I1AsYVxlNhITEyhZC17iJiLp9cegc=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氷 菓</dc:creator>
  <cp:lastModifiedBy>user</cp:lastModifiedBy>
  <cp:revision>13</cp:revision>
  <dcterms:created xsi:type="dcterms:W3CDTF">2022-06-19T04:18:00Z</dcterms:created>
  <dcterms:modified xsi:type="dcterms:W3CDTF">2022-06-19T08:40:00Z</dcterms:modified>
</cp:coreProperties>
</file>