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637D" w14:textId="65B124C7" w:rsidR="00FB1D22" w:rsidRPr="00FB1D22" w:rsidRDefault="00FB1D22" w:rsidP="00FB1D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1D22">
        <w:rPr>
          <w:rFonts w:ascii="Times New Roman" w:eastAsia="Times New Roman" w:hAnsi="Times New Roman" w:cs="Times New Roman"/>
          <w:b/>
          <w:bCs/>
          <w:sz w:val="36"/>
          <w:szCs w:val="36"/>
        </w:rPr>
        <w:t>Report</w:t>
      </w:r>
    </w:p>
    <w:p w14:paraId="58D53E99" w14:textId="28FFD711" w:rsidR="00FB1D22" w:rsidRPr="00FB1D22" w:rsidRDefault="00FB1D22" w:rsidP="00FB1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D22">
        <w:rPr>
          <w:rFonts w:ascii="Times New Roman" w:eastAsia="Times New Roman" w:hAnsi="Times New Roman" w:cs="Times New Roman"/>
          <w:b/>
          <w:bCs/>
          <w:sz w:val="27"/>
          <w:szCs w:val="27"/>
        </w:rPr>
        <w:t>1 Singleton Pattern (Database Connection)</w:t>
      </w:r>
    </w:p>
    <w:p w14:paraId="07CF610E" w14:textId="77777777" w:rsidR="00FB1D22" w:rsidRPr="00FB1D22" w:rsidRDefault="00FB1D22" w:rsidP="00FB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Pattern</w:t>
      </w: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 ensures that only one instance of the database connection exists throughout the system.</w:t>
      </w:r>
    </w:p>
    <w:p w14:paraId="39CB1806" w14:textId="77777777" w:rsidR="00FB1D22" w:rsidRPr="00FB1D22" w:rsidRDefault="00FB1D22" w:rsidP="00FB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</w:p>
    <w:p w14:paraId="3F657206" w14:textId="77777777" w:rsidR="00FB1D22" w:rsidRPr="00FB1D22" w:rsidRDefault="00FB1D22" w:rsidP="00FB1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A private constructor prevents direct instantiation.</w:t>
      </w:r>
    </w:p>
    <w:p w14:paraId="31D433D6" w14:textId="77777777" w:rsidR="00FB1D22" w:rsidRPr="00FB1D22" w:rsidRDefault="00FB1D22" w:rsidP="00FB1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A static instance variable holds the single instance.</w:t>
      </w:r>
    </w:p>
    <w:p w14:paraId="34D5628C" w14:textId="5C00A91E" w:rsidR="00FB1D22" w:rsidRDefault="00FB1D22" w:rsidP="00FB1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A thread-safe </w:t>
      </w:r>
      <w:proofErr w:type="spellStart"/>
      <w:proofErr w:type="gramStart"/>
      <w:r w:rsidRPr="00FB1D22">
        <w:rPr>
          <w:rFonts w:ascii="Times New Roman" w:eastAsia="Times New Roman" w:hAnsi="Times New Roman" w:cs="Times New Roman"/>
          <w:sz w:val="20"/>
          <w:szCs w:val="20"/>
        </w:rPr>
        <w:t>GetInstance</w:t>
      </w:r>
      <w:proofErr w:type="spellEnd"/>
      <w:r w:rsidRPr="00FB1D2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B1D22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 method ensures only one instance is used.</w:t>
      </w:r>
    </w:p>
    <w:p w14:paraId="2064CFF3" w14:textId="65FAB4D0" w:rsidR="00FB1D22" w:rsidRPr="00FB1D22" w:rsidRDefault="00FB1D22" w:rsidP="00FB1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_lock ensure only one thread is running.</w:t>
      </w:r>
    </w:p>
    <w:p w14:paraId="79326B79" w14:textId="77777777" w:rsidR="00FB1D22" w:rsidRPr="00FB1D22" w:rsidRDefault="00FB1D22" w:rsidP="00FB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1E520043" w14:textId="77777777" w:rsidR="00FB1D22" w:rsidRPr="00FB1D22" w:rsidRDefault="00FB1D22" w:rsidP="00FB1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Prevents multiple connections to the database.</w:t>
      </w:r>
    </w:p>
    <w:p w14:paraId="4AE0D531" w14:textId="77777777" w:rsidR="00FB1D22" w:rsidRPr="00FB1D22" w:rsidRDefault="00FB1D22" w:rsidP="00FB1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Reduces resource consumption and improves efficiency.</w:t>
      </w:r>
    </w:p>
    <w:p w14:paraId="5E58FC5A" w14:textId="56703075" w:rsidR="00FB1D22" w:rsidRPr="00FB1D22" w:rsidRDefault="00FB1D22" w:rsidP="00FB1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Example:</w:t>
      </w:r>
    </w:p>
    <w:p w14:paraId="10E31EC8" w14:textId="77777777" w:rsidR="00DF452C" w:rsidRDefault="00FB1D22" w:rsidP="00DF452C">
      <w:pPr>
        <w:keepNext/>
        <w:spacing w:after="0" w:line="240" w:lineRule="auto"/>
        <w:jc w:val="center"/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CA7E30" wp14:editId="1295EEFB">
            <wp:extent cx="4972744" cy="3762900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6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5E815" w14:textId="011315D8" w:rsidR="00FB1D22" w:rsidRPr="00FB1D22" w:rsidRDefault="00DF452C" w:rsidP="00DF452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A20EF">
          <w:rPr>
            <w:noProof/>
          </w:rPr>
          <w:t>1</w:t>
        </w:r>
      </w:fldSimple>
      <w:r>
        <w:t>.</w:t>
      </w:r>
      <w:proofErr w:type="spellStart"/>
      <w:r>
        <w:t>DatabaseConnection</w:t>
      </w:r>
      <w:proofErr w:type="spellEnd"/>
      <w:r>
        <w:t xml:space="preserve"> Class</w:t>
      </w:r>
    </w:p>
    <w:p w14:paraId="4EAA52B6" w14:textId="77777777" w:rsidR="00FB1D22" w:rsidRDefault="00FB1D2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273529E0" w14:textId="59167C45" w:rsidR="00FB1D22" w:rsidRPr="00FB1D22" w:rsidRDefault="00FB1D22" w:rsidP="00FB1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D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 Factory Method Pattern (Document Creation)</w:t>
      </w:r>
    </w:p>
    <w:p w14:paraId="3D942B5A" w14:textId="77777777" w:rsidR="00FB1D22" w:rsidRPr="00FB1D22" w:rsidRDefault="00FB1D22" w:rsidP="00FB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Factory Method Pattern</w:t>
      </w: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 is used to create document objects dynamically, ensuring flexibility when adding new document types.</w:t>
      </w:r>
    </w:p>
    <w:p w14:paraId="784FDF47" w14:textId="77777777" w:rsidR="00FB1D22" w:rsidRPr="00FB1D22" w:rsidRDefault="00FB1D22" w:rsidP="00FB1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</w:p>
    <w:p w14:paraId="2B35A0DA" w14:textId="77777777" w:rsidR="00FB1D22" w:rsidRPr="00FB1D22" w:rsidRDefault="00FB1D22" w:rsidP="00FB1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A factory method takes a document type string and returns the appropriate document instance.</w:t>
      </w:r>
    </w:p>
    <w:p w14:paraId="4368A0FD" w14:textId="77777777" w:rsidR="00FB1D22" w:rsidRPr="00FB1D22" w:rsidRDefault="00FB1D22" w:rsidP="00FB1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Subclasses represent different document types, ensuring encapsulation.</w:t>
      </w:r>
    </w:p>
    <w:p w14:paraId="1FF4E2ED" w14:textId="77777777" w:rsidR="00FB1D22" w:rsidRPr="00FB1D22" w:rsidRDefault="00FB1D22" w:rsidP="00FB1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10B26FD9" w14:textId="77777777" w:rsidR="00FB1D22" w:rsidRPr="00FB1D22" w:rsidRDefault="00FB1D22" w:rsidP="00FB1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Enables easy extension by adding new document types without modifying existing code.</w:t>
      </w:r>
    </w:p>
    <w:p w14:paraId="287991D4" w14:textId="77777777" w:rsidR="00FB1D22" w:rsidRPr="00FB1D22" w:rsidRDefault="00FB1D22" w:rsidP="00FB1D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Improves code maintainability and scalability.</w:t>
      </w:r>
    </w:p>
    <w:p w14:paraId="0EA99923" w14:textId="31883376" w:rsidR="00FB1D22" w:rsidRPr="00FB1D22" w:rsidRDefault="00FB1D22" w:rsidP="00FB1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Example:</w:t>
      </w:r>
    </w:p>
    <w:p w14:paraId="334D9A30" w14:textId="77777777" w:rsidR="00DF452C" w:rsidRDefault="00FB1D22" w:rsidP="00DF452C">
      <w:pPr>
        <w:keepNext/>
        <w:spacing w:after="0" w:line="240" w:lineRule="auto"/>
        <w:jc w:val="center"/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8DB6BB" wp14:editId="05B010D9">
            <wp:extent cx="4731572" cy="5185410"/>
            <wp:effectExtent l="19050" t="19050" r="1206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061" cy="5204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49235" w14:textId="03573076" w:rsidR="00FB1D22" w:rsidRPr="00FB1D22" w:rsidRDefault="00DF452C" w:rsidP="00DF452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A20EF">
          <w:rPr>
            <w:noProof/>
          </w:rPr>
          <w:t>2</w:t>
        </w:r>
      </w:fldSimple>
      <w:r>
        <w:t xml:space="preserve">.Applied of </w:t>
      </w:r>
      <w:proofErr w:type="spellStart"/>
      <w:r>
        <w:t>Refactory</w:t>
      </w:r>
      <w:proofErr w:type="spellEnd"/>
      <w:r>
        <w:t xml:space="preserve"> pattern for Document</w:t>
      </w:r>
    </w:p>
    <w:p w14:paraId="7C49C175" w14:textId="00641484" w:rsidR="00FB1D22" w:rsidRPr="00FB1D22" w:rsidRDefault="00FB1D22" w:rsidP="00FB1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D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 Observer Pattern (Notification System)</w:t>
      </w:r>
    </w:p>
    <w:p w14:paraId="348FAD46" w14:textId="77777777" w:rsidR="00FB1D22" w:rsidRPr="00FB1D22" w:rsidRDefault="00FB1D22" w:rsidP="00FB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Observer Pattern</w:t>
      </w: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 enables users to receive notifications when documents are added, borrowed, or returned.</w:t>
      </w:r>
    </w:p>
    <w:p w14:paraId="06F7355E" w14:textId="77777777" w:rsidR="00FB1D22" w:rsidRPr="00FB1D22" w:rsidRDefault="00FB1D22" w:rsidP="00FB1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</w:p>
    <w:p w14:paraId="54C70FF1" w14:textId="77777777" w:rsidR="00FB1D22" w:rsidRPr="00FB1D22" w:rsidRDefault="00FB1D22" w:rsidP="00FB1D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A list of registered observers (users) subscribes to the library system.</w:t>
      </w:r>
    </w:p>
    <w:p w14:paraId="73BB849D" w14:textId="77777777" w:rsidR="00FB1D22" w:rsidRPr="00FB1D22" w:rsidRDefault="00FB1D22" w:rsidP="00FB1D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When an event occurs, all observers receive an update.</w:t>
      </w:r>
    </w:p>
    <w:p w14:paraId="7BDB62BC" w14:textId="77777777" w:rsidR="00FB1D22" w:rsidRPr="00FB1D22" w:rsidRDefault="00FB1D22" w:rsidP="00FB1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2A67AF20" w14:textId="77777777" w:rsidR="00FB1D22" w:rsidRPr="00FB1D22" w:rsidRDefault="00FB1D22" w:rsidP="00FB1D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Decouples notification logic from the core system.</w:t>
      </w:r>
    </w:p>
    <w:p w14:paraId="66B61698" w14:textId="77777777" w:rsidR="00FB1D22" w:rsidRPr="00FB1D22" w:rsidRDefault="00FB1D22" w:rsidP="00FB1D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Allows multiple users to subscribe/unsubscribe dynamically.</w:t>
      </w:r>
    </w:p>
    <w:p w14:paraId="3CF77AB2" w14:textId="427398C3" w:rsidR="00FB1D22" w:rsidRPr="00FB1D22" w:rsidRDefault="00FB1D22" w:rsidP="00FB1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Example:</w:t>
      </w:r>
    </w:p>
    <w:p w14:paraId="7D2ACA1D" w14:textId="6920A060" w:rsidR="00FB1D22" w:rsidRDefault="00FB1D22" w:rsidP="00DF4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023A18" wp14:editId="5AEC93BF">
            <wp:extent cx="5334744" cy="3553321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574C5" w14:textId="1B17C7A3" w:rsidR="00DF452C" w:rsidRDefault="00DF452C" w:rsidP="00FB1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above image is the implementation in the user class, then all users have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A5265FE" w14:textId="461FC0CD" w:rsidR="00DF452C" w:rsidRDefault="00DF452C" w:rsidP="00FB1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4584E" w14:textId="3497B9A8" w:rsidR="00DF452C" w:rsidRDefault="00DF452C" w:rsidP="00DF4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452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A9F746" wp14:editId="152481E4">
            <wp:extent cx="4686954" cy="4429743"/>
            <wp:effectExtent l="19050" t="19050" r="1841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29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A33DB" w14:textId="2A1990C9" w:rsidR="00DF452C" w:rsidRPr="00FB1D22" w:rsidRDefault="00DF452C" w:rsidP="00DF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Library which including all users </w:t>
      </w:r>
      <w:r w:rsidR="00EA20EF">
        <w:rPr>
          <w:rFonts w:ascii="Times New Roman" w:eastAsia="Times New Roman" w:hAnsi="Times New Roman" w:cs="Times New Roman"/>
          <w:sz w:val="24"/>
          <w:szCs w:val="24"/>
        </w:rPr>
        <w:t>must be passed the observer to use all the method in the Observer.</w:t>
      </w:r>
    </w:p>
    <w:p w14:paraId="6D98B75D" w14:textId="64AC1A55" w:rsidR="00FB1D22" w:rsidRPr="00FB1D22" w:rsidRDefault="00FB1D22" w:rsidP="00FB1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D22">
        <w:rPr>
          <w:rFonts w:ascii="Times New Roman" w:eastAsia="Times New Roman" w:hAnsi="Times New Roman" w:cs="Times New Roman"/>
          <w:b/>
          <w:bCs/>
          <w:sz w:val="27"/>
          <w:szCs w:val="27"/>
        </w:rPr>
        <w:t>4 Strategy Pattern (Loan Fee Calculation)</w:t>
      </w:r>
    </w:p>
    <w:p w14:paraId="16BF5C4E" w14:textId="77777777" w:rsidR="00FB1D22" w:rsidRPr="00FB1D22" w:rsidRDefault="00FB1D22" w:rsidP="00FB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Strategy Pattern</w:t>
      </w:r>
      <w:r w:rsidRPr="00FB1D22">
        <w:rPr>
          <w:rFonts w:ascii="Times New Roman" w:eastAsia="Times New Roman" w:hAnsi="Times New Roman" w:cs="Times New Roman"/>
          <w:sz w:val="24"/>
          <w:szCs w:val="24"/>
        </w:rPr>
        <w:t xml:space="preserve"> allows dynamic selection of loan fee calculation logic based on document type.</w:t>
      </w:r>
    </w:p>
    <w:p w14:paraId="4644D701" w14:textId="77777777" w:rsidR="00FB1D22" w:rsidRPr="00FB1D22" w:rsidRDefault="00FB1D22" w:rsidP="00FB1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</w:p>
    <w:p w14:paraId="59F923D1" w14:textId="77777777" w:rsidR="00FB1D22" w:rsidRPr="00FB1D22" w:rsidRDefault="00FB1D22" w:rsidP="00FB1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Different fee calculation strategies are implemented as separate classes.</w:t>
      </w:r>
    </w:p>
    <w:p w14:paraId="45DFFCB1" w14:textId="77777777" w:rsidR="00FB1D22" w:rsidRPr="00FB1D22" w:rsidRDefault="00FB1D22" w:rsidP="00FB1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The appropriate strategy is selected at runtime based on the document type.</w:t>
      </w:r>
    </w:p>
    <w:p w14:paraId="3CEDDE21" w14:textId="77777777" w:rsidR="00FB1D22" w:rsidRPr="00FB1D22" w:rsidRDefault="00FB1D22" w:rsidP="00FB1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0C6F6AF0" w14:textId="77777777" w:rsidR="00FB1D22" w:rsidRPr="00FB1D22" w:rsidRDefault="00FB1D22" w:rsidP="00FB1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Supports multiple pricing strategies without modifying existing code.</w:t>
      </w:r>
    </w:p>
    <w:p w14:paraId="29662F96" w14:textId="0DA77FB5" w:rsidR="00EA20EF" w:rsidRDefault="00FB1D22" w:rsidP="00FB1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sz w:val="24"/>
          <w:szCs w:val="24"/>
        </w:rPr>
        <w:t>Encourages code reuse and flexibility.</w:t>
      </w:r>
    </w:p>
    <w:p w14:paraId="6DDAF88D" w14:textId="77777777" w:rsidR="00EA20EF" w:rsidRDefault="00EA2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03C6263" w14:textId="77777777" w:rsidR="00FB1D22" w:rsidRPr="00FB1D22" w:rsidRDefault="00FB1D22" w:rsidP="00FB1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1D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 Example:</w:t>
      </w:r>
    </w:p>
    <w:p w14:paraId="7A747910" w14:textId="77777777" w:rsidR="00EA20EF" w:rsidRDefault="00EA20EF" w:rsidP="00EA20EF">
      <w:pPr>
        <w:keepNext/>
        <w:jc w:val="center"/>
      </w:pPr>
      <w:r w:rsidRPr="00EA20EF">
        <w:rPr>
          <w:rFonts w:ascii="Times New Roman" w:hAnsi="Times New Roman" w:cs="Times New Roman"/>
        </w:rPr>
        <w:drawing>
          <wp:inline distT="0" distB="0" distL="0" distR="0" wp14:anchorId="6E5825E8" wp14:editId="01247223">
            <wp:extent cx="4705728" cy="717423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897" cy="7177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020A7" w14:textId="452C4240" w:rsidR="000373E8" w:rsidRPr="00FB1D22" w:rsidRDefault="00EA20EF" w:rsidP="00EA20EF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proofErr w:type="spellStart"/>
      <w:r>
        <w:t>Apllied</w:t>
      </w:r>
      <w:proofErr w:type="spellEnd"/>
      <w:r>
        <w:t xml:space="preserve"> of Strategy pattern</w:t>
      </w:r>
    </w:p>
    <w:sectPr w:rsidR="000373E8" w:rsidRPr="00FB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A34"/>
    <w:multiLevelType w:val="multilevel"/>
    <w:tmpl w:val="F88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A7943"/>
    <w:multiLevelType w:val="multilevel"/>
    <w:tmpl w:val="C69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0B8F"/>
    <w:multiLevelType w:val="multilevel"/>
    <w:tmpl w:val="57E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95B26"/>
    <w:multiLevelType w:val="multilevel"/>
    <w:tmpl w:val="108C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22"/>
    <w:rsid w:val="000373E8"/>
    <w:rsid w:val="00DF452C"/>
    <w:rsid w:val="00EA20EF"/>
    <w:rsid w:val="00FB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CFE4"/>
  <w15:chartTrackingRefBased/>
  <w15:docId w15:val="{0F286E36-7DFB-4EE8-B0A7-89B2C7DB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D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1D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1D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D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1D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1D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B1D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1D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D2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45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1</cp:revision>
  <dcterms:created xsi:type="dcterms:W3CDTF">2025-02-20T10:50:00Z</dcterms:created>
  <dcterms:modified xsi:type="dcterms:W3CDTF">2025-02-20T11:14:00Z</dcterms:modified>
</cp:coreProperties>
</file>