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7CA6" w:rsidRDefault="00617CA6" w:rsidP="00617CA6">
      <w:bookmarkStart w:id="0" w:name="_GoBack"/>
      <w:bookmarkEnd w:id="0"/>
      <w:r>
        <w:t>## Paragraph 1: AI Overview</w:t>
      </w:r>
    </w:p>
    <w:p w:rsidR="00617CA6" w:rsidRDefault="00617CA6" w:rsidP="00617CA6">
      <w:r>
        <w:t>Artificial Intelligence (AI) enables machines to mimic human cognitive functions like learning and problem-solving. From virtual assistants to autonomous vehicles, AI is transforming industries. Its subfields, such as machine learning and natural language processing, drive innovation but also raise concerns about bias and privacy.</w:t>
      </w:r>
    </w:p>
    <w:p w:rsidR="00617CA6" w:rsidRDefault="00617CA6" w:rsidP="00617CA6"/>
    <w:p w:rsidR="00617CA6" w:rsidRDefault="00617CA6" w:rsidP="00617CA6">
      <w:r>
        <w:t>## Paragraph 2: Vector Databases</w:t>
      </w:r>
    </w:p>
    <w:p w:rsidR="00617CA6" w:rsidRDefault="00617CA6" w:rsidP="00617CA6">
      <w:r>
        <w:t>Vector databases like Qdrant store high-dimensional embeddings for efficient similarity search. They are crucial in RAG pipelines, where relevant document chunks are retrieved to ground LLM responses. Qdrant’s HNSW indexing ensures fast, scalable searches, making it ideal for semantic applications.</w:t>
      </w:r>
    </w:p>
    <w:p w:rsidR="00617CA6" w:rsidRDefault="00617CA6" w:rsidP="00617CA6"/>
    <w:p w:rsidR="00617CA6" w:rsidRDefault="00617CA6" w:rsidP="00617CA6">
      <w:r>
        <w:t>## Paragraph 3: Hugging Face Ecosystem</w:t>
      </w:r>
    </w:p>
    <w:p w:rsidR="00617CA6" w:rsidRDefault="00617CA6" w:rsidP="00617CA6">
      <w:r>
        <w:t>Hugging Face provides tools like the `transformers` library for LLMs and `sentence-transformers` for embeddings. Models like BERT or Llama generate contextual embeddings, which can be stored in vector databases. This ecosystem simplifies building NLP applications, from chatbots to text summarization.</w:t>
      </w:r>
    </w:p>
    <w:p w:rsidR="00617CA6" w:rsidRDefault="00617CA6" w:rsidP="00617CA6"/>
    <w:p w:rsidR="00617CA6" w:rsidRDefault="00617CA6" w:rsidP="00617CA6">
      <w:r>
        <w:t>## Paragraph 4: Chunking Challenges</w:t>
      </w:r>
    </w:p>
    <w:p w:rsidR="00617CA6" w:rsidRDefault="00617CA6" w:rsidP="00617CA6">
      <w:r>
        <w:t>Chunking text for RAG involves splitting documents into smaller pieces (e.g., 256–512 tokens). Arbitrary splits can break semantic coherence, affecting retrieval quality. Techniques like sentence-based splitting or overlapping windows help preserve context, but optimal chunk size depends on the use case.</w:t>
      </w:r>
    </w:p>
    <w:p w:rsidR="00617CA6" w:rsidRDefault="00617CA6" w:rsidP="00617CA6"/>
    <w:p w:rsidR="00617CA6" w:rsidRDefault="00617CA6" w:rsidP="00617CA6">
      <w:r>
        <w:t>## Paragraph 5: Short Chunk</w:t>
      </w:r>
    </w:p>
    <w:p w:rsidR="00617CA6" w:rsidRDefault="00617CA6" w:rsidP="00617CA6">
      <w:r>
        <w:t>LLMs excel at text generation but need external context to avoid hallucinations.</w:t>
      </w:r>
    </w:p>
    <w:p w:rsidR="00617CA6" w:rsidRDefault="00617CA6" w:rsidP="00617CA6"/>
    <w:p w:rsidR="00617CA6" w:rsidRDefault="00617CA6" w:rsidP="00617CA6">
      <w:r>
        <w:t>## Paragraph 6: Long Chunk for Overlap Testing</w:t>
      </w:r>
    </w:p>
    <w:p w:rsidR="00617CA6" w:rsidRDefault="00617CA6" w:rsidP="00617CA6">
      <w:r>
        <w:t>This paragraph tests chunking with potential overlaps in RAG systems. When processing large texts, splitting strategies must balance granularity and context. For instance, embedding a long document with Hugging Face’s `all-MiniLM-L6-v2` model produces 384-dimensional vectors, which Qdrant stores for similarity search. Overlapping chunks (e.g., 50% overlap) ensure that split sentences retain meaning, but increase storage and computation costs. Testing different chunk sizes and overlap ratios is key to optimizing retrieval accuracy for LLMs in production environments.</w:t>
      </w:r>
    </w:p>
    <w:p w:rsidR="00617CA6" w:rsidRDefault="00617CA6" w:rsidP="00617CA6"/>
    <w:p w:rsidR="00617CA6" w:rsidRDefault="00617CA6" w:rsidP="00617CA6">
      <w:r>
        <w:t>## Paragraph 7: Ethical AI</w:t>
      </w:r>
    </w:p>
    <w:p w:rsidR="00617CA6" w:rsidRDefault="00617CA6" w:rsidP="00617CA6">
      <w:r>
        <w:lastRenderedPageBreak/>
        <w:t>Ethical AI focuses on fairness and transparency. Biased training data can lead to unfair outcomes, requiring diverse datasets and regular audits. Explainable AI tools help users understand model decisions, fostering trust.</w:t>
      </w:r>
    </w:p>
    <w:p w:rsidR="00617CA6" w:rsidRDefault="00617CA6" w:rsidP="00617CA6"/>
    <w:p w:rsidR="00617CA6" w:rsidRDefault="00617CA6" w:rsidP="00617CA6">
      <w:r>
        <w:t>## Paragraph 8: Future of AI</w:t>
      </w:r>
    </w:p>
    <w:p w:rsidR="00617CA6" w:rsidRDefault="00617CA6" w:rsidP="00617CA6">
      <w:r>
        <w:t>AI’s future includes integration with quantum computing and edge devices. These advancements could solve complex problems faster and enable real-time applications. However, scaling such technologies while ensuring safety remains a challenge.</w:t>
      </w:r>
    </w:p>
    <w:p w:rsidR="00617CA6" w:rsidRDefault="00617CA6" w:rsidP="00617CA6"/>
    <w:p w:rsidR="00617CA6" w:rsidRDefault="00617CA6" w:rsidP="00617CA6">
      <w:r>
        <w:t># Notes</w:t>
      </w:r>
    </w:p>
    <w:p w:rsidR="00617CA6" w:rsidRDefault="00617CA6" w:rsidP="00617CA6">
      <w:r>
        <w:t>- This content can be used to create a .docx file using Python’s `python-docx` library or manually in Microsoft Word.</w:t>
      </w:r>
    </w:p>
    <w:p w:rsidR="00617CA6" w:rsidRDefault="00617CA6" w:rsidP="00617CA6">
      <w:r>
        <w:t>- Paragraphs vary in length and topic to test different chunking strategies, such as fixed-size, sentence-based, or semantic chunking.</w:t>
      </w:r>
    </w:p>
    <w:p w:rsidR="006B4402" w:rsidRDefault="00617CA6" w:rsidP="00617CA6">
      <w:r>
        <w:t>- Use with Qdrant and Hugging Face for embedding and retrieval experiments.</w:t>
      </w:r>
    </w:p>
    <w:sectPr w:rsidR="006B44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CA6"/>
    <w:rsid w:val="002B1350"/>
    <w:rsid w:val="004852A5"/>
    <w:rsid w:val="00617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5C1F1"/>
  <w15:chartTrackingRefBased/>
  <w15:docId w15:val="{45C84B45-C0CF-43D2-92B9-5BD7F990C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443</Words>
  <Characters>2529</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su.ngo</dc:creator>
  <cp:keywords/>
  <dc:description/>
  <cp:lastModifiedBy>su.ngo</cp:lastModifiedBy>
  <cp:revision>1</cp:revision>
  <dcterms:created xsi:type="dcterms:W3CDTF">2025-09-26T02:46:00Z</dcterms:created>
  <dcterms:modified xsi:type="dcterms:W3CDTF">2025-09-26T02:47:00Z</dcterms:modified>
</cp:coreProperties>
</file>