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trHeight w:val="303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" w:hRule="atLeast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Ryan Meuth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10/13/2020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Have made solid progress in all three of our exercises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Quattrocento Sans" w:cs="Quattrocento Sans" w:eastAsia="Quattrocento Sans" w:hAnsi="Quattrocento Sans"/>
                  <w:i w:val="0"/>
                  <w:color w:val="1155cc"/>
                  <w:sz w:val="20"/>
                  <w:szCs w:val="20"/>
                  <w:u w:val="single"/>
                  <w:rtl w:val="0"/>
                </w:rPr>
                <w:t xml:space="preserve">Line Drawing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Quattrocento Sans" w:cs="Quattrocento Sans" w:eastAsia="Quattrocento Sans" w:hAnsi="Quattrocento Sans"/>
              </w:rPr>
            </w:pPr>
            <w:hyperlink r:id="rId8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Target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Quattrocento Sans" w:cs="Quattrocento Sans" w:eastAsia="Quattrocento Sans" w:hAnsi="Quattrocento Sans"/>
              </w:rPr>
            </w:pPr>
            <w:hyperlink r:id="rId9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u w:val="single"/>
                  <w:rtl w:val="0"/>
                </w:rPr>
                <w:t xml:space="preserve">Guitar Hero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3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Guitar Hero GUI Components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10/13/20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10/13/20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.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Line Drawing Implementation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mzjdxztg39c3" w:id="1"/>
            <w:bookmarkEnd w:id="1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10/27/20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10/13/20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75%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Need to work on scoring and stars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Practice Implementation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heading=h.xnopfou5h8rl" w:id="2"/>
            <w:bookmarkEnd w:id="2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10/29/20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10/13/20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75%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Need to work on scoring and stars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C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&lt;should include pending tasks from previous week&gt;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Basics of ta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rget game complete, the user is shown 10 circles and has to click on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Basics of line drawing game complete, the user is given two circles and they have to make a point between them, they are then given a score using linear regression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Basics of guitar hero complete, the user is shown keys falling down that they have to press before they hit a line on the bottom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Worked on timer/stopwatch that can be used in games for scoring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63">
            <w:pPr>
              <w:tabs>
                <w:tab w:val="left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 timer implemented inside the target game and begin work on animations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Continue working on the scoring on of the line drawing game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Continue working on the animations for the guitar hero game</w:t>
      </w:r>
    </w:p>
    <w:tbl>
      <w:tblPr>
        <w:tblStyle w:val="Table5"/>
        <w:tblW w:w="107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c>
          <w:tcPr>
            <w:shd w:fill="17365d" w:val="clear"/>
          </w:tcPr>
          <w:p w:rsidR="00000000" w:rsidDel="00000000" w:rsidP="00000000" w:rsidRDefault="00000000" w:rsidRPr="00000000" w14:paraId="00000068">
            <w:pPr>
              <w:tabs>
                <w:tab w:val="left" w:pos="3075"/>
                <w:tab w:val="left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Quattrocento Sans" w:cs="Quattrocento Sans" w:eastAsia="Quattrocento Sans" w:hAnsi="Quattrocento Sans"/>
        </w:rPr>
      </w:pP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Gantt Chart 10/13/2020.xlsx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6D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7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Abdur Naveed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Joshua Budd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Nathaniel Sullivan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Ryan Keyser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FMS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-101599</wp:posOffset>
              </wp:positionV>
              <wp:extent cx="2208530" cy="720379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48075" y="3334625"/>
                        <a:ext cx="2195700" cy="6459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cap="flat" cmpd="sng" w="127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Team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Ryan Keyser, Joshua Budd, Abdur-Rehman Naveed, Nathaniel Sullivan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-101599</wp:posOffset>
              </wp:positionV>
              <wp:extent cx="2208530" cy="720379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8530" cy="7203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5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FMS Project]</w:t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1nJWJbH-tJtJze--QL7j68Xzui3mJeC2/view?usp=sharin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editor.p5js.org/nqsullivan/sketches/fNYtHBUY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itor.p5js.org/jlbudd/sketches/7OsiQhYpJ" TargetMode="External"/><Relationship Id="rId8" Type="http://schemas.openxmlformats.org/officeDocument/2006/relationships/hyperlink" Target="https://editor.p5js.org/anaveed1/sketches/ITbwqpKc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KW+XQRDvhKkIdRQBLsoC4HY7uA==">AMUW2mXN6TOzttXCdEqKfYC8M7jFpebQC7d8Qj2EW9f6suS2xQpNyPy1QPrUYO9bpPdsdB4GrMzPKItQzF25pnGZtXD/aQH1uW3Nqw9CtMr4UOwpFTVKcd/WuGTnw6RN4CucgV1VLUrzCP1cTT9hF9obecs46MH+Fj8sKZIUxJiqVjOOz+Nk1Zs=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