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941E" w14:textId="77777777" w:rsidR="00380E28" w:rsidRPr="00767D44" w:rsidRDefault="00000000">
      <w:pPr>
        <w:rPr>
          <w:rFonts w:eastAsia="Times New Roman"/>
          <w:b/>
          <w:bCs/>
          <w:sz w:val="24"/>
          <w:szCs w:val="24"/>
        </w:rPr>
      </w:pPr>
      <w:r w:rsidRPr="00767D44">
        <w:rPr>
          <w:rFonts w:eastAsia="Times New Roman"/>
          <w:b/>
          <w:bCs/>
          <w:sz w:val="24"/>
          <w:szCs w:val="24"/>
        </w:rPr>
        <w:t>Parte I: Conceptos y Filosofía (6 puntos)</w:t>
      </w:r>
    </w:p>
    <w:p w14:paraId="139A1C4A" w14:textId="77777777" w:rsidR="00380E28" w:rsidRPr="00767D44" w:rsidRDefault="00000000">
      <w:pPr>
        <w:rPr>
          <w:rFonts w:eastAsia="Times New Roman"/>
        </w:rPr>
      </w:pPr>
      <w:r w:rsidRPr="00767D44">
        <w:rPr>
          <w:rFonts w:eastAsia="Times New Roman"/>
        </w:rPr>
        <w:t>Responde brevemente las siguientes preguntas conceptuales.</w:t>
      </w:r>
    </w:p>
    <w:p w14:paraId="1A3C111C" w14:textId="77777777" w:rsidR="00380E28" w:rsidRPr="00767D44" w:rsidRDefault="00380E28">
      <w:pPr>
        <w:rPr>
          <w:rFonts w:eastAsia="Times New Roman"/>
        </w:rPr>
      </w:pPr>
    </w:p>
    <w:p w14:paraId="0D692AEE" w14:textId="77777777" w:rsidR="00380E28" w:rsidRPr="00767D44" w:rsidRDefault="00000000">
      <w:pPr>
        <w:rPr>
          <w:rFonts w:eastAsia="Times New Roman"/>
          <w:u w:val="single"/>
        </w:rPr>
      </w:pPr>
      <w:r w:rsidRPr="00767D44">
        <w:rPr>
          <w:rFonts w:eastAsia="Times New Roman"/>
          <w:u w:val="single"/>
        </w:rPr>
        <w:t>Ejercicio 1.1 (1 punto)</w:t>
      </w:r>
    </w:p>
    <w:p w14:paraId="16A09214" w14:textId="77777777" w:rsidR="00380E28" w:rsidRPr="00767D44" w:rsidRDefault="00000000">
      <w:pPr>
        <w:rPr>
          <w:rFonts w:eastAsia="Times New Roman"/>
        </w:rPr>
      </w:pPr>
      <w:r w:rsidRPr="00767D44">
        <w:rPr>
          <w:rFonts w:eastAsia="Times New Roman"/>
        </w:rPr>
        <w:t>¿Cuáles son los tres desiderata que Jaynes establece para un sistema de razonamiento plausible? Descríbelos brevemente.</w:t>
      </w:r>
    </w:p>
    <w:p w14:paraId="2910C3C9" w14:textId="77777777" w:rsidR="00380E28" w:rsidRPr="00767D44" w:rsidRDefault="00380E28">
      <w:pPr>
        <w:rPr>
          <w:rFonts w:eastAsia="Times New Roman"/>
        </w:rPr>
      </w:pPr>
    </w:p>
    <w:p w14:paraId="0333CA8B" w14:textId="77777777" w:rsidR="00380E28" w:rsidRPr="00767D44" w:rsidRDefault="00000000">
      <w:pPr>
        <w:rPr>
          <w:rFonts w:eastAsia="Times New Roman"/>
        </w:rPr>
      </w:pPr>
      <w:r w:rsidRPr="00767D44">
        <w:rPr>
          <w:rFonts w:eastAsia="Times New Roman"/>
        </w:rPr>
        <w:t>Respuesta:</w:t>
      </w:r>
    </w:p>
    <w:p w14:paraId="74EDE5C6" w14:textId="77777777" w:rsidR="00380E28" w:rsidRPr="00767D44" w:rsidRDefault="00000000">
      <w:pPr>
        <w:numPr>
          <w:ilvl w:val="0"/>
          <w:numId w:val="1"/>
        </w:numPr>
        <w:rPr>
          <w:rFonts w:eastAsia="Times New Roman"/>
        </w:rPr>
      </w:pPr>
      <w:r w:rsidRPr="00767D44">
        <w:rPr>
          <w:rFonts w:eastAsia="Times New Roman"/>
        </w:rPr>
        <w:t>Se deben representar los grados de plausibilidad mediante números reales. De esta forma se pueden comparar las plausibilidades de forma “precisa”.</w:t>
      </w:r>
    </w:p>
    <w:p w14:paraId="6594CE5F" w14:textId="77777777" w:rsidR="00380E28" w:rsidRPr="00767D44" w:rsidRDefault="00000000">
      <w:pPr>
        <w:numPr>
          <w:ilvl w:val="0"/>
          <w:numId w:val="1"/>
        </w:numPr>
        <w:rPr>
          <w:rFonts w:eastAsia="Times New Roman"/>
        </w:rPr>
      </w:pPr>
      <w:r w:rsidRPr="00767D44">
        <w:rPr>
          <w:rFonts w:eastAsia="Times New Roman"/>
        </w:rPr>
        <w:t>El razonamiento debe ser consistente. Es decir, si una conclusión se puede alcanzar por dos caminos lógicos distintos, ambos deben llegar al mismo resultado.</w:t>
      </w:r>
    </w:p>
    <w:p w14:paraId="18BE036E" w14:textId="77777777" w:rsidR="00380E28" w:rsidRPr="00767D44" w:rsidRDefault="00000000">
      <w:pPr>
        <w:numPr>
          <w:ilvl w:val="0"/>
          <w:numId w:val="1"/>
        </w:numPr>
        <w:rPr>
          <w:rFonts w:eastAsia="Times New Roman"/>
        </w:rPr>
      </w:pPr>
      <w:r w:rsidRPr="00767D44">
        <w:rPr>
          <w:rFonts w:eastAsia="Times New Roman"/>
        </w:rPr>
        <w:t>Debe tener continuidad y sentido común.</w:t>
      </w:r>
    </w:p>
    <w:p w14:paraId="4C966289" w14:textId="77777777" w:rsidR="00380E28" w:rsidRPr="00767D44" w:rsidRDefault="00380E28">
      <w:pPr>
        <w:rPr>
          <w:rFonts w:eastAsia="Times New Roman"/>
        </w:rPr>
      </w:pPr>
    </w:p>
    <w:p w14:paraId="404EF7DD" w14:textId="77777777" w:rsidR="00380E28" w:rsidRPr="00767D44" w:rsidRDefault="00000000">
      <w:pPr>
        <w:rPr>
          <w:rFonts w:eastAsia="Times New Roman"/>
          <w:u w:val="single"/>
        </w:rPr>
      </w:pPr>
      <w:r w:rsidRPr="00767D44">
        <w:rPr>
          <w:rFonts w:eastAsia="Times New Roman"/>
          <w:u w:val="single"/>
        </w:rPr>
        <w:t>Ejercicio 1.2 (1 punto)</w:t>
      </w:r>
    </w:p>
    <w:p w14:paraId="3087A7D0" w14:textId="77777777" w:rsidR="00380E28" w:rsidRPr="00767D44" w:rsidRDefault="00000000">
      <w:pPr>
        <w:rPr>
          <w:rFonts w:eastAsia="Times New Roman"/>
        </w:rPr>
      </w:pPr>
      <w:r w:rsidRPr="00767D44">
        <w:rPr>
          <w:rFonts w:eastAsia="Times New Roman"/>
        </w:rPr>
        <w:t>Explica la diferencia entre las interpretaciones frecuentista, bayesiana subjetiva, y la de Jaynes/Cox de la probabilidad. ¿Cuál es la ventaja del enfoque de Jaynes?</w:t>
      </w:r>
    </w:p>
    <w:p w14:paraId="5F3D97D3" w14:textId="77777777" w:rsidR="00380E28" w:rsidRPr="00767D44" w:rsidRDefault="00380E28">
      <w:pPr>
        <w:rPr>
          <w:rFonts w:eastAsia="Times New Roman"/>
        </w:rPr>
      </w:pPr>
    </w:p>
    <w:p w14:paraId="58F65B82" w14:textId="77777777" w:rsidR="00380E28" w:rsidRPr="00767D44" w:rsidRDefault="00000000">
      <w:pPr>
        <w:rPr>
          <w:rFonts w:eastAsia="Times New Roman"/>
        </w:rPr>
      </w:pPr>
      <w:r w:rsidRPr="00767D44">
        <w:rPr>
          <w:rFonts w:eastAsia="Times New Roman"/>
        </w:rPr>
        <w:t>Respuesta:</w:t>
      </w:r>
    </w:p>
    <w:p w14:paraId="7E216C9B" w14:textId="77777777" w:rsidR="00380E28" w:rsidRPr="00767D44" w:rsidRDefault="00000000">
      <w:pPr>
        <w:rPr>
          <w:rFonts w:eastAsia="Times New Roman"/>
        </w:rPr>
      </w:pPr>
      <w:r w:rsidRPr="00767D44">
        <w:rPr>
          <w:rFonts w:eastAsia="Times New Roman"/>
        </w:rPr>
        <w:t>La interpretación frecuentísta habla de la probabilidad como la frecuencia relativa de un evento cuando sucede múltiples veces bajo ciertas mismas condiciones. La interpretación bayesiana subjetiva mide, con la probabilidad, un grado de creencia personal sobre la ocurrencia de un evento dada cierta información (es subjetiva, vaya la redundancia). Finalmente, en la interpretación de Jaynes/Cox de la probabilidad, la probabilidad es una medida lógica de plausibilidad. Es decir que su modelo cumple con los tres desideratas.</w:t>
      </w:r>
    </w:p>
    <w:p w14:paraId="6350631A" w14:textId="77777777" w:rsidR="00380E28" w:rsidRPr="00767D44" w:rsidRDefault="00380E28">
      <w:pPr>
        <w:rPr>
          <w:rFonts w:eastAsia="Times New Roman"/>
        </w:rPr>
      </w:pPr>
    </w:p>
    <w:p w14:paraId="1DF6D2C2" w14:textId="77777777" w:rsidR="00380E28" w:rsidRPr="00767D44" w:rsidRDefault="00000000">
      <w:pPr>
        <w:rPr>
          <w:rFonts w:eastAsia="Times New Roman"/>
        </w:rPr>
      </w:pPr>
      <w:r w:rsidRPr="00767D44">
        <w:rPr>
          <w:rFonts w:eastAsia="Times New Roman"/>
        </w:rPr>
        <w:t>El enfoque de Jaynes proporciona un marco lógicamente fundado y objetivo para asignar probabilidades, evitando la restricción excesiva del frecuentísimo y la arbitrariedad del subjetivismo.</w:t>
      </w:r>
    </w:p>
    <w:p w14:paraId="21002F0D" w14:textId="77777777" w:rsidR="00380E28" w:rsidRPr="00767D44" w:rsidRDefault="00380E28">
      <w:pPr>
        <w:rPr>
          <w:rFonts w:eastAsia="Times New Roman"/>
        </w:rPr>
      </w:pPr>
    </w:p>
    <w:p w14:paraId="1F19BFA5" w14:textId="77777777" w:rsidR="00380E28" w:rsidRPr="00767D44" w:rsidRDefault="00000000">
      <w:pPr>
        <w:rPr>
          <w:rFonts w:eastAsia="Times New Roman"/>
          <w:u w:val="single"/>
        </w:rPr>
      </w:pPr>
      <w:r w:rsidRPr="00767D44">
        <w:rPr>
          <w:rFonts w:eastAsia="Times New Roman"/>
          <w:u w:val="single"/>
        </w:rPr>
        <w:t>Ejercicio 1.3 (1 punto)</w:t>
      </w:r>
    </w:p>
    <w:p w14:paraId="39D9E014" w14:textId="77777777" w:rsidR="00380E28" w:rsidRPr="00767D44" w:rsidRDefault="00000000">
      <w:pPr>
        <w:rPr>
          <w:rFonts w:eastAsia="Times New Roman"/>
        </w:rPr>
      </w:pPr>
      <w:r w:rsidRPr="00767D44">
        <w:rPr>
          <w:rFonts w:eastAsia="Times New Roman"/>
        </w:rPr>
        <w:t>¿Por qué decimos que la probabilidad es una “extensión de la lógica”? ¿Qué pasa con las reglas de probabilidad cuando P(A)=0 o P(A)=1?</w:t>
      </w:r>
    </w:p>
    <w:p w14:paraId="76762F83" w14:textId="77777777" w:rsidR="00380E28" w:rsidRPr="00767D44" w:rsidRDefault="00380E28">
      <w:pPr>
        <w:rPr>
          <w:rFonts w:eastAsia="Times New Roman"/>
        </w:rPr>
      </w:pPr>
    </w:p>
    <w:p w14:paraId="2F09A309" w14:textId="77777777" w:rsidR="00380E28" w:rsidRPr="00767D44" w:rsidRDefault="00000000">
      <w:pPr>
        <w:rPr>
          <w:rFonts w:eastAsia="Times New Roman"/>
        </w:rPr>
      </w:pPr>
      <w:r w:rsidRPr="00767D44">
        <w:rPr>
          <w:rFonts w:eastAsia="Times New Roman"/>
        </w:rPr>
        <w:t>Respuesta:</w:t>
      </w:r>
    </w:p>
    <w:p w14:paraId="1FC06012" w14:textId="77777777" w:rsidR="00380E28" w:rsidRPr="00767D44" w:rsidRDefault="00000000">
      <w:pPr>
        <w:rPr>
          <w:rFonts w:eastAsia="Times New Roman"/>
        </w:rPr>
      </w:pPr>
      <w:r w:rsidRPr="00767D44">
        <w:rPr>
          <w:rFonts w:eastAsia="Times New Roman"/>
        </w:rPr>
        <w:t>Decimos que la probabilidad es una “extensión de la lógica” porque generaliza el razonamiento lógico de verdadero o falso a la incertidumbre. Cuando P(A)=0, A es lógicamente falsa. Y cuando P(A)=1, A es lógicamente verdadera. Se podría decir que la lógica aparece como un caso particular en la teoría de la probabilidad, utilizando proposiciones lógicamente falsas o verdaderas y sus relaciones (Si ambos son verdaderos, si ambos son falsos, etc.).</w:t>
      </w:r>
    </w:p>
    <w:p w14:paraId="3232572D" w14:textId="77777777" w:rsidR="00380E28" w:rsidRPr="00767D44" w:rsidRDefault="00380E28">
      <w:pPr>
        <w:rPr>
          <w:rFonts w:eastAsia="Times New Roman"/>
        </w:rPr>
      </w:pPr>
    </w:p>
    <w:p w14:paraId="50471B82" w14:textId="77777777" w:rsidR="00380E28" w:rsidRPr="00767D44" w:rsidRDefault="00000000">
      <w:pPr>
        <w:rPr>
          <w:rFonts w:eastAsia="Times New Roman"/>
          <w:u w:val="single"/>
        </w:rPr>
      </w:pPr>
      <w:r w:rsidRPr="00767D44">
        <w:rPr>
          <w:rFonts w:eastAsia="Times New Roman"/>
          <w:u w:val="single"/>
        </w:rPr>
        <w:t>Ejercicio 1.4 (1 punto)</w:t>
      </w:r>
    </w:p>
    <w:p w14:paraId="52F732FA" w14:textId="77777777" w:rsidR="00380E28" w:rsidRPr="00767D44" w:rsidRDefault="00000000">
      <w:pPr>
        <w:rPr>
          <w:rFonts w:eastAsia="Times New Roman"/>
        </w:rPr>
      </w:pPr>
      <w:r w:rsidRPr="00767D44">
        <w:rPr>
          <w:rFonts w:eastAsia="Gungsuh"/>
        </w:rPr>
        <w:t>En el enfoque de Jaynes, se dice que “toda probabilidad es condicional”. ¿Qué significa esto? ¿Por qué escribimos P(A</w:t>
      </w:r>
      <w:r w:rsidRPr="00767D44">
        <w:rPr>
          <w:rFonts w:ascii="Cambria Math" w:eastAsia="Gungsuh" w:hAnsi="Cambria Math" w:cs="Cambria Math"/>
        </w:rPr>
        <w:t>∣</w:t>
      </w:r>
      <w:r w:rsidRPr="00767D44">
        <w:rPr>
          <w:rFonts w:eastAsia="Gungsuh"/>
        </w:rPr>
        <w:t>I) en lugar de simplemente P(A)?</w:t>
      </w:r>
    </w:p>
    <w:p w14:paraId="706B781C" w14:textId="77777777" w:rsidR="00380E28" w:rsidRPr="00767D44" w:rsidRDefault="00380E28">
      <w:pPr>
        <w:rPr>
          <w:rFonts w:eastAsia="Times New Roman"/>
        </w:rPr>
      </w:pPr>
    </w:p>
    <w:p w14:paraId="65EBBB76" w14:textId="77777777" w:rsidR="00380E28" w:rsidRPr="00767D44" w:rsidRDefault="00000000">
      <w:pPr>
        <w:rPr>
          <w:rFonts w:eastAsia="Times New Roman"/>
        </w:rPr>
      </w:pPr>
      <w:r w:rsidRPr="00767D44">
        <w:rPr>
          <w:rFonts w:eastAsia="Times New Roman"/>
        </w:rPr>
        <w:t>Respuesta:</w:t>
      </w:r>
    </w:p>
    <w:p w14:paraId="1F839049" w14:textId="77777777" w:rsidR="00380E28" w:rsidRPr="00767D44" w:rsidRDefault="00000000">
      <w:pPr>
        <w:rPr>
          <w:rFonts w:eastAsia="Times New Roman"/>
        </w:rPr>
      </w:pPr>
      <w:r w:rsidRPr="00767D44">
        <w:rPr>
          <w:rFonts w:eastAsia="Gungsuh"/>
        </w:rPr>
        <w:lastRenderedPageBreak/>
        <w:t>Como mencioné antes, la probabilidad de Jaynes habla de un modelo que mide la plausibilidad de algo de acuerdo a cierta información disponible o sabida. Por ello utilizamos P(A</w:t>
      </w:r>
      <w:r w:rsidRPr="00767D44">
        <w:rPr>
          <w:rFonts w:ascii="Cambria Math" w:eastAsia="Gungsuh" w:hAnsi="Cambria Math" w:cs="Cambria Math"/>
        </w:rPr>
        <w:t>∣</w:t>
      </w:r>
      <w:r w:rsidRPr="00767D44">
        <w:rPr>
          <w:rFonts w:eastAsia="Gungsuh"/>
        </w:rPr>
        <w:t>I) en lugar de simplemente P(A), ya que la probabilidad de la proposición A siempre dependerá de la información con la que contamos. Es decir, que la probabilidad de cualquier evento (en este caso A) es condicional a la información del observador/modelo/etc.</w:t>
      </w:r>
    </w:p>
    <w:p w14:paraId="15430203" w14:textId="77777777" w:rsidR="00380E28" w:rsidRPr="00767D44" w:rsidRDefault="00380E28">
      <w:pPr>
        <w:rPr>
          <w:rFonts w:eastAsia="Times New Roman"/>
        </w:rPr>
      </w:pPr>
    </w:p>
    <w:p w14:paraId="46B0D720" w14:textId="77777777" w:rsidR="00380E28" w:rsidRPr="00767D44" w:rsidRDefault="00000000">
      <w:pPr>
        <w:rPr>
          <w:rFonts w:eastAsia="Times New Roman"/>
          <w:u w:val="single"/>
        </w:rPr>
      </w:pPr>
      <w:r w:rsidRPr="00767D44">
        <w:rPr>
          <w:rFonts w:eastAsia="Times New Roman"/>
          <w:u w:val="single"/>
        </w:rPr>
        <w:t>Ejercicio 1.5 (1 punto)</w:t>
      </w:r>
    </w:p>
    <w:p w14:paraId="0939BCA5" w14:textId="77777777" w:rsidR="00380E28" w:rsidRPr="00767D44" w:rsidRDefault="00000000">
      <w:pPr>
        <w:rPr>
          <w:rFonts w:eastAsia="Times New Roman"/>
        </w:rPr>
      </w:pPr>
      <w:r w:rsidRPr="00767D44">
        <w:rPr>
          <w:rFonts w:eastAsia="Times New Roman"/>
        </w:rPr>
        <w:t xml:space="preserve">En el Teorema de Bayes </w:t>
      </w:r>
    </w:p>
    <w:p w14:paraId="0706CD80" w14:textId="77777777" w:rsidR="00380E28" w:rsidRPr="00767D44" w:rsidRDefault="00000000">
      <w:pPr>
        <w:rPr>
          <w:rFonts w:eastAsia="Times New Roman"/>
        </w:rPr>
      </w:pPr>
      <w:r w:rsidRPr="00767D44">
        <w:rPr>
          <w:rFonts w:eastAsia="Gungsuh"/>
        </w:rPr>
        <w:t>P(H</w:t>
      </w:r>
      <w:r w:rsidRPr="00767D44">
        <w:rPr>
          <w:rFonts w:ascii="Cambria Math" w:eastAsia="Gungsuh" w:hAnsi="Cambria Math" w:cs="Cambria Math"/>
        </w:rPr>
        <w:t>∣</w:t>
      </w:r>
      <w:r w:rsidRPr="00767D44">
        <w:rPr>
          <w:rFonts w:eastAsia="Gungsuh"/>
        </w:rPr>
        <w:t>D,I) = P(D</w:t>
      </w:r>
      <w:r w:rsidRPr="00767D44">
        <w:rPr>
          <w:rFonts w:ascii="Cambria Math" w:eastAsia="Gungsuh" w:hAnsi="Cambria Math" w:cs="Cambria Math"/>
        </w:rPr>
        <w:t>∣</w:t>
      </w:r>
      <w:r w:rsidRPr="00767D44">
        <w:rPr>
          <w:rFonts w:eastAsia="Gungsuh"/>
        </w:rPr>
        <w:t>H,I)</w:t>
      </w:r>
      <w:r w:rsidRPr="00767D44">
        <w:rPr>
          <w:rFonts w:ascii="Cambria Math" w:eastAsia="Gungsuh" w:hAnsi="Cambria Math" w:cs="Cambria Math"/>
        </w:rPr>
        <w:t>⋅</w:t>
      </w:r>
      <w:r w:rsidRPr="00767D44">
        <w:rPr>
          <w:rFonts w:eastAsia="Gungsuh"/>
        </w:rPr>
        <w:t>P(H</w:t>
      </w:r>
      <w:r w:rsidRPr="00767D44">
        <w:rPr>
          <w:rFonts w:ascii="Cambria Math" w:eastAsia="Gungsuh" w:hAnsi="Cambria Math" w:cs="Cambria Math"/>
        </w:rPr>
        <w:t>∣</w:t>
      </w:r>
      <w:r w:rsidRPr="00767D44">
        <w:rPr>
          <w:rFonts w:eastAsia="Gungsuh"/>
        </w:rPr>
        <w:t>I) / P(D</w:t>
      </w:r>
      <w:r w:rsidRPr="00767D44">
        <w:rPr>
          <w:rFonts w:ascii="Cambria Math" w:eastAsia="Gungsuh" w:hAnsi="Cambria Math" w:cs="Cambria Math"/>
        </w:rPr>
        <w:t>∣</w:t>
      </w:r>
      <w:r w:rsidRPr="00767D44">
        <w:rPr>
          <w:rFonts w:eastAsia="Gungsuh"/>
        </w:rPr>
        <w:t>I)</w:t>
      </w:r>
    </w:p>
    <w:p w14:paraId="2B066CE3" w14:textId="77777777" w:rsidR="00380E28" w:rsidRPr="00767D44" w:rsidRDefault="00000000">
      <w:pPr>
        <w:rPr>
          <w:rFonts w:eastAsia="Times New Roman"/>
        </w:rPr>
      </w:pPr>
      <w:r w:rsidRPr="00767D44">
        <w:rPr>
          <w:rFonts w:eastAsia="Times New Roman"/>
        </w:rPr>
        <w:t>​</w:t>
      </w:r>
    </w:p>
    <w:p w14:paraId="308BFB96" w14:textId="77777777" w:rsidR="00380E28" w:rsidRPr="00767D44" w:rsidRDefault="00000000">
      <w:pPr>
        <w:rPr>
          <w:rFonts w:eastAsia="Times New Roman"/>
        </w:rPr>
      </w:pPr>
      <w:r w:rsidRPr="00767D44">
        <w:rPr>
          <w:rFonts w:eastAsia="Times New Roman"/>
        </w:rPr>
        <w:t>Identifica y explica qué representa cada término:</w:t>
      </w:r>
    </w:p>
    <w:p w14:paraId="053F6909" w14:textId="77777777" w:rsidR="00380E28" w:rsidRPr="00767D44" w:rsidRDefault="00380E28">
      <w:pPr>
        <w:rPr>
          <w:rFonts w:eastAsia="Times New Roman"/>
        </w:rPr>
      </w:pPr>
    </w:p>
    <w:p w14:paraId="6CAD32F1" w14:textId="77777777" w:rsidR="00380E28" w:rsidRPr="00767D44" w:rsidRDefault="00000000">
      <w:pPr>
        <w:rPr>
          <w:rFonts w:eastAsia="Times New Roman"/>
        </w:rPr>
      </w:pPr>
      <w:r w:rsidRPr="00767D44">
        <w:rPr>
          <w:rFonts w:eastAsia="Gungsuh"/>
        </w:rPr>
        <w:t>P(H</w:t>
      </w:r>
      <w:r w:rsidRPr="00767D44">
        <w:rPr>
          <w:rFonts w:ascii="Cambria Math" w:eastAsia="Gungsuh" w:hAnsi="Cambria Math" w:cs="Cambria Math"/>
        </w:rPr>
        <w:t>∣</w:t>
      </w:r>
      <w:r w:rsidRPr="00767D44">
        <w:rPr>
          <w:rFonts w:eastAsia="Gungsuh"/>
        </w:rPr>
        <w:t>D,I) = Probabilidad de H, dada D e I (datos e información).</w:t>
      </w:r>
    </w:p>
    <w:p w14:paraId="4B883BFD" w14:textId="77777777" w:rsidR="00380E28" w:rsidRPr="00767D44" w:rsidRDefault="00000000">
      <w:pPr>
        <w:rPr>
          <w:rFonts w:eastAsia="Times New Roman"/>
        </w:rPr>
      </w:pPr>
      <w:r w:rsidRPr="00767D44">
        <w:rPr>
          <w:rFonts w:eastAsia="Gungsuh"/>
        </w:rPr>
        <w:t>P(D</w:t>
      </w:r>
      <w:r w:rsidRPr="00767D44">
        <w:rPr>
          <w:rFonts w:ascii="Cambria Math" w:eastAsia="Gungsuh" w:hAnsi="Cambria Math" w:cs="Cambria Math"/>
        </w:rPr>
        <w:t>∣</w:t>
      </w:r>
      <w:r w:rsidRPr="00767D44">
        <w:rPr>
          <w:rFonts w:eastAsia="Gungsuh"/>
        </w:rPr>
        <w:t>H,I) = Probabilidad de D, dados H e I.</w:t>
      </w:r>
    </w:p>
    <w:p w14:paraId="44723D17" w14:textId="77777777" w:rsidR="00380E28" w:rsidRPr="00767D44" w:rsidRDefault="00000000">
      <w:pPr>
        <w:rPr>
          <w:rFonts w:eastAsia="Times New Roman"/>
        </w:rPr>
      </w:pPr>
      <w:r w:rsidRPr="00767D44">
        <w:rPr>
          <w:rFonts w:eastAsia="Gungsuh"/>
        </w:rPr>
        <w:t>P(H</w:t>
      </w:r>
      <w:r w:rsidRPr="00767D44">
        <w:rPr>
          <w:rFonts w:ascii="Cambria Math" w:eastAsia="Gungsuh" w:hAnsi="Cambria Math" w:cs="Cambria Math"/>
        </w:rPr>
        <w:t>∣</w:t>
      </w:r>
      <w:r w:rsidRPr="00767D44">
        <w:rPr>
          <w:rFonts w:eastAsia="Gungsuh"/>
        </w:rPr>
        <w:t>I) =  Probabilidad de H dada la información I.</w:t>
      </w:r>
    </w:p>
    <w:p w14:paraId="6D9E6F93" w14:textId="77777777" w:rsidR="00380E28" w:rsidRPr="00767D44" w:rsidRDefault="00000000">
      <w:pPr>
        <w:rPr>
          <w:rFonts w:eastAsia="Times New Roman"/>
        </w:rPr>
      </w:pPr>
      <w:r w:rsidRPr="00767D44">
        <w:rPr>
          <w:rFonts w:eastAsia="Gungsuh"/>
        </w:rPr>
        <w:t>P(D</w:t>
      </w:r>
      <w:r w:rsidRPr="00767D44">
        <w:rPr>
          <w:rFonts w:ascii="Cambria Math" w:eastAsia="Gungsuh" w:hAnsi="Cambria Math" w:cs="Cambria Math"/>
        </w:rPr>
        <w:t>∣</w:t>
      </w:r>
      <w:r w:rsidRPr="00767D44">
        <w:rPr>
          <w:rFonts w:eastAsia="Gungsuh"/>
        </w:rPr>
        <w:t>I) = Probabilidad de D dada la información I.</w:t>
      </w:r>
    </w:p>
    <w:p w14:paraId="722B3A88" w14:textId="77777777" w:rsidR="00380E28" w:rsidRPr="00767D44" w:rsidRDefault="00380E28">
      <w:pPr>
        <w:rPr>
          <w:rFonts w:eastAsia="Times New Roman"/>
        </w:rPr>
      </w:pPr>
    </w:p>
    <w:p w14:paraId="7F717567" w14:textId="77777777" w:rsidR="00380E28" w:rsidRPr="00767D44" w:rsidRDefault="00000000">
      <w:pPr>
        <w:rPr>
          <w:rFonts w:eastAsia="Times New Roman"/>
          <w:u w:val="single"/>
        </w:rPr>
      </w:pPr>
      <w:r w:rsidRPr="00767D44">
        <w:rPr>
          <w:rFonts w:eastAsia="Times New Roman"/>
          <w:u w:val="single"/>
        </w:rPr>
        <w:t>Ejercicio 1.6 (1 punto)</w:t>
      </w:r>
    </w:p>
    <w:p w14:paraId="3EB1F651" w14:textId="77777777" w:rsidR="00380E28" w:rsidRPr="00767D44" w:rsidRDefault="00000000">
      <w:pPr>
        <w:rPr>
          <w:rFonts w:eastAsia="Times New Roman"/>
        </w:rPr>
      </w:pPr>
      <w:r w:rsidRPr="00767D44">
        <w:rPr>
          <w:rFonts w:eastAsia="Times New Roman"/>
        </w:rPr>
        <w:t>¿Por qué las reglas de probabilidad (producto y suma) no son arbitrarias según Jaynes? ¿De dónde se derivan?</w:t>
      </w:r>
    </w:p>
    <w:p w14:paraId="4C434BAE" w14:textId="77777777" w:rsidR="00380E28" w:rsidRPr="00767D44" w:rsidRDefault="00380E28">
      <w:pPr>
        <w:rPr>
          <w:rFonts w:eastAsia="Times New Roman"/>
        </w:rPr>
      </w:pPr>
    </w:p>
    <w:p w14:paraId="4CBB2C46" w14:textId="77777777" w:rsidR="00380E28" w:rsidRPr="00767D44" w:rsidRDefault="00000000">
      <w:pPr>
        <w:rPr>
          <w:rFonts w:eastAsia="Times New Roman"/>
        </w:rPr>
      </w:pPr>
      <w:r w:rsidRPr="00767D44">
        <w:rPr>
          <w:rFonts w:eastAsia="Times New Roman"/>
        </w:rPr>
        <w:t>Respuesta:</w:t>
      </w:r>
    </w:p>
    <w:p w14:paraId="439E6002" w14:textId="77777777" w:rsidR="00380E28" w:rsidRPr="00767D44" w:rsidRDefault="00000000">
      <w:pPr>
        <w:rPr>
          <w:rFonts w:eastAsia="Times New Roman"/>
        </w:rPr>
      </w:pPr>
      <w:r w:rsidRPr="00767D44">
        <w:rPr>
          <w:rFonts w:eastAsia="Times New Roman"/>
        </w:rPr>
        <w:t>Las reglas de probabilidad (producto y suma) no son arbitrarias según Jaynes porque el razonamiento bajo incertidumbre debe ser lógicamente consistente (tercer y segundo desideratas). Es decir que no son arbitrarias.</w:t>
      </w:r>
    </w:p>
    <w:p w14:paraId="2DD5F9C1" w14:textId="77777777" w:rsidR="00380E28" w:rsidRPr="00767D44" w:rsidRDefault="00380E28">
      <w:pPr>
        <w:rPr>
          <w:rFonts w:eastAsia="Times New Roman"/>
        </w:rPr>
      </w:pPr>
    </w:p>
    <w:p w14:paraId="04DB3077" w14:textId="77777777" w:rsidR="00380E28" w:rsidRPr="00767D44" w:rsidRDefault="00000000">
      <w:pPr>
        <w:rPr>
          <w:rFonts w:eastAsia="Times New Roman"/>
        </w:rPr>
      </w:pPr>
      <w:r w:rsidRPr="00767D44">
        <w:rPr>
          <w:rFonts w:eastAsia="Times New Roman"/>
        </w:rPr>
        <w:t>Se obtienen a partir de las desideratas (razonamiento plausible). Es decir, que se deriva de la lógica.</w:t>
      </w:r>
    </w:p>
    <w:p w14:paraId="67DF066A" w14:textId="77777777" w:rsidR="00380E28" w:rsidRPr="00767D44" w:rsidRDefault="00380E28">
      <w:pPr>
        <w:rPr>
          <w:rFonts w:eastAsia="Times New Roman"/>
        </w:rPr>
      </w:pPr>
    </w:p>
    <w:p w14:paraId="720611C2" w14:textId="77777777" w:rsidR="00380E28" w:rsidRPr="00767D44" w:rsidRDefault="00000000">
      <w:pPr>
        <w:rPr>
          <w:rFonts w:eastAsia="Times New Roman"/>
          <w:b/>
          <w:bCs/>
          <w:sz w:val="24"/>
          <w:szCs w:val="24"/>
        </w:rPr>
      </w:pPr>
      <w:r w:rsidRPr="00767D44">
        <w:br w:type="page"/>
      </w:r>
    </w:p>
    <w:p w14:paraId="6DE425FA" w14:textId="77777777" w:rsidR="00380E28" w:rsidRPr="00767D44" w:rsidRDefault="00000000">
      <w:pPr>
        <w:rPr>
          <w:rFonts w:eastAsia="Times New Roman"/>
          <w:b/>
          <w:bCs/>
          <w:sz w:val="24"/>
          <w:szCs w:val="24"/>
        </w:rPr>
      </w:pPr>
      <w:r w:rsidRPr="00767D44">
        <w:rPr>
          <w:rFonts w:eastAsia="Times New Roman"/>
          <w:b/>
          <w:bCs/>
          <w:sz w:val="24"/>
          <w:szCs w:val="24"/>
        </w:rPr>
        <w:lastRenderedPageBreak/>
        <w:t>Parte III: Álgebra Booleana (4 puntos)</w:t>
      </w:r>
    </w:p>
    <w:p w14:paraId="6491D43D" w14:textId="77777777" w:rsidR="00380E28" w:rsidRPr="00767D44" w:rsidRDefault="00000000">
      <w:pPr>
        <w:rPr>
          <w:rFonts w:eastAsia="Times New Roman"/>
          <w:u w:val="single"/>
        </w:rPr>
      </w:pPr>
      <w:r w:rsidRPr="00767D44">
        <w:rPr>
          <w:rFonts w:eastAsia="Times New Roman"/>
          <w:u w:val="single"/>
        </w:rPr>
        <w:t>Ejercicio 3.1 (1 punto)</w:t>
      </w:r>
    </w:p>
    <w:p w14:paraId="49882211" w14:textId="77777777" w:rsidR="00380E28" w:rsidRPr="00767D44" w:rsidRDefault="00000000">
      <w:pPr>
        <w:rPr>
          <w:rFonts w:eastAsia="Times New Roman"/>
        </w:rPr>
      </w:pPr>
      <w:r w:rsidRPr="00767D44">
        <w:rPr>
          <w:rFonts w:eastAsia="Times New Roman"/>
        </w:rPr>
        <w:t>Simplifica las siguientes expresiones booleanas:</w:t>
      </w:r>
    </w:p>
    <w:p w14:paraId="068FD453" w14:textId="77777777" w:rsidR="00380E28" w:rsidRPr="00767D44" w:rsidRDefault="00380E28">
      <w:pPr>
        <w:rPr>
          <w:rFonts w:eastAsia="Times New Roman"/>
        </w:rPr>
      </w:pPr>
    </w:p>
    <w:p w14:paraId="56D12814" w14:textId="77777777" w:rsidR="00380E28" w:rsidRPr="00767D44" w:rsidRDefault="00000000">
      <w:pPr>
        <w:rPr>
          <w:rFonts w:eastAsia="Times New Roman"/>
        </w:rPr>
      </w:pPr>
      <w:r w:rsidRPr="00767D44">
        <w:rPr>
          <w:rFonts w:eastAsia="Times New Roman"/>
        </w:rPr>
        <w:t>a) A+AB = A (por lógica, siempre que A y B se cumpla A se va a cumplir “antes”, entonces es irrelevante por el A o A y B, entonces es lo mismo que solo preguntar A).</w:t>
      </w:r>
    </w:p>
    <w:p w14:paraId="30FB5C63" w14:textId="77777777" w:rsidR="00380E28" w:rsidRPr="00767D44" w:rsidRDefault="00380E28">
      <w:pPr>
        <w:rPr>
          <w:rFonts w:eastAsia="Times New Roman"/>
        </w:rPr>
      </w:pPr>
    </w:p>
    <w:p w14:paraId="361402A1" w14:textId="77777777" w:rsidR="00380E28" w:rsidRPr="00767D44" w:rsidRDefault="00000000">
      <w:pPr>
        <w:rPr>
          <w:rFonts w:eastAsia="Times New Roman"/>
        </w:rPr>
      </w:pPr>
      <w:r w:rsidRPr="00767D44">
        <w:rPr>
          <w:rFonts w:eastAsia="Times New Roman"/>
        </w:rPr>
        <w:t>b) A(A+B) = A + B (para que sea verdadero, siempre vas a necesitar A verdadero Y A o B verdadero, pero como sabemos que las veces que sea verdadero A ya es verdadero por el “y”, entonces el A no es “relevante” en el “o”).</w:t>
      </w:r>
    </w:p>
    <w:p w14:paraId="38B5AAF6" w14:textId="77777777" w:rsidR="00380E28" w:rsidRPr="00767D44" w:rsidRDefault="00380E28">
      <w:pPr>
        <w:rPr>
          <w:rFonts w:eastAsia="Times New Roman"/>
        </w:rPr>
      </w:pPr>
    </w:p>
    <w:p w14:paraId="2C6C7C5B" w14:textId="77777777" w:rsidR="00380E28" w:rsidRPr="00767D44" w:rsidRDefault="00000000">
      <w:pPr>
        <w:rPr>
          <w:rFonts w:eastAsia="Times New Roman"/>
        </w:rPr>
      </w:pPr>
      <w:r w:rsidRPr="00767D44">
        <w:rPr>
          <w:rFonts w:eastAsia="Times New Roman"/>
        </w:rPr>
        <w:t>c)  A+(NO A)B = A + B (uno u otro, y siempre que A no se cumpla, entonces la NO A se va a cumplir, lo que la hacer irrelevante en el “o”, entonces nos deja solo con B siendo relevante).</w:t>
      </w:r>
    </w:p>
    <w:p w14:paraId="58EB727E" w14:textId="77777777" w:rsidR="00380E28" w:rsidRPr="00767D44" w:rsidRDefault="00380E28">
      <w:pPr>
        <w:rPr>
          <w:rFonts w:eastAsia="Times New Roman"/>
        </w:rPr>
      </w:pPr>
    </w:p>
    <w:p w14:paraId="5B9437E5" w14:textId="77777777" w:rsidR="00380E28" w:rsidRPr="00767D44" w:rsidRDefault="00000000">
      <w:pPr>
        <w:rPr>
          <w:rFonts w:eastAsia="Times New Roman"/>
          <w:u w:val="single"/>
        </w:rPr>
      </w:pPr>
      <w:r w:rsidRPr="00767D44">
        <w:rPr>
          <w:rFonts w:eastAsia="Times New Roman"/>
          <w:u w:val="single"/>
        </w:rPr>
        <w:t>Ejercicio 3.2 (1.5 puntos)</w:t>
      </w:r>
    </w:p>
    <w:p w14:paraId="60312A26" w14:textId="77777777" w:rsidR="00380E28" w:rsidRPr="00767D44" w:rsidRDefault="00000000">
      <w:pPr>
        <w:rPr>
          <w:rFonts w:eastAsia="Times New Roman"/>
        </w:rPr>
      </w:pPr>
      <w:r w:rsidRPr="00767D44">
        <w:rPr>
          <w:rFonts w:eastAsia="Times New Roman"/>
        </w:rPr>
        <w:t>Usando las leyes de De Morgan, demuestra que:</w:t>
      </w:r>
    </w:p>
    <w:p w14:paraId="592AEB77" w14:textId="77777777" w:rsidR="00380E28" w:rsidRPr="00767D44" w:rsidRDefault="00380E28">
      <w:pPr>
        <w:rPr>
          <w:rFonts w:eastAsia="Times New Roman"/>
        </w:rPr>
      </w:pPr>
    </w:p>
    <w:p w14:paraId="5E981124" w14:textId="77777777" w:rsidR="00380E28" w:rsidRPr="00767D44" w:rsidRDefault="00000000">
      <w:pPr>
        <w:rPr>
          <w:rFonts w:eastAsia="Times New Roman"/>
        </w:rPr>
      </w:pPr>
      <w:r w:rsidRPr="00767D44">
        <w:rPr>
          <w:rFonts w:eastAsia="Times New Roman"/>
        </w:rPr>
        <w:t>a) (NO A+B+C) = (NO A)(NO B)(NO C) (no hay procedimiento porque eso dice DeMorgan literalmente, NO(A+B) = (NO A)(NO B), lo aplicamos a A B y C).</w:t>
      </w:r>
    </w:p>
    <w:p w14:paraId="0AD674EA" w14:textId="77777777" w:rsidR="00380E28" w:rsidRPr="00767D44" w:rsidRDefault="00000000">
      <w:pPr>
        <w:rPr>
          <w:rFonts w:eastAsia="Times New Roman"/>
        </w:rPr>
      </w:pPr>
      <w:r w:rsidRPr="00767D44">
        <w:rPr>
          <w:rFonts w:eastAsia="Times New Roman"/>
        </w:rPr>
        <w:t xml:space="preserve">  </w:t>
      </w:r>
    </w:p>
    <w:p w14:paraId="604FD886" w14:textId="77777777" w:rsidR="00380E28" w:rsidRPr="00767D44" w:rsidRDefault="00000000">
      <w:pPr>
        <w:rPr>
          <w:rFonts w:eastAsia="Times New Roman"/>
        </w:rPr>
      </w:pPr>
      <w:r w:rsidRPr="00767D44">
        <w:rPr>
          <w:rFonts w:eastAsia="Times New Roman"/>
        </w:rPr>
        <w:t>b) NO(ABC) = (NO A) + (NO B) + (NO C) (no hay procedimiento porque eso dice DeMorgan literalmente, (NO A) + (NO B) = (NO AB), lo aplicamos a A B y C).</w:t>
      </w:r>
    </w:p>
    <w:p w14:paraId="72326A43" w14:textId="77777777" w:rsidR="00380E28" w:rsidRPr="00767D44" w:rsidRDefault="00380E28">
      <w:pPr>
        <w:rPr>
          <w:rFonts w:eastAsia="Times New Roman"/>
        </w:rPr>
      </w:pPr>
    </w:p>
    <w:p w14:paraId="13238786" w14:textId="77777777" w:rsidR="00380E28" w:rsidRPr="00767D44" w:rsidRDefault="00000000">
      <w:pPr>
        <w:rPr>
          <w:rFonts w:eastAsia="Times New Roman"/>
        </w:rPr>
      </w:pPr>
      <w:r w:rsidRPr="00767D44">
        <w:rPr>
          <w:rFonts w:eastAsia="Times New Roman"/>
          <w:u w:val="single"/>
        </w:rPr>
        <w:t>Ejercicio 3.3 (1.5 puntos)</w:t>
      </w:r>
    </w:p>
    <w:p w14:paraId="5512EAD5" w14:textId="77777777" w:rsidR="00380E28" w:rsidRPr="00767D44" w:rsidRDefault="00000000">
      <w:pPr>
        <w:pStyle w:val="Ttulo3"/>
        <w:keepNext w:val="0"/>
        <w:keepLines w:val="0"/>
        <w:spacing w:before="280"/>
        <w:rPr>
          <w:rFonts w:eastAsia="Times New Roman"/>
          <w:sz w:val="22"/>
          <w:szCs w:val="22"/>
        </w:rPr>
      </w:pPr>
      <w:bookmarkStart w:id="0" w:name="_eq6g3fy7mfj8" w:colFirst="0" w:colLast="0"/>
      <w:bookmarkEnd w:id="0"/>
      <w:r w:rsidRPr="00767D44">
        <w:rPr>
          <w:rFonts w:eastAsia="Gungsuh"/>
          <w:color w:val="000000"/>
          <w:sz w:val="22"/>
          <w:szCs w:val="22"/>
        </w:rPr>
        <w:t>a) P(A</w:t>
      </w:r>
      <w:r w:rsidRPr="00767D44">
        <w:rPr>
          <w:rFonts w:ascii="Cambria Math" w:eastAsia="Gungsuh" w:hAnsi="Cambria Math" w:cs="Cambria Math"/>
          <w:color w:val="000000"/>
          <w:sz w:val="22"/>
          <w:szCs w:val="22"/>
        </w:rPr>
        <w:t>∪</w:t>
      </w:r>
      <w:r w:rsidRPr="00767D44">
        <w:rPr>
          <w:rFonts w:eastAsia="Gungsuh"/>
          <w:color w:val="000000"/>
          <w:sz w:val="22"/>
          <w:szCs w:val="22"/>
        </w:rPr>
        <w:t>B)P(A</w:t>
      </w:r>
      <w:r w:rsidRPr="00767D44">
        <w:rPr>
          <w:rFonts w:ascii="Cambria Math" w:eastAsia="Gungsuh" w:hAnsi="Cambria Math" w:cs="Cambria Math"/>
          <w:color w:val="000000"/>
          <w:sz w:val="22"/>
          <w:szCs w:val="22"/>
        </w:rPr>
        <w:t>∪</w:t>
      </w:r>
      <w:r w:rsidRPr="00767D44">
        <w:rPr>
          <w:rFonts w:eastAsia="Gungsuh"/>
          <w:color w:val="000000"/>
          <w:sz w:val="22"/>
          <w:szCs w:val="22"/>
        </w:rPr>
        <w:t xml:space="preserve">B) → notación booleana </w:t>
      </w:r>
      <w:r w:rsidRPr="00767D44">
        <w:rPr>
          <w:rFonts w:eastAsia="Times New Roman"/>
          <w:sz w:val="22"/>
          <w:szCs w:val="22"/>
        </w:rPr>
        <w:t>P(A+B)</w:t>
      </w:r>
    </w:p>
    <w:p w14:paraId="51C7CE56" w14:textId="77777777" w:rsidR="00380E28" w:rsidRPr="00767D44" w:rsidRDefault="00380E28">
      <w:pPr>
        <w:rPr>
          <w:rFonts w:eastAsia="Times New Roman"/>
        </w:rPr>
      </w:pPr>
    </w:p>
    <w:p w14:paraId="794394BA" w14:textId="77777777" w:rsidR="00380E28" w:rsidRPr="00767D44" w:rsidRDefault="00000000">
      <w:pPr>
        <w:rPr>
          <w:rFonts w:eastAsia="Times New Roman"/>
        </w:rPr>
      </w:pPr>
      <w:r w:rsidRPr="00767D44">
        <w:rPr>
          <w:rFonts w:eastAsia="Gungsuh"/>
          <w:color w:val="000000"/>
        </w:rPr>
        <w:t>b) P(A∩Bc)P(A∩Bc) → notación booleana</w:t>
      </w:r>
      <w:r w:rsidRPr="00767D44">
        <w:rPr>
          <w:rFonts w:eastAsia="Times New Roman"/>
        </w:rPr>
        <w:t xml:space="preserve"> P(A B‾)</w:t>
      </w:r>
    </w:p>
    <w:p w14:paraId="30AD9B75" w14:textId="77777777" w:rsidR="00380E28" w:rsidRPr="00767D44" w:rsidRDefault="00380E28">
      <w:pPr>
        <w:rPr>
          <w:rFonts w:eastAsia="Times New Roman"/>
        </w:rPr>
      </w:pPr>
    </w:p>
    <w:p w14:paraId="0F31A2F6" w14:textId="77777777" w:rsidR="00380E28" w:rsidRPr="00767D44" w:rsidRDefault="00000000">
      <w:pPr>
        <w:rPr>
          <w:rFonts w:eastAsia="Times New Roman"/>
        </w:rPr>
      </w:pPr>
      <w:r w:rsidRPr="00767D44">
        <w:rPr>
          <w:rFonts w:eastAsia="Cardo"/>
          <w:color w:val="000000"/>
        </w:rPr>
        <w:t>c) P(A‾+B)P(A+B) → notación de conjuntos</w:t>
      </w:r>
      <w:r w:rsidRPr="00767D44">
        <w:rPr>
          <w:rFonts w:eastAsia="Times New Roman"/>
        </w:rPr>
        <w:t xml:space="preserve"> </w:t>
      </w:r>
      <w:r w:rsidRPr="00767D44">
        <w:rPr>
          <w:rFonts w:eastAsia="Gungsuh"/>
        </w:rPr>
        <w:t>P(Ac</w:t>
      </w:r>
      <w:r w:rsidRPr="00767D44">
        <w:rPr>
          <w:rFonts w:ascii="Cambria Math" w:eastAsia="Gungsuh" w:hAnsi="Cambria Math" w:cs="Cambria Math"/>
        </w:rPr>
        <w:t>∪</w:t>
      </w:r>
      <w:r w:rsidRPr="00767D44">
        <w:rPr>
          <w:rFonts w:eastAsia="Gungsuh"/>
        </w:rPr>
        <w:t>B)</w:t>
      </w:r>
    </w:p>
    <w:p w14:paraId="7E456778" w14:textId="77777777" w:rsidR="00380E28" w:rsidRPr="00767D44" w:rsidRDefault="00380E28">
      <w:pPr>
        <w:rPr>
          <w:rFonts w:eastAsia="Times New Roman"/>
        </w:rPr>
      </w:pPr>
    </w:p>
    <w:p w14:paraId="479F57F6" w14:textId="77777777" w:rsidR="00380E28" w:rsidRPr="00767D44" w:rsidRDefault="00000000">
      <w:pPr>
        <w:rPr>
          <w:rFonts w:eastAsia="Times New Roman"/>
        </w:rPr>
      </w:pPr>
      <w:r w:rsidRPr="00767D44">
        <w:rPr>
          <w:rFonts w:eastAsia="Cardo"/>
          <w:color w:val="000000"/>
        </w:rPr>
        <w:t>d) P(A B‾)P(AB) → notación de conjuntos</w:t>
      </w:r>
      <w:r w:rsidRPr="00767D44">
        <w:rPr>
          <w:rFonts w:eastAsia="Times New Roman"/>
        </w:rPr>
        <w:t xml:space="preserve"> </w:t>
      </w:r>
      <w:r w:rsidRPr="00767D44">
        <w:rPr>
          <w:rFonts w:eastAsia="Gungsuh"/>
        </w:rPr>
        <w:t xml:space="preserve">P(A∩Bc) </w:t>
      </w:r>
    </w:p>
    <w:p w14:paraId="46FE4B76" w14:textId="77777777" w:rsidR="00380E2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rPr>
        <w:br/>
      </w:r>
      <w:r>
        <w:br w:type="page"/>
      </w:r>
    </w:p>
    <w:p w14:paraId="24A1D891" w14:textId="77777777" w:rsidR="00380E28"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lastRenderedPageBreak/>
        <w:t>Parte II: Probabilidad Básica (10 puntos)</w:t>
      </w:r>
      <w:r>
        <w:rPr>
          <w:rFonts w:ascii="Times New Roman" w:eastAsia="Times New Roman" w:hAnsi="Times New Roman" w:cs="Times New Roman"/>
          <w:noProof/>
        </w:rPr>
        <w:drawing>
          <wp:inline distT="114300" distB="114300" distL="114300" distR="114300" wp14:anchorId="6FFDFF53" wp14:editId="7E390C62">
            <wp:extent cx="5731200" cy="8128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31200" cy="8128000"/>
                    </a:xfrm>
                    <a:prstGeom prst="rect">
                      <a:avLst/>
                    </a:prstGeom>
                    <a:ln/>
                  </pic:spPr>
                </pic:pic>
              </a:graphicData>
            </a:graphic>
          </wp:inline>
        </w:drawing>
      </w:r>
      <w:r>
        <w:rPr>
          <w:rFonts w:ascii="Times New Roman" w:eastAsia="Times New Roman" w:hAnsi="Times New Roman" w:cs="Times New Roman"/>
          <w:noProof/>
        </w:rPr>
        <w:lastRenderedPageBreak/>
        <w:drawing>
          <wp:inline distT="114300" distB="114300" distL="114300" distR="114300" wp14:anchorId="6D9D07C1" wp14:editId="3C3F7691">
            <wp:extent cx="5731200" cy="8128000"/>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731200" cy="8128000"/>
                    </a:xfrm>
                    <a:prstGeom prst="rect">
                      <a:avLst/>
                    </a:prstGeom>
                    <a:ln/>
                  </pic:spPr>
                </pic:pic>
              </a:graphicData>
            </a:graphic>
          </wp:inline>
        </w:drawing>
      </w:r>
      <w:r>
        <w:rPr>
          <w:rFonts w:ascii="Times New Roman" w:eastAsia="Times New Roman" w:hAnsi="Times New Roman" w:cs="Times New Roman"/>
          <w:noProof/>
        </w:rPr>
        <w:lastRenderedPageBreak/>
        <w:drawing>
          <wp:inline distT="114300" distB="114300" distL="114300" distR="114300" wp14:anchorId="69B47177" wp14:editId="4A71C56F">
            <wp:extent cx="5731200" cy="81280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1200" cy="8128000"/>
                    </a:xfrm>
                    <a:prstGeom prst="rect">
                      <a:avLst/>
                    </a:prstGeom>
                    <a:ln/>
                  </pic:spPr>
                </pic:pic>
              </a:graphicData>
            </a:graphic>
          </wp:inline>
        </w:drawing>
      </w:r>
      <w:r>
        <w:rPr>
          <w:rFonts w:ascii="Times New Roman" w:eastAsia="Times New Roman" w:hAnsi="Times New Roman" w:cs="Times New Roman"/>
          <w:noProof/>
        </w:rPr>
        <w:lastRenderedPageBreak/>
        <w:drawing>
          <wp:inline distT="114300" distB="114300" distL="114300" distR="114300" wp14:anchorId="09B0200C" wp14:editId="44CA3557">
            <wp:extent cx="5731200" cy="81280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8128000"/>
                    </a:xfrm>
                    <a:prstGeom prst="rect">
                      <a:avLst/>
                    </a:prstGeom>
                    <a:ln/>
                  </pic:spPr>
                </pic:pic>
              </a:graphicData>
            </a:graphic>
          </wp:inline>
        </w:drawing>
      </w:r>
    </w:p>
    <w:sectPr w:rsidR="00380E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64CD48-20B7-2A4A-AA80-2A89953EE801}"/>
    <w:embedBold r:id="rId2" w:fontKey="{6A01055D-9568-6949-83B2-5449F8BE00B7}"/>
  </w:font>
  <w:font w:name="Arial">
    <w:panose1 w:val="020B0604020202020204"/>
    <w:charset w:val="00"/>
    <w:family w:val="swiss"/>
    <w:pitch w:val="variable"/>
    <w:sig w:usb0="E0002AFF" w:usb1="C0007843" w:usb2="00000009" w:usb3="00000000" w:csb0="000001FF" w:csb1="00000000"/>
    <w:embedRegular r:id="rId3" w:fontKey="{159737E4-53D3-FA42-859F-D6DEF84AB3CE}"/>
    <w:embedBold r:id="rId4" w:fontKey="{586CE509-8BAC-3646-9884-1FA9B208C0D1}"/>
    <w:embedItalic r:id="rId5" w:fontKey="{43216991-D2B2-CA4B-8F85-C751DA6FFD73}"/>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6" w:fontKey="{470DE78D-805C-8A4F-B198-F8F9FE484FAE}"/>
  </w:font>
  <w:font w:name="Cardo">
    <w:charset w:val="00"/>
    <w:family w:val="auto"/>
    <w:pitch w:val="default"/>
    <w:embedRegular r:id="rId7" w:fontKey="{CEECA966-4A23-3E49-9AD4-8096314A30B8}"/>
  </w:font>
  <w:font w:name="Calibri">
    <w:panose1 w:val="020F0502020204030204"/>
    <w:charset w:val="00"/>
    <w:family w:val="modern"/>
    <w:pitch w:val="variable"/>
    <w:sig w:usb0="00000003" w:usb1="00000000" w:usb2="00000000" w:usb3="00000000" w:csb0="00000001" w:csb1="00000000"/>
    <w:embedRegular r:id="rId8" w:fontKey="{97F2488D-BE09-9446-AE98-C555EFD0D05F}"/>
  </w:font>
  <w:font w:name="Cambria">
    <w:panose1 w:val="02040503050406030204"/>
    <w:charset w:val="00"/>
    <w:family w:val="roman"/>
    <w:notTrueType/>
    <w:pitch w:val="default"/>
    <w:embedRegular r:id="rId9" w:fontKey="{0F20BEE4-AB6A-9647-AE00-83FAD38589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EE8"/>
    <w:multiLevelType w:val="multilevel"/>
    <w:tmpl w:val="F7F88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575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28"/>
    <w:rsid w:val="00380E28"/>
    <w:rsid w:val="00513A9B"/>
    <w:rsid w:val="00767D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038D951"/>
  <w15:docId w15:val="{0F10C423-5C2D-764A-A785-A39884AD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756</Words>
  <Characters>4160</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Paola Carmona Mendez</cp:lastModifiedBy>
  <cp:revision>2</cp:revision>
  <dcterms:created xsi:type="dcterms:W3CDTF">2026-02-04T21:59:00Z</dcterms:created>
  <dcterms:modified xsi:type="dcterms:W3CDTF">2026-02-04T21:59:00Z</dcterms:modified>
</cp:coreProperties>
</file>