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FQxI Template for submissions to the Foundational Review Series</w:t>
      </w:r>
      <w:r w:rsidDel="00000000" w:rsidR="00000000" w:rsidRPr="00000000">
        <w:rPr>
          <w:rtl w:val="0"/>
        </w:rPr>
      </w:r>
    </w:p>
    <w:p w:rsidR="00000000" w:rsidDel="00000000" w:rsidP="00000000" w:rsidRDefault="00000000" w:rsidRPr="00000000" w14:paraId="00000002">
      <w:pPr>
        <w:jc w:val="center"/>
        <w:rPr>
          <w:sz w:val="48"/>
          <w:szCs w:val="48"/>
          <w:vertAlign w:val="superscript"/>
        </w:rPr>
      </w:pPr>
      <w:r w:rsidDel="00000000" w:rsidR="00000000" w:rsidRPr="00000000">
        <w:rPr>
          <w:sz w:val="28"/>
          <w:szCs w:val="28"/>
          <w:rtl w:val="0"/>
        </w:rPr>
        <w:t xml:space="preserve">Nathan Rutherford </w:t>
      </w:r>
      <w:r w:rsidDel="00000000" w:rsidR="00000000" w:rsidRPr="00000000">
        <w:rPr>
          <w:sz w:val="40"/>
          <w:szCs w:val="40"/>
          <w:rtl w:val="0"/>
        </w:rPr>
        <w:t xml:space="preserve">*</w:t>
      </w:r>
      <w:r w:rsidDel="00000000" w:rsidR="00000000" w:rsidRPr="00000000">
        <w:rPr>
          <w:sz w:val="48"/>
          <w:szCs w:val="48"/>
          <w:vertAlign w:val="superscript"/>
          <w:rtl w:val="0"/>
        </w:rPr>
        <w:t xml:space="preserve">,1</w:t>
      </w:r>
      <w:hyperlink r:id="rId8">
        <w:r w:rsidDel="00000000" w:rsidR="00000000" w:rsidRPr="00000000">
          <w:rPr>
            <w:color w:val="1155cc"/>
            <w:sz w:val="48"/>
            <w:szCs w:val="48"/>
            <w:u w:val="single"/>
            <w:vertAlign w:val="superscript"/>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w:r w:rsidDel="00000000" w:rsidR="00000000" w:rsidRPr="00000000">
        <w:rPr>
          <w:sz w:val="28"/>
          <w:szCs w:val="28"/>
          <w:rtl w:val="0"/>
        </w:rPr>
        <w:t xml:space="preserve"> and Fabio Anza </w:t>
      </w:r>
      <w:r w:rsidDel="00000000" w:rsidR="00000000" w:rsidRPr="00000000">
        <w:rPr>
          <w:sz w:val="48"/>
          <w:szCs w:val="48"/>
          <w:vertAlign w:val="superscript"/>
          <w:rtl w:val="0"/>
        </w:rPr>
        <w:t xml:space="preserve">+1,2,</w:t>
      </w:r>
      <w:hyperlink r:id="rId10">
        <w:r w:rsidDel="00000000" w:rsidR="00000000" w:rsidRPr="00000000">
          <w:rPr>
            <w:color w:val="1155cc"/>
            <w:sz w:val="48"/>
            <w:szCs w:val="48"/>
            <w:u w:val="single"/>
            <w:vertAlign w:val="superscript"/>
          </w:rPr>
          <w:drawing>
            <wp:inline distB="114300" distT="114300" distL="114300" distR="114300">
              <wp:extent cx="190500" cy="190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sz w:val="48"/>
          <w:szCs w:val="48"/>
          <w:vertAlign w:val="superscript"/>
          <w:rtl w:val="0"/>
        </w:rPr>
        <w:t xml:space="preserve">1</w:t>
      </w:r>
      <w:r w:rsidDel="00000000" w:rsidR="00000000" w:rsidRPr="00000000">
        <w:rPr>
          <w:rtl w:val="0"/>
        </w:rPr>
        <w:t xml:space="preserve"> </w:t>
      </w:r>
      <w:r w:rsidDel="00000000" w:rsidR="00000000" w:rsidRPr="00000000">
        <w:rPr>
          <w:i w:val="1"/>
          <w:iCs w:val="1"/>
          <w:rtl w:val="0"/>
        </w:rPr>
        <w:t xml:space="preserve">Foundational Questions Institute</w:t>
      </w:r>
      <w:r w:rsidDel="00000000" w:rsidR="00000000" w:rsidRPr="00000000">
        <w:rPr>
          <w:rtl w:val="0"/>
        </w:rPr>
        <w:br w:type="textWrapping"/>
      </w:r>
      <w:r w:rsidDel="00000000" w:rsidR="00000000" w:rsidRPr="00000000">
        <w:rPr>
          <w:sz w:val="48"/>
          <w:szCs w:val="48"/>
          <w:vertAlign w:val="superscript"/>
          <w:rtl w:val="0"/>
        </w:rPr>
        <w:t xml:space="preserve">2</w:t>
      </w:r>
      <w:r w:rsidDel="00000000" w:rsidR="00000000" w:rsidRPr="00000000">
        <w:rPr>
          <w:rtl w:val="0"/>
        </w:rPr>
        <w:t xml:space="preserve"> </w:t>
      </w:r>
      <w:r w:rsidDel="00000000" w:rsidR="00000000" w:rsidRPr="00000000">
        <w:rPr>
          <w:i w:val="1"/>
          <w:iCs w:val="1"/>
          <w:rtl w:val="0"/>
        </w:rPr>
        <w:t xml:space="preserve">University of Maryland, Baltimore County</w:t>
      </w:r>
      <w:r w:rsidDel="00000000" w:rsidR="00000000" w:rsidRPr="00000000">
        <w:rPr>
          <w:rtl w:val="0"/>
        </w:rPr>
      </w:r>
    </w:p>
    <w:p w:rsidR="00000000" w:rsidDel="00000000" w:rsidP="00000000" w:rsidRDefault="00000000" w:rsidRPr="00000000" w14:paraId="00000004">
      <w:pPr>
        <w:pStyle w:val="Heading1"/>
        <w:jc w:val="center"/>
        <w:rPr/>
      </w:pPr>
      <w:r w:rsidDel="00000000" w:rsidR="00000000" w:rsidRPr="00000000">
        <w:rPr>
          <w:rtl w:val="0"/>
        </w:rPr>
        <w:t xml:space="preserve">Abstract</w:t>
      </w:r>
    </w:p>
    <w:p w:rsidR="00000000" w:rsidDel="00000000" w:rsidP="00000000" w:rsidRDefault="00000000" w:rsidRPr="00000000" w14:paraId="00000005">
      <w:pPr>
        <w:spacing w:line="276" w:lineRule="auto"/>
        <w:rPr/>
      </w:pPr>
      <w:r w:rsidDel="00000000" w:rsidR="00000000" w:rsidRPr="00000000">
        <w:rPr>
          <w:rtl w:val="0"/>
        </w:rPr>
        <w:t xml:space="preserve">This is where the abstract goes</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To include the ORCiD for a given author you will have to </w:t>
      </w:r>
    </w:p>
    <w:p w:rsidR="00000000" w:rsidDel="00000000" w:rsidP="00000000" w:rsidRDefault="00000000" w:rsidRPr="00000000" w14:paraId="00000008">
      <w:pPr>
        <w:numPr>
          <w:ilvl w:val="0"/>
          <w:numId w:val="2"/>
        </w:numPr>
        <w:spacing w:after="0" w:afterAutospacing="0" w:line="276" w:lineRule="auto"/>
        <w:ind w:left="720" w:hanging="360"/>
        <w:rPr>
          <w:u w:val="none"/>
        </w:rPr>
      </w:pPr>
      <w:r w:rsidDel="00000000" w:rsidR="00000000" w:rsidRPr="00000000">
        <w:rPr>
          <w:rtl w:val="0"/>
        </w:rPr>
        <w:t xml:space="preserve">Copy and paste the inserted ORCiD image above by the desired authors name</w:t>
      </w:r>
    </w:p>
    <w:p w:rsidR="00000000" w:rsidDel="00000000" w:rsidP="00000000" w:rsidRDefault="00000000" w:rsidRPr="00000000" w14:paraId="00000009">
      <w:pPr>
        <w:numPr>
          <w:ilvl w:val="0"/>
          <w:numId w:val="2"/>
        </w:numPr>
        <w:spacing w:after="0" w:afterAutospacing="0" w:line="276" w:lineRule="auto"/>
        <w:ind w:left="720" w:hanging="360"/>
        <w:rPr>
          <w:u w:val="none"/>
        </w:rPr>
      </w:pPr>
      <w:r w:rsidDel="00000000" w:rsidR="00000000" w:rsidRPr="00000000">
        <w:rPr>
          <w:rtl w:val="0"/>
        </w:rPr>
        <w:t xml:space="preserve">Click on it</w:t>
      </w:r>
    </w:p>
    <w:p w:rsidR="00000000" w:rsidDel="00000000" w:rsidP="00000000" w:rsidRDefault="00000000" w:rsidRPr="00000000" w14:paraId="0000000A">
      <w:pPr>
        <w:numPr>
          <w:ilvl w:val="0"/>
          <w:numId w:val="2"/>
        </w:numPr>
        <w:spacing w:line="276" w:lineRule="auto"/>
        <w:ind w:left="720" w:hanging="360"/>
        <w:rPr>
          <w:u w:val="none"/>
        </w:rPr>
      </w:pPr>
      <w:r w:rsidDel="00000000" w:rsidR="00000000" w:rsidRPr="00000000">
        <w:rPr>
          <w:rtl w:val="0"/>
        </w:rPr>
        <w:t xml:space="preserve">Select the edit button and insert the url link to the desired authors ORCiD page</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In Word, adding a hyperlink to an image is slightly different. Users will need to </w:t>
      </w:r>
      <w:r w:rsidDel="00000000" w:rsidR="00000000" w:rsidRPr="00000000">
        <w:rPr>
          <w:b w:val="1"/>
          <w:bCs w:val="1"/>
          <w:rtl w:val="0"/>
        </w:rPr>
        <w:t xml:space="preserve">right-click</w:t>
      </w:r>
      <w:r w:rsidDel="00000000" w:rsidR="00000000" w:rsidRPr="00000000">
        <w:rPr>
          <w:rtl w:val="0"/>
        </w:rPr>
        <w:t xml:space="preserve"> the pasted ORCiD image, select </w:t>
      </w:r>
      <w:r w:rsidDel="00000000" w:rsidR="00000000" w:rsidRPr="00000000">
        <w:rPr>
          <w:b w:val="1"/>
          <w:bCs w:val="1"/>
          <w:rtl w:val="0"/>
        </w:rPr>
        <w:t xml:space="preserve">Link</w:t>
      </w:r>
      <w:r w:rsidDel="00000000" w:rsidR="00000000" w:rsidRPr="00000000">
        <w:rPr>
          <w:rtl w:val="0"/>
        </w:rPr>
        <w:t xml:space="preserve"> (or </w:t>
      </w:r>
      <w:r w:rsidDel="00000000" w:rsidR="00000000" w:rsidRPr="00000000">
        <w:rPr>
          <w:b w:val="1"/>
          <w:bCs w:val="1"/>
          <w:rtl w:val="0"/>
        </w:rPr>
        <w:t xml:space="preserve">Hyperlink</w:t>
      </w:r>
      <w:r w:rsidDel="00000000" w:rsidR="00000000" w:rsidRPr="00000000">
        <w:rPr>
          <w:rtl w:val="0"/>
        </w:rPr>
        <w:t xml:space="preserve"> depending on the Word version) from the context menu, and paste the URL into the "Address" field. Alternatively, they can click the image and press the keyboard shortcut </w:t>
      </w:r>
      <w:r w:rsidDel="00000000" w:rsidR="00000000" w:rsidRPr="00000000">
        <w:rPr>
          <w:rFonts w:ascii="Roboto Mono" w:cs="Roboto Mono" w:eastAsia="Roboto Mono" w:hAnsi="Roboto Mono"/>
          <w:color w:val="188038"/>
          <w:rtl w:val="0"/>
        </w:rPr>
        <w:t xml:space="preserve">Ctrl + K</w:t>
      </w:r>
      <w:r w:rsidDel="00000000" w:rsidR="00000000" w:rsidRPr="00000000">
        <w:rPr>
          <w:rtl w:val="0"/>
        </w:rPr>
        <w:t xml:space="preserve"> (Windows) or </w:t>
      </w:r>
      <w:r w:rsidDel="00000000" w:rsidR="00000000" w:rsidRPr="00000000">
        <w:rPr>
          <w:rFonts w:ascii="Roboto Mono" w:cs="Roboto Mono" w:eastAsia="Roboto Mono" w:hAnsi="Roboto Mono"/>
          <w:color w:val="188038"/>
          <w:rtl w:val="0"/>
        </w:rPr>
        <w:t xml:space="preserve">Cmd + K</w:t>
      </w:r>
      <w:r w:rsidDel="00000000" w:rsidR="00000000" w:rsidRPr="00000000">
        <w:rPr>
          <w:rtl w:val="0"/>
        </w:rPr>
        <w:t xml:space="preserve"> (Mac).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jc w:val="center"/>
        <w:rPr>
          <w:sz w:val="34"/>
          <w:szCs w:val="34"/>
        </w:rPr>
      </w:pPr>
      <w:r w:rsidDel="00000000" w:rsidR="00000000" w:rsidRPr="00000000">
        <w:rPr>
          <w:sz w:val="34"/>
          <w:szCs w:val="34"/>
          <w:rtl w:val="0"/>
        </w:rPr>
        <w:t xml:space="preserve">Table of Contents</w:t>
      </w:r>
    </w:p>
    <w:sdt>
      <w:sdtPr>
        <w:id w:val="1263190504"/>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2. This is another section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2.1 a sub-section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heading=h.swoh0g3ugyj9">
            <w:r w:rsidDel="00000000" w:rsidR="00000000" w:rsidRPr="00000000">
              <w:rPr>
                <w:i w:val="0"/>
                <w:iCs w:val="0"/>
                <w:smallCaps w:val="0"/>
                <w:strike w:val="0"/>
                <w:color w:val="000000"/>
                <w:u w:val="none"/>
                <w:shd w:fill="auto" w:val="clear"/>
                <w:vertAlign w:val="baseline"/>
                <w:rtl w:val="0"/>
              </w:rPr>
              <w:t xml:space="preserve">2.1.1 a sub-sub-section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aajw238fs6c4">
            <w:r w:rsidDel="00000000" w:rsidR="00000000" w:rsidRPr="00000000">
              <w:rPr>
                <w:i w:val="0"/>
                <w:iCs w:val="0"/>
                <w:smallCaps w:val="0"/>
                <w:strike w:val="0"/>
                <w:color w:val="000000"/>
                <w:u w:val="none"/>
                <w:shd w:fill="auto" w:val="clear"/>
                <w:vertAlign w:val="baseline"/>
                <w:rtl w:val="0"/>
              </w:rPr>
              <w:t xml:space="preserve">2.2 another sub-section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s1snh89kmivr">
            <w:r w:rsidDel="00000000" w:rsidR="00000000" w:rsidRPr="00000000">
              <w:rPr>
                <w:b w:val="1"/>
                <w:bCs w:val="1"/>
                <w:i w:val="0"/>
                <w:iCs w:val="0"/>
                <w:smallCaps w:val="0"/>
                <w:strike w:val="0"/>
                <w:color w:val="000000"/>
                <w:u w:val="none"/>
                <w:shd w:fill="auto" w:val="clear"/>
                <w:vertAlign w:val="baseline"/>
                <w:rtl w:val="0"/>
              </w:rPr>
              <w:t xml:space="preserve">3. This is the third section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53abf15u8v6c">
            <w:r w:rsidDel="00000000" w:rsidR="00000000" w:rsidRPr="00000000">
              <w:rPr>
                <w:b w:val="1"/>
                <w:bCs w:val="1"/>
                <w:i w:val="0"/>
                <w:iCs w:val="0"/>
                <w:smallCaps w:val="0"/>
                <w:strike w:val="0"/>
                <w:color w:val="000000"/>
                <w:u w:val="none"/>
                <w:shd w:fill="auto" w:val="clear"/>
                <w:vertAlign w:val="baseline"/>
                <w:rtl w:val="0"/>
              </w:rPr>
              <w:t xml:space="preserve">4. This is the fourth section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jc w:val="center"/>
        <w:rPr/>
      </w:pPr>
      <w:r w:rsidDel="00000000" w:rsidR="00000000" w:rsidRPr="00000000">
        <w:rPr>
          <w:b w:val="0"/>
          <w:bCs w:val="0"/>
          <w:sz w:val="34"/>
          <w:szCs w:val="34"/>
          <w:rtl w:val="0"/>
        </w:rPr>
        <w:t xml:space="preserve">1.</w:t>
      </w:r>
      <w:r w:rsidDel="00000000" w:rsidR="00000000" w:rsidRPr="00000000">
        <w:rPr>
          <w:sz w:val="34"/>
          <w:szCs w:val="34"/>
          <w:rtl w:val="0"/>
        </w:rPr>
        <w:t xml:space="preserve"> Introduction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add a citation in a word document perform the following steps </w:t>
      </w:r>
    </w:p>
    <w:p w:rsidR="00000000" w:rsidDel="00000000" w:rsidP="00000000" w:rsidRDefault="00000000" w:rsidRPr="00000000" w14:paraId="0000001E">
      <w:pPr>
        <w:numPr>
          <w:ilvl w:val="0"/>
          <w:numId w:val="3"/>
        </w:numPr>
        <w:shd w:fill="ffffff" w:val="clear"/>
        <w:spacing w:after="0" w:afterAutospacing="0" w:before="240" w:lineRule="auto"/>
        <w:ind w:left="1440" w:hanging="360"/>
        <w:rPr>
          <w:color w:val="1f1f1f"/>
          <w:u w:val="none"/>
        </w:rPr>
      </w:pPr>
      <w:r w:rsidDel="00000000" w:rsidR="00000000" w:rsidRPr="00000000">
        <w:rPr>
          <w:color w:val="1f1f1f"/>
          <w:rtl w:val="0"/>
        </w:rPr>
        <w:t xml:space="preserve">Open a document in Google Docs and click Tools.</w:t>
      </w:r>
      <w:r w:rsidDel="00000000" w:rsidR="00000000" w:rsidRPr="00000000">
        <w:rPr>
          <w:rtl w:val="0"/>
        </w:rPr>
      </w:r>
    </w:p>
    <w:p w:rsidR="00000000" w:rsidDel="00000000" w:rsidP="00000000" w:rsidRDefault="00000000" w:rsidRPr="00000000" w14:paraId="0000001F">
      <w:pPr>
        <w:numPr>
          <w:ilvl w:val="0"/>
          <w:numId w:val="3"/>
        </w:numPr>
        <w:shd w:fill="ffffff" w:val="clear"/>
        <w:spacing w:after="0" w:afterAutospacing="0" w:before="0" w:beforeAutospacing="0" w:lineRule="auto"/>
        <w:ind w:left="1440" w:hanging="360"/>
        <w:rPr>
          <w:color w:val="1f1f1f"/>
          <w:u w:val="none"/>
        </w:rPr>
      </w:pPr>
      <w:r w:rsidDel="00000000" w:rsidR="00000000" w:rsidRPr="00000000">
        <w:rPr>
          <w:color w:val="1f1f1f"/>
          <w:rtl w:val="0"/>
        </w:rPr>
        <w:t xml:space="preserve">Click Citations.</w:t>
      </w:r>
      <w:r w:rsidDel="00000000" w:rsidR="00000000" w:rsidRPr="00000000">
        <w:rPr>
          <w:rtl w:val="0"/>
        </w:rPr>
      </w:r>
    </w:p>
    <w:p w:rsidR="00000000" w:rsidDel="00000000" w:rsidP="00000000" w:rsidRDefault="00000000" w:rsidRPr="00000000" w14:paraId="00000020">
      <w:pPr>
        <w:numPr>
          <w:ilvl w:val="0"/>
          <w:numId w:val="3"/>
        </w:numPr>
        <w:shd w:fill="ffffff" w:val="clear"/>
        <w:spacing w:after="0" w:afterAutospacing="0" w:before="0" w:beforeAutospacing="0" w:lineRule="auto"/>
        <w:ind w:left="1440" w:hanging="360"/>
        <w:rPr>
          <w:color w:val="1f1f1f"/>
          <w:u w:val="none"/>
        </w:rPr>
      </w:pPr>
      <w:r w:rsidDel="00000000" w:rsidR="00000000" w:rsidRPr="00000000">
        <w:rPr>
          <w:color w:val="1f1f1f"/>
          <w:rtl w:val="0"/>
        </w:rPr>
        <w:t xml:space="preserve">In the sidebar, select  Chicago Author-Date.</w:t>
      </w:r>
      <w:r w:rsidDel="00000000" w:rsidR="00000000" w:rsidRPr="00000000">
        <w:rPr>
          <w:rtl w:val="0"/>
        </w:rPr>
      </w:r>
    </w:p>
    <w:p w:rsidR="00000000" w:rsidDel="00000000" w:rsidP="00000000" w:rsidRDefault="00000000" w:rsidRPr="00000000" w14:paraId="00000021">
      <w:pPr>
        <w:numPr>
          <w:ilvl w:val="0"/>
          <w:numId w:val="3"/>
        </w:numPr>
        <w:shd w:fill="ffffff" w:val="clear"/>
        <w:spacing w:after="0" w:afterAutospacing="0" w:before="0" w:beforeAutospacing="0" w:lineRule="auto"/>
        <w:ind w:left="1440" w:hanging="360"/>
        <w:rPr>
          <w:color w:val="1f1f1f"/>
          <w:u w:val="none"/>
        </w:rPr>
      </w:pPr>
      <w:r w:rsidDel="00000000" w:rsidR="00000000" w:rsidRPr="00000000">
        <w:rPr>
          <w:color w:val="1f1f1f"/>
          <w:rtl w:val="0"/>
        </w:rPr>
        <w:t xml:space="preserve">To insert the bibliography, place your cursor where you want it to appear in your document.</w:t>
      </w:r>
      <w:r w:rsidDel="00000000" w:rsidR="00000000" w:rsidRPr="00000000">
        <w:rPr>
          <w:rtl w:val="0"/>
        </w:rPr>
      </w:r>
    </w:p>
    <w:p w:rsidR="00000000" w:rsidDel="00000000" w:rsidP="00000000" w:rsidRDefault="00000000" w:rsidRPr="00000000" w14:paraId="00000022">
      <w:pPr>
        <w:numPr>
          <w:ilvl w:val="0"/>
          <w:numId w:val="3"/>
        </w:numPr>
        <w:shd w:fill="ffffff" w:val="clear"/>
        <w:spacing w:after="240" w:before="0" w:beforeAutospacing="0" w:lineRule="auto"/>
        <w:ind w:left="1440" w:hanging="360"/>
        <w:rPr>
          <w:color w:val="1f1f1f"/>
          <w:u w:val="none"/>
        </w:rPr>
      </w:pPr>
      <w:r w:rsidDel="00000000" w:rsidR="00000000" w:rsidRPr="00000000">
        <w:rPr>
          <w:color w:val="1f1f1f"/>
          <w:rtl w:val="0"/>
        </w:rPr>
        <w:t xml:space="preserve">In the Citations sidebar at the bottom, click Insert bibliography.</w:t>
      </w:r>
    </w:p>
    <w:p w:rsidR="00000000" w:rsidDel="00000000" w:rsidP="00000000" w:rsidRDefault="00000000" w:rsidRPr="00000000" w14:paraId="00000023">
      <w:pPr>
        <w:shd w:fill="ffffff" w:val="clear"/>
        <w:spacing w:after="240" w:before="240" w:lineRule="auto"/>
        <w:rPr>
          <w:color w:val="1f1f1f"/>
        </w:rPr>
      </w:pPr>
      <w:r w:rsidDel="00000000" w:rsidR="00000000" w:rsidRPr="00000000">
        <w:rPr>
          <w:rtl w:val="0"/>
        </w:rPr>
      </w:r>
    </w:p>
    <w:p w:rsidR="00000000" w:rsidDel="00000000" w:rsidP="00000000" w:rsidRDefault="00000000" w:rsidRPr="00000000" w14:paraId="00000024">
      <w:pPr>
        <w:shd w:fill="ffffff" w:val="clear"/>
        <w:spacing w:after="240" w:before="240" w:lineRule="auto"/>
        <w:rPr>
          <w:color w:val="1f1f1f"/>
        </w:rPr>
      </w:pPr>
      <w:r w:rsidDel="00000000" w:rsidR="00000000" w:rsidRPr="00000000">
        <w:rPr>
          <w:color w:val="1f1f1f"/>
          <w:rtl w:val="0"/>
        </w:rPr>
        <w:t xml:space="preserve">Word has its own native citation engine. To do this in Word, users must go to the </w:t>
      </w:r>
      <w:r w:rsidDel="00000000" w:rsidR="00000000" w:rsidRPr="00000000">
        <w:rPr>
          <w:b w:val="1"/>
          <w:bCs w:val="1"/>
          <w:color w:val="1f1f1f"/>
          <w:rtl w:val="0"/>
        </w:rPr>
        <w:t xml:space="preserve">References</w:t>
      </w:r>
      <w:r w:rsidDel="00000000" w:rsidR="00000000" w:rsidRPr="00000000">
        <w:rPr>
          <w:color w:val="1f1f1f"/>
          <w:rtl w:val="0"/>
        </w:rPr>
        <w:t xml:space="preserve"> tab, look at the </w:t>
      </w:r>
      <w:r w:rsidDel="00000000" w:rsidR="00000000" w:rsidRPr="00000000">
        <w:rPr>
          <w:b w:val="1"/>
          <w:bCs w:val="1"/>
          <w:color w:val="1f1f1f"/>
          <w:rtl w:val="0"/>
        </w:rPr>
        <w:t xml:space="preserve">Citations &amp; Bibliography</w:t>
      </w:r>
      <w:r w:rsidDel="00000000" w:rsidR="00000000" w:rsidRPr="00000000">
        <w:rPr>
          <w:color w:val="1f1f1f"/>
          <w:rtl w:val="0"/>
        </w:rPr>
        <w:t xml:space="preserve"> group, set the Style dropdown to </w:t>
      </w:r>
      <w:r w:rsidDel="00000000" w:rsidR="00000000" w:rsidRPr="00000000">
        <w:rPr>
          <w:b w:val="1"/>
          <w:bCs w:val="1"/>
          <w:color w:val="1f1f1f"/>
          <w:rtl w:val="0"/>
        </w:rPr>
        <w:t xml:space="preserve">Chicago</w:t>
      </w:r>
      <w:r w:rsidDel="00000000" w:rsidR="00000000" w:rsidRPr="00000000">
        <w:rPr>
          <w:color w:val="1f1f1f"/>
          <w:rtl w:val="0"/>
        </w:rPr>
        <w:t xml:space="preserve">, and use </w:t>
      </w:r>
      <w:r w:rsidDel="00000000" w:rsidR="00000000" w:rsidRPr="00000000">
        <w:rPr>
          <w:b w:val="1"/>
          <w:bCs w:val="1"/>
          <w:color w:val="1f1f1f"/>
          <w:rtl w:val="0"/>
        </w:rPr>
        <w:t xml:space="preserve">Insert Citation</w:t>
      </w:r>
      <w:r w:rsidDel="00000000" w:rsidR="00000000" w:rsidRPr="00000000">
        <w:rPr>
          <w:color w:val="1f1f1f"/>
          <w:rtl w:val="0"/>
        </w:rPr>
        <w:t xml:space="preserve"> or </w:t>
      </w:r>
      <w:r w:rsidDel="00000000" w:rsidR="00000000" w:rsidRPr="00000000">
        <w:rPr>
          <w:b w:val="1"/>
          <w:bCs w:val="1"/>
          <w:color w:val="1f1f1f"/>
          <w:rtl w:val="0"/>
        </w:rPr>
        <w:t xml:space="preserve">Bibliography</w:t>
      </w:r>
      <w:r w:rsidDel="00000000" w:rsidR="00000000" w:rsidRPr="00000000">
        <w:rPr>
          <w:color w:val="1f1f1f"/>
          <w:rtl w:val="0"/>
        </w:rPr>
        <w:t xml:space="preserve">. Alternatively, if a user typically uses external reference managers (like Zotero, Mendeley, or EndNote), they are to use the dedicated tab installed by that software rather than Word's built-in tools. The specific </w:t>
      </w:r>
      <w:r w:rsidDel="00000000" w:rsidR="00000000" w:rsidRPr="00000000">
        <w:rPr>
          <w:rFonts w:ascii="Roboto Mono" w:cs="Roboto Mono" w:eastAsia="Roboto Mono" w:hAnsi="Roboto Mono"/>
          <w:color w:val="188038"/>
          <w:rtl w:val="0"/>
        </w:rPr>
        <w:t xml:space="preserve">#</w:t>
      </w:r>
      <w:r w:rsidDel="00000000" w:rsidR="00000000" w:rsidRPr="00000000">
        <w:rPr>
          <w:color w:val="1f1f1f"/>
          <w:rtl w:val="0"/>
        </w:rPr>
        <w:t xml:space="preserve"> manual deletion quirk mentioned is unique to Docs. </w:t>
      </w:r>
    </w:p>
    <w:p w:rsidR="00000000" w:rsidDel="00000000" w:rsidP="00000000" w:rsidRDefault="00000000" w:rsidRPr="00000000" w14:paraId="00000025">
      <w:pPr>
        <w:shd w:fill="ffffff" w:val="clear"/>
        <w:spacing w:after="240" w:before="240" w:lineRule="auto"/>
        <w:rPr>
          <w:color w:val="1f1f1f"/>
        </w:rPr>
      </w:pPr>
      <w:r w:rsidDel="00000000" w:rsidR="00000000" w:rsidRPr="00000000">
        <w:rPr>
          <w:color w:val="1f1f1f"/>
          <w:rtl w:val="0"/>
        </w:rPr>
        <w:t xml:space="preserve">Next, to add an inline citation </w:t>
      </w:r>
    </w:p>
    <w:p w:rsidR="00000000" w:rsidDel="00000000" w:rsidP="00000000" w:rsidRDefault="00000000" w:rsidRPr="00000000" w14:paraId="00000026">
      <w:pPr>
        <w:numPr>
          <w:ilvl w:val="0"/>
          <w:numId w:val="3"/>
        </w:numPr>
        <w:shd w:fill="ffffff" w:val="clear"/>
        <w:spacing w:after="0" w:afterAutospacing="0" w:before="240" w:lineRule="auto"/>
        <w:ind w:left="1440" w:hanging="360"/>
        <w:rPr>
          <w:color w:val="1f1f1f"/>
        </w:rPr>
      </w:pPr>
      <w:r w:rsidDel="00000000" w:rsidR="00000000" w:rsidRPr="00000000">
        <w:rPr>
          <w:color w:val="1f1f1f"/>
          <w:rtl w:val="0"/>
        </w:rPr>
        <w:t xml:space="preserve">Open a document in Google Docs and click Tools.</w:t>
      </w:r>
      <w:r w:rsidDel="00000000" w:rsidR="00000000" w:rsidRPr="00000000">
        <w:rPr>
          <w:rtl w:val="0"/>
        </w:rPr>
      </w:r>
    </w:p>
    <w:p w:rsidR="00000000" w:rsidDel="00000000" w:rsidP="00000000" w:rsidRDefault="00000000" w:rsidRPr="00000000" w14:paraId="00000027">
      <w:pPr>
        <w:numPr>
          <w:ilvl w:val="0"/>
          <w:numId w:val="3"/>
        </w:numPr>
        <w:shd w:fill="ffffff" w:val="clear"/>
        <w:spacing w:after="0" w:afterAutospacing="0" w:before="0" w:beforeAutospacing="0" w:lineRule="auto"/>
        <w:ind w:left="1440" w:hanging="360"/>
        <w:rPr>
          <w:color w:val="1f1f1f"/>
        </w:rPr>
      </w:pPr>
      <w:r w:rsidDel="00000000" w:rsidR="00000000" w:rsidRPr="00000000">
        <w:rPr>
          <w:color w:val="1f1f1f"/>
          <w:rtl w:val="0"/>
        </w:rPr>
        <w:t xml:space="preserve">Click Citations.</w:t>
      </w:r>
    </w:p>
    <w:p w:rsidR="00000000" w:rsidDel="00000000" w:rsidP="00000000" w:rsidRDefault="00000000" w:rsidRPr="00000000" w14:paraId="00000028">
      <w:pPr>
        <w:numPr>
          <w:ilvl w:val="0"/>
          <w:numId w:val="3"/>
        </w:numPr>
        <w:shd w:fill="ffffff" w:val="clear"/>
        <w:spacing w:after="240" w:before="0" w:beforeAutospacing="0" w:lineRule="auto"/>
        <w:ind w:left="1440" w:hanging="360"/>
        <w:rPr>
          <w:color w:val="1f1f1f"/>
          <w:u w:val="none"/>
        </w:rPr>
      </w:pPr>
      <w:r w:rsidDel="00000000" w:rsidR="00000000" w:rsidRPr="00000000">
        <w:rPr>
          <w:color w:val="1f1f1f"/>
          <w:rtl w:val="0"/>
        </w:rPr>
        <w:t xml:space="preserve">Hover over the citation you want and click Cite, which will generate (Rutherford et al., 2024, #), which will prompt to you insert a page number. While annoying and inconvenient, word does not support an option to drop this feature, thus you have to manually delete # to get (Rutherford et al., 2024)</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If you are using Word's built-in reference tools: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Go to the </w:t>
      </w:r>
      <w:r w:rsidDel="00000000" w:rsidR="00000000" w:rsidRPr="00000000">
        <w:rPr>
          <w:b w:val="1"/>
          <w:bCs w:val="1"/>
          <w:rtl w:val="0"/>
        </w:rPr>
        <w:t xml:space="preserve">References</w:t>
      </w:r>
      <w:r w:rsidDel="00000000" w:rsidR="00000000" w:rsidRPr="00000000">
        <w:rPr>
          <w:rtl w:val="0"/>
        </w:rPr>
        <w:t xml:space="preserve"> tab on the top ribbon.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Citations &amp; Bibliography</w:t>
      </w:r>
      <w:r w:rsidDel="00000000" w:rsidR="00000000" w:rsidRPr="00000000">
        <w:rPr>
          <w:rtl w:val="0"/>
        </w:rPr>
        <w:t xml:space="preserve"> group, set the </w:t>
      </w:r>
      <w:r w:rsidDel="00000000" w:rsidR="00000000" w:rsidRPr="00000000">
        <w:rPr>
          <w:b w:val="1"/>
          <w:bCs w:val="1"/>
          <w:rtl w:val="0"/>
        </w:rPr>
        <w:t xml:space="preserve">Style</w:t>
      </w:r>
      <w:r w:rsidDel="00000000" w:rsidR="00000000" w:rsidRPr="00000000">
        <w:rPr>
          <w:rtl w:val="0"/>
        </w:rPr>
        <w:t xml:space="preserve"> dropdown menu to </w:t>
      </w:r>
      <w:r w:rsidDel="00000000" w:rsidR="00000000" w:rsidRPr="00000000">
        <w:rPr>
          <w:b w:val="1"/>
          <w:bCs w:val="1"/>
          <w:rtl w:val="0"/>
        </w:rPr>
        <w:t xml:space="preserve">Chicago</w:t>
      </w:r>
      <w:r w:rsidDel="00000000" w:rsidR="00000000" w:rsidRPr="00000000">
        <w:rPr>
          <w:rtl w:val="0"/>
        </w:rPr>
        <w:t xml:space="preserve"> (Author-Date).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To add an inline citation, place your cursor where you want it to appear, click </w:t>
      </w:r>
      <w:r w:rsidDel="00000000" w:rsidR="00000000" w:rsidRPr="00000000">
        <w:rPr>
          <w:b w:val="1"/>
          <w:bCs w:val="1"/>
          <w:rtl w:val="0"/>
        </w:rPr>
        <w:t xml:space="preserve">Insert Citation</w:t>
      </w:r>
      <w:r w:rsidDel="00000000" w:rsidR="00000000" w:rsidRPr="00000000">
        <w:rPr>
          <w:rtl w:val="0"/>
        </w:rPr>
        <w:t xml:space="preserve">, and select </w:t>
      </w:r>
      <w:r w:rsidDel="00000000" w:rsidR="00000000" w:rsidRPr="00000000">
        <w:rPr>
          <w:b w:val="1"/>
          <w:bCs w:val="1"/>
          <w:rtl w:val="0"/>
        </w:rPr>
        <w:t xml:space="preserve">Add New Source</w:t>
      </w:r>
      <w:r w:rsidDel="00000000" w:rsidR="00000000" w:rsidRPr="00000000">
        <w:rPr>
          <w:rtl w:val="0"/>
        </w:rPr>
        <w:t xml:space="preserve"> (or select a previously entered source from the list).</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To add a page number to an existing inline citation, click the citation field in your text, click the small drop-down arrow on the box, select </w:t>
      </w:r>
      <w:r w:rsidDel="00000000" w:rsidR="00000000" w:rsidRPr="00000000">
        <w:rPr>
          <w:b w:val="1"/>
          <w:bCs w:val="1"/>
          <w:rtl w:val="0"/>
        </w:rPr>
        <w:t xml:space="preserve">Edit Citation</w:t>
      </w:r>
      <w:r w:rsidDel="00000000" w:rsidR="00000000" w:rsidRPr="00000000">
        <w:rPr>
          <w:rtl w:val="0"/>
        </w:rPr>
        <w:t xml:space="preserve">, and type the page number.</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To generate your final reference list, place your cursor at the end of the document, click </w:t>
      </w:r>
      <w:r w:rsidDel="00000000" w:rsidR="00000000" w:rsidRPr="00000000">
        <w:rPr>
          <w:b w:val="1"/>
          <w:bCs w:val="1"/>
          <w:rtl w:val="0"/>
        </w:rPr>
        <w:t xml:space="preserve">Bibliography</w:t>
      </w:r>
      <w:r w:rsidDel="00000000" w:rsidR="00000000" w:rsidRPr="00000000">
        <w:rPr>
          <w:rtl w:val="0"/>
        </w:rPr>
        <w:t xml:space="preserve"> on the References tab, and select </w:t>
      </w:r>
      <w:r w:rsidDel="00000000" w:rsidR="00000000" w:rsidRPr="00000000">
        <w:rPr>
          <w:b w:val="1"/>
          <w:bCs w:val="1"/>
          <w:rtl w:val="0"/>
        </w:rPr>
        <w:t xml:space="preserve">Insert Bibliography</w:t>
      </w:r>
      <w:r w:rsidDel="00000000" w:rsidR="00000000" w:rsidRPr="00000000">
        <w:rPr>
          <w:rtl w:val="0"/>
        </w:rPr>
        <w:t xml:space="preserve">.</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Note: If you use an external reference manager (such as Zotero, Mendeley, or EndNote), use the dedicated tab that the software installs directly into your Word ribbon instead of Word's native tools.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Here we have two equations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tabs>
          <w:tab w:val="center" w:leader="none" w:pos="4320"/>
          <w:tab w:val="right" w:leader="none" w:pos="8640"/>
        </w:tabs>
        <w:jc w:val="left"/>
        <w:rPr/>
      </w:pPr>
      <w:r w:rsidDel="00000000" w:rsidR="00000000" w:rsidRPr="00000000">
        <w:rPr>
          <w:rtl w:val="0"/>
        </w:rPr>
        <w:tab/>
      </w:r>
      <m:oMath>
        <m:sSub>
          <m:sSub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sSubPr>
          <m:e>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R</m:t>
            </m:r>
          </m:e>
          <m:sub>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μ</m:t>
            </m:r>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ν</m:t>
            </m:r>
          </m:sub>
        </m:sSub>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 </m:t>
        </m:r>
        <m:f>
          <m:f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fPr>
          <m:num>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1</m:t>
            </m:r>
          </m:num>
          <m:den>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2</m:t>
            </m:r>
          </m:den>
        </m:f>
        <m:sSub>
          <m:sSub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sSubPr>
          <m:e>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g</m:t>
            </m:r>
          </m:e>
          <m:sub>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μ</m:t>
            </m:r>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ν</m:t>
            </m:r>
          </m:sub>
        </m:sSub>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R = </m:t>
        </m:r>
        <m:f>
          <m:f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fPr>
          <m:num>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8</m:t>
            </m:r>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π</m:t>
            </m:r>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G</m:t>
            </m:r>
          </m:num>
          <m:den>
            <m:sSup>
              <m:sSup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sSupPr>
              <m:e>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c</m:t>
                </m:r>
              </m:e>
              <m:sup>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4</m:t>
                </m:r>
              </m:sup>
            </m:sSup>
          </m:den>
        </m:f>
        <m:sSub>
          <m:sSub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sSubPr>
          <m:e>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T</m:t>
            </m:r>
          </m:e>
          <m:sub>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μ</m:t>
            </m:r>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ν</m:t>
            </m:r>
          </m:sub>
        </m:sSub>
      </m:oMath>
      <w:r w:rsidDel="00000000" w:rsidR="00000000" w:rsidRPr="00000000">
        <w:rPr>
          <w:rtl w:val="0"/>
        </w:rPr>
        <w:tab/>
        <w:t xml:space="preserve">(1)</w:t>
      </w:r>
    </w:p>
    <w:p w:rsidR="00000000" w:rsidDel="00000000" w:rsidP="00000000" w:rsidRDefault="00000000" w:rsidRPr="00000000" w14:paraId="0000003B">
      <w:pPr>
        <w:tabs>
          <w:tab w:val="center" w:leader="none" w:pos="4320"/>
          <w:tab w:val="right" w:leader="none" w:pos="8640"/>
        </w:tabs>
        <w:jc w:val="left"/>
        <w:rPr/>
      </w:pPr>
      <w:r w:rsidDel="00000000" w:rsidR="00000000" w:rsidRPr="00000000">
        <w:rPr>
          <w:rtl w:val="0"/>
        </w:rPr>
        <w:tab/>
      </w:r>
      <m:oMath>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E = m</m:t>
        </m:r>
        <m:sSup>
          <m:sSup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sSupPr>
          <m:e>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c</m:t>
            </m:r>
          </m:e>
          <m:sup>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2 </m:t>
            </m:r>
          </m:sup>
        </m:sSup>
      </m:oMath>
      <w:r w:rsidDel="00000000" w:rsidR="00000000" w:rsidRPr="00000000">
        <w:rPr>
          <w:rtl w:val="0"/>
        </w:rPr>
        <w:tab/>
        <w:t xml:space="preserve">(2)</w:t>
      </w:r>
    </w:p>
    <w:p w:rsidR="00000000" w:rsidDel="00000000" w:rsidP="00000000" w:rsidRDefault="00000000" w:rsidRPr="00000000" w14:paraId="0000003C">
      <w:pPr>
        <w:tabs>
          <w:tab w:val="right" w:leader="none" w:pos="8640"/>
        </w:tabs>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 get the same formatting as we have above you can simply copy and paste either one of the lines and insert your own equation here. Unfortunately, word does not automatically number the equations, so you will have to number them yourself.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jc w:val="center"/>
        <w:rPr>
          <w:sz w:val="34"/>
          <w:szCs w:val="34"/>
        </w:rPr>
      </w:pPr>
      <w:r w:rsidDel="00000000" w:rsidR="00000000" w:rsidRPr="00000000">
        <w:rPr>
          <w:sz w:val="34"/>
          <w:szCs w:val="34"/>
          <w:rtl w:val="0"/>
        </w:rPr>
        <w:t xml:space="preserve">2. This is another section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Section titles use “Header 1” styling, which can be found in the dropdown menu in the top bar of this document. They should be centered on the page, font size 17, and bold faced. Sub-sections should use “Header 2”, be font size 17, and italicized. Lastly, sub-sub-sections should use “Header 3”, be font size 15, and underlined.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a user is using Microsoft  Word, the Home tab Styles pane is explicitly named </w:t>
      </w:r>
      <w:r w:rsidDel="00000000" w:rsidR="00000000" w:rsidRPr="00000000">
        <w:rPr>
          <w:b w:val="1"/>
          <w:bCs w:val="1"/>
          <w:rtl w:val="0"/>
        </w:rPr>
        <w:t xml:space="preserve">Heading 1</w:t>
      </w:r>
      <w:r w:rsidDel="00000000" w:rsidR="00000000" w:rsidRPr="00000000">
        <w:rPr>
          <w:rtl w:val="0"/>
        </w:rPr>
        <w:t xml:space="preserve">, </w:t>
      </w:r>
      <w:r w:rsidDel="00000000" w:rsidR="00000000" w:rsidRPr="00000000">
        <w:rPr>
          <w:b w:val="1"/>
          <w:bCs w:val="1"/>
          <w:rtl w:val="0"/>
        </w:rPr>
        <w:t xml:space="preserve">Heading 2</w:t>
      </w:r>
      <w:r w:rsidDel="00000000" w:rsidR="00000000" w:rsidRPr="00000000">
        <w:rPr>
          <w:rtl w:val="0"/>
        </w:rPr>
        <w:t xml:space="preserve">, and </w:t>
      </w:r>
      <w:r w:rsidDel="00000000" w:rsidR="00000000" w:rsidRPr="00000000">
        <w:rPr>
          <w:b w:val="1"/>
          <w:bCs w:val="1"/>
          <w:rtl w:val="0"/>
        </w:rPr>
        <w:t xml:space="preserve">Heading 3</w:t>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Note on Styles:</w:t>
      </w:r>
      <w:r w:rsidDel="00000000" w:rsidR="00000000" w:rsidRPr="00000000">
        <w:rPr>
          <w:rtl w:val="0"/>
        </w:rPr>
        <w:t xml:space="preserve"> If a section is missing from the table after updating, highlight that section's title in your document, go to the </w:t>
      </w:r>
      <w:r w:rsidDel="00000000" w:rsidR="00000000" w:rsidRPr="00000000">
        <w:rPr>
          <w:b w:val="1"/>
          <w:bCs w:val="1"/>
          <w:rtl w:val="0"/>
        </w:rPr>
        <w:t xml:space="preserve">Home</w:t>
      </w:r>
      <w:r w:rsidDel="00000000" w:rsidR="00000000" w:rsidRPr="00000000">
        <w:rPr>
          <w:rtl w:val="0"/>
        </w:rPr>
        <w:t xml:space="preserve"> tab, and ensure it is styled as </w:t>
      </w:r>
      <w:r w:rsidDel="00000000" w:rsidR="00000000" w:rsidRPr="00000000">
        <w:rPr>
          <w:b w:val="1"/>
          <w:bCs w:val="1"/>
          <w:rtl w:val="0"/>
        </w:rPr>
        <w:t xml:space="preserve">Heading 1</w:t>
      </w:r>
      <w:r w:rsidDel="00000000" w:rsidR="00000000" w:rsidRPr="00000000">
        <w:rPr>
          <w:rtl w:val="0"/>
        </w:rPr>
        <w:t xml:space="preserve">, </w:t>
      </w:r>
      <w:r w:rsidDel="00000000" w:rsidR="00000000" w:rsidRPr="00000000">
        <w:rPr>
          <w:b w:val="1"/>
          <w:bCs w:val="1"/>
          <w:rtl w:val="0"/>
        </w:rPr>
        <w:t xml:space="preserve">Heading 2</w:t>
      </w:r>
      <w:r w:rsidDel="00000000" w:rsidR="00000000" w:rsidRPr="00000000">
        <w:rPr>
          <w:rtl w:val="0"/>
        </w:rPr>
        <w:t xml:space="preserve">, or </w:t>
      </w:r>
      <w:r w:rsidDel="00000000" w:rsidR="00000000" w:rsidRPr="00000000">
        <w:rPr>
          <w:b w:val="1"/>
          <w:bCs w:val="1"/>
          <w:rtl w:val="0"/>
        </w:rPr>
        <w:t xml:space="preserve">Heading 3</w:t>
      </w:r>
      <w:r w:rsidDel="00000000" w:rsidR="00000000" w:rsidRPr="00000000">
        <w:rPr>
          <w:rtl w:val="0"/>
        </w:rPr>
        <w:t xml:space="preserve"> in the Styles pane. Word will ignore text styled as "Normal." </w:t>
      </w:r>
    </w:p>
    <w:p w:rsidR="00000000" w:rsidDel="00000000" w:rsidP="00000000" w:rsidRDefault="00000000" w:rsidRPr="00000000" w14:paraId="00000047">
      <w:pPr>
        <w:rPr/>
      </w:pPr>
      <w:r w:rsidDel="00000000" w:rsidR="00000000" w:rsidRPr="00000000">
        <w:rPr>
          <w:rtl w:val="0"/>
        </w:rPr>
        <w:t xml:space="preserve">To update the table of contents in google docs, since it will not automatically update, please do the following:</w:t>
        <w:br w:type="textWrapping"/>
        <w:br w:type="textWrapping"/>
        <w:t xml:space="preserve">A. Click anywhere inside your existing Table of Contents. A small toolbar or a blue overlay box will appear around it.</w:t>
      </w:r>
    </w:p>
    <w:p w:rsidR="00000000" w:rsidDel="00000000" w:rsidP="00000000" w:rsidRDefault="00000000" w:rsidRPr="00000000" w14:paraId="00000048">
      <w:pPr>
        <w:rPr/>
      </w:pPr>
      <w:r w:rsidDel="00000000" w:rsidR="00000000" w:rsidRPr="00000000">
        <w:rPr>
          <w:rtl w:val="0"/>
        </w:rPr>
        <w:t xml:space="preserve">B. Look for the refresh icon (a circular arrow) on the left side of that toolbar.</w:t>
      </w:r>
    </w:p>
    <w:p w:rsidR="00000000" w:rsidDel="00000000" w:rsidP="00000000" w:rsidRDefault="00000000" w:rsidRPr="00000000" w14:paraId="00000049">
      <w:pPr>
        <w:rPr/>
      </w:pPr>
      <w:r w:rsidDel="00000000" w:rsidR="00000000" w:rsidRPr="00000000">
        <w:rPr>
          <w:rtl w:val="0"/>
        </w:rPr>
        <w:t xml:space="preserve">C. Click the refresh icon.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Word, users will need to </w:t>
      </w:r>
      <w:r w:rsidDel="00000000" w:rsidR="00000000" w:rsidRPr="00000000">
        <w:rPr>
          <w:b w:val="1"/>
          <w:bCs w:val="1"/>
          <w:rtl w:val="0"/>
        </w:rPr>
        <w:t xml:space="preserve">right-click</w:t>
      </w:r>
      <w:r w:rsidDel="00000000" w:rsidR="00000000" w:rsidRPr="00000000">
        <w:rPr>
          <w:rtl w:val="0"/>
        </w:rPr>
        <w:t xml:space="preserve"> the Table of Contents and select </w:t>
      </w:r>
      <w:r w:rsidDel="00000000" w:rsidR="00000000" w:rsidRPr="00000000">
        <w:rPr>
          <w:b w:val="1"/>
          <w:bCs w:val="1"/>
          <w:rtl w:val="0"/>
        </w:rPr>
        <w:t xml:space="preserve">Update Field</w:t>
      </w:r>
      <w:r w:rsidDel="00000000" w:rsidR="00000000" w:rsidRPr="00000000">
        <w:rPr>
          <w:rtl w:val="0"/>
        </w:rPr>
        <w:t xml:space="preserve">, or go to the </w:t>
      </w:r>
      <w:r w:rsidDel="00000000" w:rsidR="00000000" w:rsidRPr="00000000">
        <w:rPr>
          <w:b w:val="1"/>
          <w:bCs w:val="1"/>
          <w:rtl w:val="0"/>
        </w:rPr>
        <w:t xml:space="preserve">References</w:t>
      </w:r>
      <w:r w:rsidDel="00000000" w:rsidR="00000000" w:rsidRPr="00000000">
        <w:rPr>
          <w:rtl w:val="0"/>
        </w:rPr>
        <w:t xml:space="preserve"> tab on the top ribbon and click </w:t>
      </w:r>
      <w:r w:rsidDel="00000000" w:rsidR="00000000" w:rsidRPr="00000000">
        <w:rPr>
          <w:b w:val="1"/>
          <w:bCs w:val="1"/>
          <w:rtl w:val="0"/>
        </w:rPr>
        <w:t xml:space="preserve">Update Table</w:t>
      </w:r>
      <w:r w:rsidDel="00000000" w:rsidR="00000000" w:rsidRPr="00000000">
        <w:rPr>
          <w:rtl w:val="0"/>
        </w:rPr>
        <w:t xml:space="preserve">. They will also be prompted to choose between updating page numbers only or the "Update entire table" (which they should choose).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jc w:val="center"/>
        <w:rPr>
          <w:b w:val="0"/>
          <w:bCs w:val="0"/>
          <w:i w:val="1"/>
          <w:iCs w:val="1"/>
          <w:sz w:val="34"/>
          <w:szCs w:val="34"/>
        </w:rPr>
      </w:pPr>
      <w:r w:rsidDel="00000000" w:rsidR="00000000" w:rsidRPr="00000000">
        <w:rPr>
          <w:b w:val="0"/>
          <w:bCs w:val="0"/>
          <w:i w:val="1"/>
          <w:iCs w:val="1"/>
          <w:sz w:val="34"/>
          <w:szCs w:val="34"/>
          <w:rtl w:val="0"/>
        </w:rPr>
        <w:t xml:space="preserve">2.1 a sub-section</w:t>
      </w:r>
    </w:p>
    <w:p w:rsidR="00000000" w:rsidDel="00000000" w:rsidP="00000000" w:rsidRDefault="00000000" w:rsidRPr="00000000" w14:paraId="0000004E">
      <w:pPr>
        <w:rPr/>
      </w:pPr>
      <w:r w:rsidDel="00000000" w:rsidR="00000000" w:rsidRPr="00000000">
        <w:rPr>
          <w:rtl w:val="0"/>
        </w:rPr>
        <w:t xml:space="preserve">In Sec. 1 we introduced the topic. In Eq. (1) and (2), we show Einstein's field equations and rest mass-energy equivalence relation, respectively.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ab/>
        <w:tab/>
      </w:r>
    </w:p>
    <w:p w:rsidR="00000000" w:rsidDel="00000000" w:rsidP="00000000" w:rsidRDefault="00000000" w:rsidRPr="00000000" w14:paraId="00000051">
      <w:pPr>
        <w:pStyle w:val="Heading3"/>
        <w:jc w:val="center"/>
        <w:rPr>
          <w:rFonts w:ascii="Cormorant Garamond" w:cs="Cormorant Garamond" w:eastAsia="Cormorant Garamond" w:hAnsi="Cormorant Garamond"/>
          <w:b w:val="0"/>
          <w:bCs w:val="0"/>
          <w:color w:val="000000"/>
          <w:sz w:val="30"/>
          <w:szCs w:val="30"/>
          <w:u w:val="single"/>
        </w:rPr>
      </w:pPr>
      <w:bookmarkStart w:colFirst="0" w:colLast="0" w:name="_heading=h.swoh0g3ugyj9" w:id="0"/>
      <w:bookmarkEnd w:id="0"/>
      <w:r w:rsidDel="00000000" w:rsidR="00000000" w:rsidRPr="00000000">
        <w:rPr>
          <w:rFonts w:ascii="Cormorant Garamond" w:cs="Cormorant Garamond" w:eastAsia="Cormorant Garamond" w:hAnsi="Cormorant Garamond"/>
          <w:b w:val="0"/>
          <w:bCs w:val="0"/>
          <w:color w:val="000000"/>
          <w:sz w:val="30"/>
          <w:szCs w:val="30"/>
          <w:u w:val="single"/>
          <w:rtl w:val="0"/>
        </w:rPr>
        <w:t xml:space="preserve">2.1.1 a sub-sub-section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tabs>
          <w:tab w:val="center" w:leader="none" w:pos="4230"/>
          <w:tab w:val="right" w:leader="none" w:pos="8460"/>
        </w:tabs>
        <w:jc w:val="left"/>
        <w:rPr/>
      </w:pPr>
      <w:r w:rsidDel="00000000" w:rsidR="00000000" w:rsidRPr="00000000">
        <w:rPr>
          <w:rtl w:val="0"/>
        </w:rPr>
        <w:tab/>
      </w:r>
      <m:oMath>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a</m:t>
        </m:r>
        <m:sSup>
          <m:sSupPr>
            <m:ctrlP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ctrlPr>
          </m:sSupPr>
          <m:e>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x</m:t>
            </m:r>
          </m:e>
          <m:sup>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2</m:t>
            </m:r>
          </m:sup>
        </m:sSup>
        <m:r>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m:t xml:space="preserve">+bx +c = 0</m:t>
        </m:r>
      </m:oMath>
      <w:r w:rsidDel="00000000" w:rsidR="00000000" w:rsidRPr="00000000">
        <w:rPr>
          <w:rtl w:val="0"/>
        </w:rPr>
        <w:tab/>
        <w:t xml:space="preserve">(3)</w:t>
      </w:r>
      <w:r w:rsidDel="00000000" w:rsidR="00000000" w:rsidRPr="00000000">
        <w:rPr>
          <w:rtl w:val="0"/>
        </w:rPr>
        <w:tab/>
        <w:tab/>
        <w:tab/>
        <w:tab/>
        <w:tab/>
      </w:r>
    </w:p>
    <w:p w:rsidR="00000000" w:rsidDel="00000000" w:rsidP="00000000" w:rsidRDefault="00000000" w:rsidRPr="00000000" w14:paraId="00000054">
      <w:pPr>
        <w:tabs>
          <w:tab w:val="center" w:leader="none" w:pos="4230"/>
          <w:tab w:val="right" w:leader="none" w:pos="8460"/>
        </w:tabs>
        <w:jc w:val="left"/>
        <w:rPr/>
      </w:pPr>
      <w:r w:rsidDel="00000000" w:rsidR="00000000" w:rsidRPr="00000000">
        <w:rPr>
          <w:rtl w:val="0"/>
        </w:rPr>
      </w:r>
    </w:p>
    <w:p w:rsidR="00000000" w:rsidDel="00000000" w:rsidP="00000000" w:rsidRDefault="00000000" w:rsidRPr="00000000" w14:paraId="00000055">
      <w:pPr>
        <w:pStyle w:val="Heading2"/>
        <w:tabs>
          <w:tab w:val="center" w:leader="none" w:pos="4230"/>
          <w:tab w:val="right" w:leader="none" w:pos="8460"/>
        </w:tabs>
        <w:jc w:val="center"/>
        <w:rPr>
          <w:b w:val="0"/>
          <w:bCs w:val="0"/>
          <w:i w:val="1"/>
          <w:iCs w:val="1"/>
          <w:sz w:val="34"/>
          <w:szCs w:val="34"/>
        </w:rPr>
      </w:pPr>
      <w:bookmarkStart w:colFirst="0" w:colLast="0" w:name="_heading=h.aajw238fs6c4" w:id="1"/>
      <w:bookmarkEnd w:id="1"/>
      <w:r w:rsidDel="00000000" w:rsidR="00000000" w:rsidRPr="00000000">
        <w:rPr>
          <w:b w:val="0"/>
          <w:bCs w:val="0"/>
          <w:i w:val="1"/>
          <w:iCs w:val="1"/>
          <w:sz w:val="34"/>
          <w:szCs w:val="34"/>
          <w:rtl w:val="0"/>
        </w:rPr>
        <w:t xml:space="preserve">2.2 another sub-section</w:t>
      </w:r>
    </w:p>
    <w:p w:rsidR="00000000" w:rsidDel="00000000" w:rsidP="00000000" w:rsidRDefault="00000000" w:rsidRPr="00000000" w14:paraId="00000056">
      <w:pPr>
        <w:tabs>
          <w:tab w:val="center" w:leader="none" w:pos="4230"/>
          <w:tab w:val="right" w:leader="none" w:pos="8460"/>
        </w:tabs>
        <w:rPr/>
      </w:pPr>
      <w:r w:rsidDel="00000000" w:rsidR="00000000" w:rsidRPr="00000000">
        <w:rPr>
          <w:rtl w:val="0"/>
        </w:rPr>
      </w:r>
    </w:p>
    <w:p w:rsidR="00000000" w:rsidDel="00000000" w:rsidP="00000000" w:rsidRDefault="00000000" w:rsidRPr="00000000" w14:paraId="00000057">
      <w:pPr>
        <w:tabs>
          <w:tab w:val="center" w:leader="none" w:pos="4230"/>
          <w:tab w:val="right" w:leader="none" w:pos="8460"/>
        </w:tabs>
        <w:rPr/>
      </w:pPr>
      <w:r w:rsidDel="00000000" w:rsidR="00000000" w:rsidRPr="00000000">
        <w:rPr>
          <w:rtl w:val="0"/>
        </w:rPr>
      </w:r>
    </w:p>
    <w:p w:rsidR="00000000" w:rsidDel="00000000" w:rsidP="00000000" w:rsidRDefault="00000000" w:rsidRPr="00000000" w14:paraId="00000058">
      <w:pPr>
        <w:pStyle w:val="Heading1"/>
        <w:tabs>
          <w:tab w:val="center" w:leader="none" w:pos="4230"/>
          <w:tab w:val="right" w:leader="none" w:pos="8460"/>
        </w:tabs>
        <w:jc w:val="center"/>
        <w:rPr>
          <w:sz w:val="34"/>
          <w:szCs w:val="34"/>
        </w:rPr>
      </w:pPr>
      <w:bookmarkStart w:colFirst="0" w:colLast="0" w:name="_heading=h.s1snh89kmivr" w:id="2"/>
      <w:bookmarkEnd w:id="2"/>
      <w:r w:rsidDel="00000000" w:rsidR="00000000" w:rsidRPr="00000000">
        <w:rPr>
          <w:sz w:val="34"/>
          <w:szCs w:val="34"/>
          <w:rtl w:val="0"/>
        </w:rPr>
        <w:t xml:space="preserve">3. This is the third section</w:t>
      </w:r>
    </w:p>
    <w:p w:rsidR="00000000" w:rsidDel="00000000" w:rsidP="00000000" w:rsidRDefault="00000000" w:rsidRPr="00000000" w14:paraId="00000059">
      <w:pPr>
        <w:tabs>
          <w:tab w:val="center" w:leader="none" w:pos="4230"/>
          <w:tab w:val="right" w:leader="none" w:pos="8460"/>
        </w:tabs>
        <w:rPr/>
      </w:pPr>
      <w:r w:rsidDel="00000000" w:rsidR="00000000" w:rsidRPr="00000000">
        <w:rPr>
          <w:rtl w:val="0"/>
        </w:rPr>
      </w:r>
    </w:p>
    <w:p w:rsidR="00000000" w:rsidDel="00000000" w:rsidP="00000000" w:rsidRDefault="00000000" w:rsidRPr="00000000" w14:paraId="0000005A">
      <w:pPr>
        <w:tabs>
          <w:tab w:val="center" w:leader="none" w:pos="4230"/>
          <w:tab w:val="right" w:leader="none" w:pos="8460"/>
        </w:tabs>
        <w:rPr/>
      </w:pPr>
      <w:r w:rsidDel="00000000" w:rsidR="00000000" w:rsidRPr="00000000">
        <w:rPr>
          <w:rtl w:val="0"/>
        </w:rPr>
      </w:r>
    </w:p>
    <w:p w:rsidR="00000000" w:rsidDel="00000000" w:rsidP="00000000" w:rsidRDefault="00000000" w:rsidRPr="00000000" w14:paraId="0000005B">
      <w:pPr>
        <w:pStyle w:val="Heading1"/>
        <w:tabs>
          <w:tab w:val="center" w:leader="none" w:pos="4230"/>
          <w:tab w:val="right" w:leader="none" w:pos="8460"/>
        </w:tabs>
        <w:jc w:val="center"/>
        <w:rPr>
          <w:sz w:val="34"/>
          <w:szCs w:val="34"/>
        </w:rPr>
      </w:pPr>
      <w:bookmarkStart w:colFirst="0" w:colLast="0" w:name="_heading=h.53abf15u8v6c" w:id="3"/>
      <w:bookmarkEnd w:id="3"/>
      <w:r w:rsidDel="00000000" w:rsidR="00000000" w:rsidRPr="00000000">
        <w:rPr>
          <w:sz w:val="34"/>
          <w:szCs w:val="34"/>
          <w:rtl w:val="0"/>
        </w:rPr>
        <w:t xml:space="preserve">4. This is the fourth section</w:t>
      </w:r>
    </w:p>
    <w:p w:rsidR="00000000" w:rsidDel="00000000" w:rsidP="00000000" w:rsidRDefault="00000000" w:rsidRPr="00000000" w14:paraId="0000005C">
      <w:pPr>
        <w:pStyle w:val="Heading2"/>
        <w:tabs>
          <w:tab w:val="center" w:leader="none" w:pos="4230"/>
          <w:tab w:val="right" w:leader="none" w:pos="8460"/>
        </w:tabs>
        <w:jc w:val="left"/>
        <w:rPr/>
      </w:pPr>
      <w:bookmarkStart w:colFirst="0" w:colLast="0" w:name="_heading=h.5g6why1c10if" w:id="4"/>
      <w:bookmarkEnd w:id="4"/>
      <w:r w:rsidDel="00000000" w:rsidR="00000000" w:rsidRPr="00000000">
        <w:rPr>
          <w:rtl w:val="0"/>
        </w:rPr>
      </w:r>
    </w:p>
    <w:p w:rsidR="00000000" w:rsidDel="00000000" w:rsidP="00000000" w:rsidRDefault="00000000" w:rsidRPr="00000000" w14:paraId="0000005D">
      <w:pPr>
        <w:pStyle w:val="Heading2"/>
        <w:tabs>
          <w:tab w:val="center" w:leader="none" w:pos="4230"/>
          <w:tab w:val="right" w:leader="none" w:pos="8460"/>
        </w:tabs>
        <w:jc w:val="left"/>
        <w:rPr/>
      </w:pPr>
      <w:bookmarkStart w:colFirst="0" w:colLast="0" w:name="_heading=h.aq0a0kwfx8bf" w:id="5"/>
      <w:bookmarkEnd w:id="5"/>
      <w:r w:rsidDel="00000000" w:rsidR="00000000" w:rsidRPr="00000000">
        <w:rPr>
          <w:rtl w:val="0"/>
        </w:rPr>
        <w:tab/>
      </w:r>
    </w:p>
    <w:p w:rsidR="00000000" w:rsidDel="00000000" w:rsidP="00000000" w:rsidRDefault="00000000" w:rsidRPr="00000000" w14:paraId="0000005E">
      <w:pPr>
        <w:tabs>
          <w:tab w:val="center" w:leader="none" w:pos="4230"/>
          <w:tab w:val="right" w:leader="none" w:pos="8460"/>
        </w:tabs>
        <w:jc w:val="cente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0" w:line="480" w:lineRule="auto"/>
        <w:jc w:val="center"/>
        <w:rPr>
          <w:sz w:val="34"/>
          <w:szCs w:val="34"/>
        </w:rPr>
      </w:pPr>
      <w:r w:rsidDel="00000000" w:rsidR="00000000" w:rsidRPr="00000000">
        <w:rPr>
          <w:sz w:val="34"/>
          <w:szCs w:val="34"/>
          <w:rtl w:val="0"/>
        </w:rPr>
        <w:t xml:space="preserve">References</w:t>
      </w:r>
    </w:p>
    <w:p w:rsidR="00000000" w:rsidDel="00000000" w:rsidP="00000000" w:rsidRDefault="00000000" w:rsidRPr="00000000" w14:paraId="0000006B">
      <w:pPr>
        <w:spacing w:after="0" w:line="480" w:lineRule="auto"/>
        <w:ind w:left="720"/>
        <w:rPr/>
      </w:pPr>
      <w:r w:rsidDel="00000000" w:rsidR="00000000" w:rsidRPr="00000000">
        <w:rPr>
          <w:rtl w:val="0"/>
        </w:rPr>
        <w:t xml:space="preserve">Rutherford, Nathan, Melissa Mendes, Isak Svensson, Achim Schwenk, Anna L. Watts, Kai Hebeler, Jonas Keller, et al. 2024. “Constraining the Dense Matter Equation of State with New NICER Mass-Radius Measurements and New Chiral Effective Field Theory Inputs.” </w:t>
      </w:r>
      <w:r w:rsidDel="00000000" w:rsidR="00000000" w:rsidRPr="00000000">
        <w:rPr>
          <w:i w:val="1"/>
          <w:iCs w:val="1"/>
          <w:rtl w:val="0"/>
        </w:rPr>
        <w:t xml:space="preserve">Astrophys. J. Lett.</w:t>
      </w:r>
      <w:r w:rsidDel="00000000" w:rsidR="00000000" w:rsidRPr="00000000">
        <w:rPr>
          <w:rtl w:val="0"/>
        </w:rPr>
        <w:t xml:space="preserve"> 971, no. 1 (August): L19. 10.3847/2041-8213/ad5f02.</w:t>
      </w:r>
    </w:p>
    <w:p w:rsidR="00000000" w:rsidDel="00000000" w:rsidP="00000000" w:rsidRDefault="00000000" w:rsidRPr="00000000" w14:paraId="0000006C">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u w:val="single"/>
      </w:rPr>
    </w:pPr>
    <w:r w:rsidDel="00000000" w:rsidR="00000000" w:rsidRPr="00000000">
      <w:rPr>
        <w:rtl w:val="0"/>
      </w:rPr>
    </w:r>
  </w:p>
  <w:p w:rsidR="00000000" w:rsidDel="00000000" w:rsidP="00000000" w:rsidRDefault="00000000" w:rsidRPr="00000000" w14:paraId="00000071">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tl w:val="0"/>
      </w:rPr>
      <w:t xml:space="preserve">*</w:t>
    </w:r>
    <w:hyperlink r:id="rId1">
      <w:r w:rsidDel="00000000" w:rsidR="00000000" w:rsidRPr="00000000">
        <w:rPr>
          <w:color w:val="1155cc"/>
          <w:u w:val="single"/>
          <w:rtl w:val="0"/>
        </w:rPr>
        <w:t xml:space="preserve">nathan.rutherford@fqxi.org</w:t>
      </w:r>
    </w:hyperlink>
    <w:r w:rsidDel="00000000" w:rsidR="00000000" w:rsidRPr="00000000">
      <w:rPr>
        <w:rtl w:val="0"/>
      </w:rPr>
      <w:br w:type="textWrapping"/>
    </w:r>
    <w:r w:rsidDel="00000000" w:rsidR="00000000" w:rsidRPr="00000000">
      <w:rPr>
        <w:sz w:val="48"/>
        <w:szCs w:val="48"/>
        <w:vertAlign w:val="superscript"/>
        <w:rtl w:val="0"/>
      </w:rPr>
      <w:t xml:space="preserve">+</w:t>
    </w:r>
    <w:hyperlink r:id="rId2">
      <w:r w:rsidDel="00000000" w:rsidR="00000000" w:rsidRPr="00000000">
        <w:rPr>
          <w:color w:val="1155cc"/>
          <w:u w:val="single"/>
          <w:rtl w:val="0"/>
        </w:rPr>
        <w:t xml:space="preserve">fabio.anza@fqxi.org</w:t>
      </w:r>
    </w:hyperlink>
    <w:r w:rsidDel="00000000" w:rsidR="00000000" w:rsidRPr="00000000">
      <w:rPr>
        <w:rtl w:val="0"/>
      </w:rPr>
    </w:r>
  </w:p>
  <w:p w:rsidR="00000000" w:rsidDel="00000000" w:rsidP="00000000" w:rsidRDefault="00000000" w:rsidRPr="00000000" w14:paraId="000000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rmorant Garamond" w:cs="Cormorant Garamond" w:eastAsia="Cormorant Garamond" w:hAnsi="Cormorant Garamond"/>
        <w:b w:val="0"/>
        <w:bCs w:val="0"/>
        <w:i w:val="0"/>
        <w:iCs w:val="0"/>
        <w:smallCaps w:val="0"/>
        <w:strike w:val="0"/>
        <w:color w:val="000000"/>
        <w:sz w:val="24"/>
        <w:szCs w:val="24"/>
        <w:u w:val="none"/>
        <w:shd w:fill="auto" w:val="clear"/>
        <w:vertAlign w:val="baseline"/>
      </w:rPr>
    </w:pPr>
    <w:r w:rsidDel="00000000" w:rsidR="00000000" w:rsidRPr="00000000">
      <w:rPr>
        <w:i w:val="1"/>
        <w:iCs w:val="1"/>
      </w:rPr>
      <w:drawing>
        <wp:inline distB="114300" distT="114300" distL="114300" distR="114300">
          <wp:extent cx="883816" cy="52863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83816" cy="52863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tabs>
        <w:tab w:val="center" w:leader="none" w:pos="4680"/>
        <w:tab w:val="right" w:leader="none" w:pos="9360"/>
      </w:tabs>
      <w:spacing w:after="0" w:line="240" w:lineRule="auto"/>
      <w:rPr/>
    </w:pPr>
    <w:r w:rsidDel="00000000" w:rsidR="00000000" w:rsidRPr="00000000">
      <w:rPr>
        <w:i w:val="1"/>
        <w:iCs w:val="1"/>
      </w:rPr>
      <w:drawing>
        <wp:inline distB="114300" distT="114300" distL="114300" distR="114300">
          <wp:extent cx="883816" cy="528638"/>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83816"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rmorant Garamond" w:cs="Cormorant Garamond" w:eastAsia="Cormorant Garamond" w:hAnsi="Cormorant Garamond"/>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ormorant Garamond" w:cs="Cormorant Garamond" w:eastAsia="Cormorant Garamond" w:hAnsi="Cormorant Garamond"/>
      <w:b w:val="1"/>
      <w:bCs w:val="1"/>
      <w:color w:val="000000"/>
      <w:sz w:val="28"/>
      <w:szCs w:val="28"/>
    </w:rPr>
  </w:style>
  <w:style w:type="paragraph" w:styleId="Heading2">
    <w:name w:val="heading 2"/>
    <w:basedOn w:val="Normal"/>
    <w:next w:val="Normal"/>
    <w:pPr>
      <w:keepNext w:val="1"/>
      <w:keepLines w:val="1"/>
      <w:tabs>
        <w:tab w:val="center" w:leader="none" w:pos="4230"/>
        <w:tab w:val="right" w:leader="none" w:pos="8460"/>
      </w:tabs>
      <w:spacing w:after="0" w:before="200" w:lineRule="auto"/>
      <w:jc w:val="center"/>
    </w:pPr>
    <w:rPr>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orcid.org/0000-0003-0695-8220"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hyperlink" Target="https://orcid.org/0000-0002-9626-72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hyperlink" Target="mailto:nathan.rutherford@fqxi.org" TargetMode="External"/><Relationship Id="rId2" Type="http://schemas.openxmlformats.org/officeDocument/2006/relationships/hyperlink" Target="mailto:fabio.anza@fqxi.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1</b:Issue>
    <b:JournalName>Astrophys. J. Lett.</b:JournalName>
    <b:Month>August</b:Month>
    <b:Pages>L19</b:Pages>
    <b:StandardNumber>10.3847/2041-8213/ad5f02</b:StandardNumber>
    <b:Title>Constraining the Dense Matter Equation of State with New NICER Mass-Radius Measurements and New Chiral Effective Field Theory Inputs</b:Title>
    <b:Volume>971</b:Volume>
    <b:Year>2024</b:Year>
    <b:Gdcea>{"AccessedType":"Website"}</b:Gdcea>
    <b:Author>
      <b:Author>
        <b:NameList>
          <b:Person>
            <b:First>Nathan</b:First>
            <b:Last>Rutherford</b:Last>
          </b:Person>
          <b:Person>
            <b:First>Melissa</b:First>
            <b:Last>Mendes</b:Last>
          </b:Person>
          <b:Person>
            <b:First>Isak</b:First>
            <b:Last>Svensson</b:Last>
          </b:Person>
          <b:Person>
            <b:First>Achim</b:First>
            <b:Last>Schwenk</b:Last>
          </b:Person>
          <b:Person>
            <b:First>Anna</b:First>
            <b:Middle>L.</b:Middle>
            <b:Last>Watts</b:Last>
          </b:Person>
          <b:Person>
            <b:First>Kai</b:First>
            <b:Last>Hebeler</b:Last>
          </b:Person>
          <b:Person>
            <b:First>Jonas</b:First>
            <b:Last>Keller</b:Last>
          </b:Person>
          <b:Person>
            <b:First>Chanda</b:First>
            <b:Last>Prescod-Weinstein</b:Last>
          </b:Person>
          <b:Person>
            <b:First>Devarshi</b:First>
            <b:Last>Choudhury</b:Last>
          </b:Person>
          <b:Person>
            <b:First>Geert</b:First>
            <b:Last>Raaijmakers</b:Last>
          </b:Person>
          <b:Person>
            <b:First>Tuomo</b:First>
            <b:Last>Salmi</b:Last>
          </b:Person>
          <b:Person>
            <b:First>Patrick</b:First>
            <b:Last>Timmerman</b:Last>
          </b:Person>
          <b:Person>
            <b:First>Serena</b:First>
            <b:Last>Vinciguerra</b:Last>
          </b:Person>
          <b:Person>
            <b:First>Sebastien</b:First>
            <b:Last>Guillot</b:Last>
          </b:Person>
          <b:Person>
            <b:First>James</b:First>
            <b:Middle>M.</b:Middle>
            <b:Last>Lattimer</b:Last>
          </b:Person>
        </b:NameList>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LFRHCa75TP+bYp+mKwkx0euBA==">CgMxLjAyDmguc3dvaDBnM3VneWo5Mg5oLmFhancyMzhmczZjNDIOaC5zMXNuaDg5a21pdnIyDmguNTNhYmYxNXU4djZjMg5oLjVnNndoeTFjMTBpZjIOaC5hcTBhMGt3Zng4YmY4AHIhMXdrNzhtUjI5bWFaQklENkFWbGxUeDE2d193RmR2enct</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