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("Agreement") is entered into as of [DATE] by and between Acme Corporation ("Disclosing Party") and [RECEIVING PARTY] ("Receiving Party").</w:t>
      </w:r>
    </w:p>
    <w:p>
      <w:pPr>
        <w:pStyle w:val="Heading1"/>
      </w:pPr>
      <w:r>
        <w:t>1. Definition of Confidential Information</w:t>
      </w:r>
    </w:p>
    <w:p>
      <w:r>
        <w:t>"Confidential Information" means any non-public information disclosed by either party to the other party, whether orally, in writing, or by inspection, including but not limited to business plans, financial data, technical specifications, and trade secrets.</w:t>
      </w:r>
    </w:p>
    <w:p>
      <w:pPr>
        <w:pStyle w:val="Heading1"/>
      </w:pPr>
      <w:r>
        <w:t>2. Obligations of Receiving Party</w:t>
      </w:r>
    </w:p>
    <w:p>
      <w:r>
        <w:t>The Receiving Party shall: (a) hold all Confidential Information in strict confidence; (b) not disclose Confidential Information to any third party without prior written consent; (c) use Confidential Information solely for the purpose of evaluating a potential business relationship.</w:t>
      </w:r>
    </w:p>
    <w:p>
      <w:pPr>
        <w:pStyle w:val="Heading1"/>
      </w:pPr>
      <w:r>
        <w:t>3. Term</w:t>
      </w:r>
    </w:p>
    <w:p>
      <w:r>
        <w:t>This Agreement shall remain in effect for a period of two (2) years from the date of execution.</w:t>
      </w:r>
    </w:p>
    <w:p>
      <w:pPr>
        <w:pStyle w:val="Heading1"/>
      </w:pPr>
      <w:r>
        <w:t>4. Remedies</w:t>
      </w:r>
    </w:p>
    <w:p>
      <w:r>
        <w:t>The parties acknowledge that a breach of this Agreement may cause irreparable harm. Standard legal remedies shall apply.</w:t>
      </w:r>
    </w:p>
    <w:p>
      <w:pPr>
        <w:pStyle w:val="Heading1"/>
      </w:pPr>
      <w:r>
        <w:t>5. Governing Law</w:t>
      </w:r>
    </w:p>
    <w:p>
      <w:r>
        <w:t>This Agreement shall be governed by and construed in accordance with the laws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