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12" w:lineRule="auto"/>
        <w:ind w:firstLine="0"/>
        <w:jc w:val="center"/>
      </w:pPr>
      <w:r>
        <w:rPr>
          <w:rFonts w:ascii="Times New Roman" w:hAnsi="Times New Roman" w:eastAsia="Times New Roman"/>
          <w:b w:val="0"/>
          <w:i w:val="0"/>
          <w:color w:val="000000"/>
          <w:sz w:val="26"/>
        </w:rPr>
        <w:t>Республиканский конкурс научных проектов</w:t>
      </w:r>
    </w:p>
    <w:p>
      <w:pPr>
        <w:spacing w:after="0" w:line="312" w:lineRule="auto"/>
        <w:ind w:firstLine="0"/>
        <w:jc w:val="center"/>
      </w:pPr>
      <w:r>
        <w:rPr>
          <w:rFonts w:ascii="Times New Roman" w:hAnsi="Times New Roman" w:eastAsia="Times New Roman"/>
          <w:b w:val="0"/>
          <w:i w:val="0"/>
          <w:color w:val="000000"/>
          <w:sz w:val="26"/>
        </w:rPr>
        <w:t>по общеобразовательным предметам</w:t>
      </w:r>
    </w:p>
    <w:p>
      <w:pPr>
        <w:spacing w:after="280"/>
        <w:ind w:firstLine="0"/>
      </w:pPr>
    </w:p>
    <w:p>
      <w:pPr>
        <w:spacing w:after="0" w:line="312" w:lineRule="auto"/>
        <w:ind w:firstLine="0"/>
        <w:jc w:val="center"/>
      </w:pPr>
      <w:r>
        <w:rPr>
          <w:rFonts w:ascii="Times New Roman" w:hAnsi="Times New Roman" w:eastAsia="Times New Roman"/>
          <w:b w:val="0"/>
          <w:i w:val="0"/>
          <w:color w:val="000000"/>
          <w:sz w:val="26"/>
        </w:rPr>
        <w:t>Назарбаев Интеллектуальная школа</w:t>
      </w:r>
    </w:p>
    <w:p>
      <w:pPr>
        <w:spacing w:after="0" w:line="312" w:lineRule="auto"/>
        <w:ind w:firstLine="0"/>
        <w:jc w:val="center"/>
      </w:pPr>
      <w:r>
        <w:rPr>
          <w:rFonts w:ascii="Times New Roman" w:hAnsi="Times New Roman" w:eastAsia="Times New Roman"/>
          <w:b w:val="0"/>
          <w:i w:val="0"/>
          <w:color w:val="000000"/>
          <w:sz w:val="26"/>
        </w:rPr>
        <w:t>естественно-математического направления г. Атырау</w:t>
      </w:r>
    </w:p>
    <w:p>
      <w:pPr>
        <w:spacing w:after="280"/>
        <w:ind w:firstLine="0"/>
      </w:pPr>
    </w:p>
    <w:p>
      <w:pPr>
        <w:spacing w:after="0" w:line="312" w:lineRule="auto"/>
        <w:ind w:firstLine="0"/>
        <w:jc w:val="center"/>
      </w:pPr>
      <w:r>
        <w:rPr>
          <w:rFonts w:ascii="Times New Roman" w:hAnsi="Times New Roman" w:eastAsia="Times New Roman"/>
          <w:b w:val="0"/>
          <w:i w:val="0"/>
          <w:color w:val="000000"/>
          <w:sz w:val="26"/>
        </w:rPr>
        <w:t>Направление: [НАПРАВЛЕНИЕ]</w:t>
      </w:r>
    </w:p>
    <w:p>
      <w:pPr>
        <w:spacing w:after="0" w:line="312" w:lineRule="auto"/>
        <w:ind w:firstLine="0"/>
        <w:jc w:val="center"/>
      </w:pPr>
      <w:r>
        <w:rPr>
          <w:rFonts w:ascii="Times New Roman" w:hAnsi="Times New Roman" w:eastAsia="Times New Roman"/>
          <w:b w:val="0"/>
          <w:i w:val="0"/>
          <w:color w:val="000000"/>
          <w:sz w:val="26"/>
        </w:rPr>
        <w:t>Секция: [СЕКЦИЯ]</w:t>
      </w:r>
    </w:p>
    <w:p>
      <w:pPr>
        <w:spacing w:after="280"/>
        <w:ind w:firstLine="0"/>
      </w:pPr>
    </w:p>
    <w:p>
      <w:pPr>
        <w:spacing w:after="0" w:line="312" w:lineRule="auto"/>
        <w:ind w:firstLine="0"/>
        <w:jc w:val="center"/>
      </w:pPr>
      <w:r>
        <w:rPr>
          <w:rFonts w:ascii="Times New Roman" w:hAnsi="Times New Roman" w:eastAsia="Times New Roman"/>
          <w:b/>
          <w:i w:val="0"/>
          <w:color w:val="000000"/>
          <w:sz w:val="30"/>
        </w:rPr>
        <w:t>СПЕЦИФИЧНЫЕ ДЛЯ АЛГОРИТМИЧЕСКОГО ПАТТЕРНА</w:t>
      </w:r>
    </w:p>
    <w:p>
      <w:pPr>
        <w:spacing w:after="0" w:line="312" w:lineRule="auto"/>
        <w:ind w:firstLine="0"/>
        <w:jc w:val="center"/>
      </w:pPr>
      <w:r>
        <w:rPr>
          <w:rFonts w:ascii="Times New Roman" w:hAnsi="Times New Roman" w:eastAsia="Times New Roman"/>
          <w:b/>
          <w:i w:val="0"/>
          <w:color w:val="000000"/>
          <w:sz w:val="30"/>
        </w:rPr>
        <w:t>СТРУКТУРНЫЕ ПОДСКАЗКИ В АВТОМАТИЧЕСКОЙ</w:t>
      </w:r>
    </w:p>
    <w:p>
      <w:pPr>
        <w:spacing w:after="0" w:line="312" w:lineRule="auto"/>
        <w:ind w:firstLine="0"/>
        <w:jc w:val="center"/>
      </w:pPr>
      <w:r>
        <w:rPr>
          <w:rFonts w:ascii="Times New Roman" w:hAnsi="Times New Roman" w:eastAsia="Times New Roman"/>
          <w:b/>
          <w:i w:val="0"/>
          <w:color w:val="000000"/>
          <w:sz w:val="30"/>
        </w:rPr>
        <w:t>ЛОКАЛИЗАЦИИ ЛОГИЧЕСКИХ ОШИБОК</w:t>
      </w:r>
    </w:p>
    <w:p>
      <w:pPr>
        <w:spacing w:after="0" w:line="312" w:lineRule="auto"/>
        <w:ind w:firstLine="0"/>
        <w:jc w:val="center"/>
      </w:pPr>
      <w:r>
        <w:rPr>
          <w:rFonts w:ascii="Times New Roman" w:hAnsi="Times New Roman" w:eastAsia="Times New Roman"/>
          <w:b/>
          <w:i w:val="0"/>
          <w:color w:val="000000"/>
          <w:sz w:val="30"/>
        </w:rPr>
        <w:t>С ПОМОЩЬЮ БОЛЬШОЙ ЯЗЫКОВОЙ МОДЕЛИ</w:t>
      </w:r>
    </w:p>
    <w:p>
      <w:pPr>
        <w:spacing w:after="0" w:line="300" w:lineRule="auto"/>
        <w:ind w:firstLine="0"/>
        <w:jc w:val="center"/>
      </w:pPr>
      <w:r>
        <w:rPr>
          <w:rFonts w:ascii="Times New Roman" w:hAnsi="Times New Roman" w:eastAsia="Times New Roman"/>
          <w:b w:val="0"/>
          <w:i w:val="0"/>
          <w:color w:val="000000"/>
          <w:sz w:val="24"/>
        </w:rPr>
        <w:t>Предварительно зарегистрированный калибровочный эксперимент</w:t>
      </w:r>
    </w:p>
    <w:p>
      <w:pPr>
        <w:spacing w:after="0" w:line="300" w:lineRule="auto"/>
        <w:ind w:firstLine="0"/>
        <w:jc w:val="center"/>
      </w:pPr>
      <w:r>
        <w:rPr>
          <w:rFonts w:ascii="Times New Roman" w:hAnsi="Times New Roman" w:eastAsia="Times New Roman"/>
          <w:b w:val="0"/>
          <w:i w:val="0"/>
          <w:color w:val="000000"/>
          <w:sz w:val="24"/>
        </w:rPr>
        <w:t>на корпусе ConDefects-Python</w:t>
      </w:r>
    </w:p>
    <w:p>
      <w:pPr>
        <w:spacing w:after="0" w:line="300" w:lineRule="auto"/>
        <w:ind w:firstLine="0"/>
        <w:jc w:val="center"/>
      </w:pPr>
      <w:r>
        <w:rPr>
          <w:rFonts w:ascii="Times New Roman" w:hAnsi="Times New Roman" w:eastAsia="Times New Roman"/>
          <w:b w:val="0"/>
          <w:i w:val="0"/>
          <w:color w:val="000000"/>
          <w:sz w:val="24"/>
        </w:rPr>
        <w:t>Исследование выполнено в рамках проекта AlgoRythm</w:t>
      </w:r>
    </w:p>
    <w:p>
      <w:pPr>
        <w:spacing w:after="280"/>
        <w:ind w:firstLine="0"/>
      </w:pPr>
    </w:p>
    <w:p>
      <w:pPr>
        <w:spacing w:after="0" w:line="312" w:lineRule="auto"/>
        <w:ind w:firstLine="0"/>
        <w:jc w:val="right"/>
      </w:pPr>
      <w:r>
        <w:rPr>
          <w:rFonts w:ascii="Times New Roman" w:hAnsi="Times New Roman" w:eastAsia="Times New Roman"/>
          <w:b w:val="0"/>
          <w:i w:val="0"/>
          <w:color w:val="000000"/>
          <w:sz w:val="24"/>
        </w:rPr>
        <w:t>Автор: [ФИО АВТОРА]</w:t>
      </w:r>
    </w:p>
    <w:p>
      <w:pPr>
        <w:spacing w:after="0" w:line="312" w:lineRule="auto"/>
        <w:ind w:firstLine="0"/>
        <w:jc w:val="right"/>
      </w:pPr>
      <w:r>
        <w:rPr>
          <w:rFonts w:ascii="Times New Roman" w:hAnsi="Times New Roman" w:eastAsia="Times New Roman"/>
          <w:b w:val="0"/>
          <w:i w:val="0"/>
          <w:color w:val="000000"/>
          <w:sz w:val="24"/>
        </w:rPr>
        <w:t>Класс: [КЛАСС]</w:t>
      </w:r>
    </w:p>
    <w:p>
      <w:pPr>
        <w:spacing w:after="0" w:line="312" w:lineRule="auto"/>
        <w:ind w:firstLine="0"/>
        <w:jc w:val="right"/>
      </w:pPr>
      <w:r>
        <w:rPr>
          <w:rFonts w:ascii="Times New Roman" w:hAnsi="Times New Roman" w:eastAsia="Times New Roman"/>
          <w:b w:val="0"/>
          <w:i w:val="0"/>
          <w:color w:val="000000"/>
          <w:sz w:val="24"/>
        </w:rPr>
        <w:t>Год выпуска: 2028</w:t>
      </w:r>
    </w:p>
    <w:p>
      <w:pPr>
        <w:spacing w:after="0" w:line="312" w:lineRule="auto"/>
        <w:ind w:firstLine="0"/>
        <w:jc w:val="right"/>
      </w:pPr>
      <w:r>
        <w:rPr>
          <w:rFonts w:ascii="Times New Roman" w:hAnsi="Times New Roman" w:eastAsia="Times New Roman"/>
          <w:b w:val="0"/>
          <w:i w:val="0"/>
          <w:color w:val="000000"/>
          <w:sz w:val="24"/>
        </w:rPr>
        <w:t>Научный руководитель: [НАУЧНЫЙ РУКОВОДИТЕЛЬ]</w:t>
      </w:r>
    </w:p>
    <w:p>
      <w:pPr>
        <w:spacing w:after="280"/>
        <w:ind w:firstLine="0"/>
      </w:pPr>
    </w:p>
    <w:p>
      <w:pPr>
        <w:spacing w:after="0" w:line="312" w:lineRule="auto"/>
        <w:ind w:firstLine="0"/>
        <w:jc w:val="right"/>
      </w:pPr>
      <w:r>
        <w:rPr>
          <w:rFonts w:ascii="Times New Roman" w:hAnsi="Times New Roman" w:eastAsia="Times New Roman"/>
          <w:b w:val="0"/>
          <w:i w:val="0"/>
          <w:color w:val="000000"/>
          <w:sz w:val="24"/>
        </w:rPr>
        <w:t>Атырау, 2026</w:t>
      </w:r>
    </w:p>
    <w:p>
      <w:r>
        <w:br w:type="page"/>
      </w:r>
    </w:p>
    <w:p>
      <w:pPr>
        <w:pStyle w:val="Heading1"/>
      </w:pPr>
      <w:r>
        <w:rPr>
          <w:rFonts w:ascii="Times New Roman" w:hAnsi="Times New Roman" w:eastAsia="Times New Roman"/>
          <w:b/>
          <w:i w:val="0"/>
          <w:color w:val="000000"/>
          <w:sz w:val="28"/>
        </w:rPr>
        <w:t>АННОТАЦИЯ</w:t>
      </w:r>
    </w:p>
    <w:p>
      <w:r>
        <w:rPr>
          <w:rFonts w:ascii="Times New Roman" w:hAnsi="Times New Roman" w:eastAsia="Times New Roman"/>
          <w:b/>
          <w:i w:val="0"/>
          <w:color w:val="000000"/>
          <w:sz w:val="24"/>
        </w:rPr>
        <w:t>Цель.</w:t>
      </w:r>
      <w:r>
        <w:rPr>
          <w:rFonts w:ascii="Times New Roman" w:hAnsi="Times New Roman" w:eastAsia="Times New Roman"/>
          <w:b w:val="0"/>
          <w:i w:val="0"/>
          <w:color w:val="000000"/>
          <w:sz w:val="24"/>
        </w:rPr>
        <w:t xml:space="preserve"> Измерить, повышает ли специфичная для алгоритмического паттерна структурная подсказка точность локализации логической ошибки языковой моделью по сравнению с сопоставимой по длине и формату общей отладочной подсказкой.</w:t>
      </w:r>
    </w:p>
    <w:p>
      <w:r>
        <w:rPr>
          <w:rFonts w:ascii="Times New Roman" w:hAnsi="Times New Roman" w:eastAsia="Times New Roman"/>
          <w:b/>
          <w:i w:val="0"/>
          <w:color w:val="000000"/>
          <w:sz w:val="24"/>
        </w:rPr>
        <w:t>Гипотеза.</w:t>
      </w:r>
      <w:r>
        <w:rPr>
          <w:rFonts w:ascii="Times New Roman" w:hAnsi="Times New Roman" w:eastAsia="Times New Roman"/>
          <w:b w:val="0"/>
          <w:i w:val="0"/>
          <w:color w:val="000000"/>
          <w:sz w:val="24"/>
        </w:rPr>
        <w:t xml:space="preserve"> Доля программ, в которых модель ставит истинно ошибочную строку первой, при подсказке по паттерну выше, чем при общей подсказке.</w:t>
      </w:r>
    </w:p>
    <w:p>
      <w:r>
        <w:rPr>
          <w:rFonts w:ascii="Times New Roman" w:hAnsi="Times New Roman" w:eastAsia="Times New Roman"/>
          <w:b/>
          <w:i w:val="0"/>
          <w:color w:val="000000"/>
          <w:sz w:val="24"/>
        </w:rPr>
        <w:t>Этапы и методика.</w:t>
      </w:r>
      <w:r>
        <w:rPr>
          <w:rFonts w:ascii="Times New Roman" w:hAnsi="Times New Roman" w:eastAsia="Times New Roman"/>
          <w:b w:val="0"/>
          <w:i w:val="0"/>
          <w:color w:val="000000"/>
          <w:sz w:val="24"/>
        </w:rPr>
        <w:t xml:space="preserve"> Обзор литературы; построение воспроизводимой выборки (n = 30) из корпуса ConDefects-Python механическими фильтрами; независимая слепая разметка паттернов двумя моделями (каппа Коэна ≈ 0.752269); заморозка протокола, подсказок, параметров модели и плана анализа до сбора данных; 600 обращений к одной замороженной модели при температуре 0 (пять повторений, четыре условия, две парные сессии); точный критерий Макнемара, бутстреп-интервалы, проверка нулевым контролем.</w:t>
      </w:r>
    </w:p>
    <w:p>
      <w:r>
        <w:rPr>
          <w:rFonts w:ascii="Times New Roman" w:hAnsi="Times New Roman" w:eastAsia="Times New Roman"/>
          <w:b/>
          <w:i w:val="0"/>
          <w:color w:val="000000"/>
          <w:sz w:val="24"/>
        </w:rPr>
        <w:t>Новизна.</w:t>
      </w:r>
      <w:r>
        <w:rPr>
          <w:rFonts w:ascii="Times New Roman" w:hAnsi="Times New Roman" w:eastAsia="Times New Roman"/>
          <w:b w:val="0"/>
          <w:i w:val="0"/>
          <w:color w:val="000000"/>
          <w:sz w:val="24"/>
        </w:rPr>
        <w:t xml:space="preserve"> Эффект информации о паттерне изолирован от эффекта получения любого дополнительного отладочного текста: подсказка по паттерну сравнивалась не с её отсутствием, а с согласованной по длине, структуре и формату общей подсказкой.</w:t>
      </w:r>
    </w:p>
    <w:p>
      <w:r>
        <w:rPr>
          <w:rFonts w:ascii="Times New Roman" w:hAnsi="Times New Roman" w:eastAsia="Times New Roman"/>
          <w:b/>
          <w:i w:val="0"/>
          <w:color w:val="000000"/>
          <w:sz w:val="24"/>
        </w:rPr>
        <w:t>Самостоятельность.</w:t>
      </w:r>
      <w:r>
        <w:rPr>
          <w:rFonts w:ascii="Times New Roman" w:hAnsi="Times New Roman" w:eastAsia="Times New Roman"/>
          <w:b w:val="0"/>
          <w:i w:val="0"/>
          <w:color w:val="000000"/>
          <w:sz w:val="24"/>
        </w:rPr>
        <w:t xml:space="preserve"> Автором определены тема, исследовательский вопрос, гипотеза, дизайн с согласованным контролем и границы выводов; использование инструментов ИИ раскрыто в Приложении Д.</w:t>
      </w:r>
    </w:p>
    <w:p>
      <w:r>
        <w:rPr>
          <w:rFonts w:ascii="Times New Roman" w:hAnsi="Times New Roman" w:eastAsia="Times New Roman"/>
          <w:b/>
          <w:i w:val="0"/>
          <w:color w:val="000000"/>
          <w:sz w:val="24"/>
        </w:rPr>
        <w:t>Результаты.</w:t>
      </w:r>
      <w:r>
        <w:rPr>
          <w:rFonts w:ascii="Times New Roman" w:hAnsi="Times New Roman" w:eastAsia="Times New Roman"/>
          <w:b w:val="0"/>
          <w:i w:val="0"/>
          <w:color w:val="000000"/>
          <w:sz w:val="24"/>
        </w:rPr>
        <w:t xml:space="preserve"> Первичная гипотеза не подтверждена: Top-1 = 12/30 (40.00%) в обоих условиях, разница 0.00 п.п.,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95% ДИ [−16.67; +16.67] п.п. Вторичные описательные показатели направлены в пользу подсказки по паттерну (Top-3 60.00% против 50.00%; Top-5 63.33% против 53.33%; EXAM* 0.445055 против 0.510798), но значимости не достигают.</w:t>
      </w:r>
    </w:p>
    <w:p>
      <w:r>
        <w:rPr>
          <w:rFonts w:ascii="Times New Roman" w:hAnsi="Times New Roman" w:eastAsia="Times New Roman"/>
          <w:b/>
          <w:i w:val="0"/>
          <w:color w:val="000000"/>
          <w:sz w:val="24"/>
        </w:rPr>
        <w:t>Выводы.</w:t>
      </w:r>
      <w:r>
        <w:rPr>
          <w:rFonts w:ascii="Times New Roman" w:hAnsi="Times New Roman" w:eastAsia="Times New Roman"/>
          <w:b w:val="0"/>
          <w:i w:val="0"/>
          <w:color w:val="000000"/>
          <w:sz w:val="24"/>
        </w:rPr>
        <w:t xml:space="preserve"> Результат не свидетельствует ни об эквивалентности условий, ни об отсутствии эффекта; требуется подтверждающее исследование большего объёма. Для платформы AlgoRythm оснований внедрять обусловленного паттерном отладочного помощника пока нет.</w:t>
      </w:r>
    </w:p>
    <w:p>
      <w:r>
        <w:rPr>
          <w:rFonts w:ascii="Times New Roman" w:hAnsi="Times New Roman" w:eastAsia="Times New Roman"/>
          <w:b/>
          <w:i w:val="0"/>
          <w:color w:val="000000"/>
          <w:sz w:val="24"/>
        </w:rPr>
        <w:t>Ключевые слова:</w:t>
      </w:r>
      <w:r>
        <w:rPr>
          <w:rFonts w:ascii="Times New Roman" w:hAnsi="Times New Roman" w:eastAsia="Times New Roman"/>
          <w:b w:val="0"/>
          <w:i w:val="0"/>
          <w:color w:val="000000"/>
          <w:sz w:val="24"/>
        </w:rPr>
        <w:t xml:space="preserve"> локализация ошибок, большая языковая модель, алгоритмические паттерны, структурные подсказки, отладка.</w:t>
      </w:r>
    </w:p>
    <w:p>
      <w:r>
        <w:br w:type="page"/>
      </w:r>
    </w:p>
    <w:p>
      <w:pPr>
        <w:pStyle w:val="Heading1"/>
      </w:pPr>
      <w:r>
        <w:rPr>
          <w:rFonts w:ascii="Times New Roman" w:hAnsi="Times New Roman" w:eastAsia="Times New Roman"/>
          <w:b/>
          <w:i w:val="0"/>
          <w:color w:val="000000"/>
          <w:sz w:val="28"/>
        </w:rPr>
        <w:t>АҢДАТПА</w:t>
      </w:r>
    </w:p>
    <w:p>
      <w:r>
        <w:rPr>
          <w:rFonts w:ascii="Times New Roman" w:hAnsi="Times New Roman" w:eastAsia="Times New Roman"/>
          <w:b/>
          <w:i w:val="0"/>
          <w:color w:val="000000"/>
          <w:sz w:val="24"/>
        </w:rPr>
        <w:t>Мақсаты.</w:t>
      </w:r>
      <w:r>
        <w:rPr>
          <w:rFonts w:ascii="Times New Roman" w:hAnsi="Times New Roman" w:eastAsia="Times New Roman"/>
          <w:b w:val="0"/>
          <w:i w:val="0"/>
          <w:color w:val="000000"/>
          <w:sz w:val="24"/>
        </w:rPr>
        <w:t xml:space="preserve"> Алгоритмдік паттернге тән құрылымдық нұсқау тілдік модельдің логикалық қате орнын анықтау дәлдігін ұзындығы мен пішімі бойынша сәйкестендірілген жалпы жөндеу нұсқауымен салыстырғанда арттыра ма — соны өлшеу.</w:t>
      </w:r>
    </w:p>
    <w:p>
      <w:r>
        <w:rPr>
          <w:rFonts w:ascii="Times New Roman" w:hAnsi="Times New Roman" w:eastAsia="Times New Roman"/>
          <w:b/>
          <w:i w:val="0"/>
          <w:color w:val="000000"/>
          <w:sz w:val="24"/>
        </w:rPr>
        <w:t>Болжамы.</w:t>
      </w:r>
      <w:r>
        <w:rPr>
          <w:rFonts w:ascii="Times New Roman" w:hAnsi="Times New Roman" w:eastAsia="Times New Roman"/>
          <w:b w:val="0"/>
          <w:i w:val="0"/>
          <w:color w:val="000000"/>
          <w:sz w:val="24"/>
        </w:rPr>
        <w:t xml:space="preserve"> Модель шын мәнінде қате жолды бірінші орынға қоятын бағдарламалар үлесі паттерн бойынша нұсқауда жалпы нұсқауға қарағанда жоғары.</w:t>
      </w:r>
    </w:p>
    <w:p>
      <w:r>
        <w:rPr>
          <w:rFonts w:ascii="Times New Roman" w:hAnsi="Times New Roman" w:eastAsia="Times New Roman"/>
          <w:b/>
          <w:i w:val="0"/>
          <w:color w:val="000000"/>
          <w:sz w:val="24"/>
        </w:rPr>
        <w:t>Кезеңдері мен әдістемесі.</w:t>
      </w:r>
      <w:r>
        <w:rPr>
          <w:rFonts w:ascii="Times New Roman" w:hAnsi="Times New Roman" w:eastAsia="Times New Roman"/>
          <w:b w:val="0"/>
          <w:i w:val="0"/>
          <w:color w:val="000000"/>
          <w:sz w:val="24"/>
        </w:rPr>
        <w:t xml:space="preserve"> Әдебиетке шолу; ConDefects-Python корпусынан механикалық сүзгілермен қайта жаңғыртылатын іріктеме (n = 30) құру; паттерндерді екі модельдің тәуелсіз әрі жасырын таңбалауы (Коэн каппасы ≈ 0.752269); деректер жиналғанға дейін хаттаманы, нұсқауларды, модель параметрлерін және талдау жоспарын бекіту; нөлдік температурада бір бекітілген модельге 600 сұрау (бес қайталау, төрт шарт, екі жұптық сессия); Макнемардың дәл критерийі, бутстреп аралықтары, нөлдік бақылау.</w:t>
      </w:r>
    </w:p>
    <w:p>
      <w:r>
        <w:rPr>
          <w:rFonts w:ascii="Times New Roman" w:hAnsi="Times New Roman" w:eastAsia="Times New Roman"/>
          <w:b/>
          <w:i w:val="0"/>
          <w:color w:val="000000"/>
          <w:sz w:val="24"/>
        </w:rPr>
        <w:t>Жаңалығы.</w:t>
      </w:r>
      <w:r>
        <w:rPr>
          <w:rFonts w:ascii="Times New Roman" w:hAnsi="Times New Roman" w:eastAsia="Times New Roman"/>
          <w:b w:val="0"/>
          <w:i w:val="0"/>
          <w:color w:val="000000"/>
          <w:sz w:val="24"/>
        </w:rPr>
        <w:t xml:space="preserve"> Паттерн туралы ақпараттың әсері кез келген қосымша жөндеу мәтінін алу әсерінен ажыратылған: паттерн бойынша нұсқау оның болмауымен емес, ұзындығы, құрылымы және пішімі бойынша сәйкестендірілген жалпы нұсқаумен салыстырылды.</w:t>
      </w:r>
    </w:p>
    <w:p>
      <w:r>
        <w:rPr>
          <w:rFonts w:ascii="Times New Roman" w:hAnsi="Times New Roman" w:eastAsia="Times New Roman"/>
          <w:b/>
          <w:i w:val="0"/>
          <w:color w:val="000000"/>
          <w:sz w:val="24"/>
        </w:rPr>
        <w:t>Дербестігі.</w:t>
      </w:r>
      <w:r>
        <w:rPr>
          <w:rFonts w:ascii="Times New Roman" w:hAnsi="Times New Roman" w:eastAsia="Times New Roman"/>
          <w:b w:val="0"/>
          <w:i w:val="0"/>
          <w:color w:val="000000"/>
          <w:sz w:val="24"/>
        </w:rPr>
        <w:t xml:space="preserve"> Тақырыпты, зерттеу сұрағын, болжамды, сәйкестендірілген бақылауы бар дизайнды және қорытынды шекараларын автор айқындады; жасанды интеллект құралдарының қолданылуы Д қосымшасында ашылған.</w:t>
      </w:r>
    </w:p>
    <w:p>
      <w:r>
        <w:rPr>
          <w:rFonts w:ascii="Times New Roman" w:hAnsi="Times New Roman" w:eastAsia="Times New Roman"/>
          <w:b/>
          <w:i w:val="0"/>
          <w:color w:val="000000"/>
          <w:sz w:val="24"/>
        </w:rPr>
        <w:t>Нәтижелері.</w:t>
      </w:r>
      <w:r>
        <w:rPr>
          <w:rFonts w:ascii="Times New Roman" w:hAnsi="Times New Roman" w:eastAsia="Times New Roman"/>
          <w:b w:val="0"/>
          <w:i w:val="0"/>
          <w:color w:val="000000"/>
          <w:sz w:val="24"/>
        </w:rPr>
        <w:t xml:space="preserve"> Бастапқы болжам расталмады: Top-1 = 12/30 (40.00%) екі шартта да, айырмасы 0.00 п.т.,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95% сенімділік аралығы [−16.67; +16.67] п.т. Қосымша сипаттамалық көрсеткіштер паттерн бойынша нұсқау пайдасына бағытталған (Top-3 60.00% пен 50.00%; Top-5 63.33% пен 53.33%; EXAM* 0.445055 пен 0.510798), бірақ маңыздылыққа жетпейді.</w:t>
      </w:r>
    </w:p>
    <w:p>
      <w:r>
        <w:rPr>
          <w:rFonts w:ascii="Times New Roman" w:hAnsi="Times New Roman" w:eastAsia="Times New Roman"/>
          <w:b/>
          <w:i w:val="0"/>
          <w:color w:val="000000"/>
          <w:sz w:val="24"/>
        </w:rPr>
        <w:t>Қорытындысы.</w:t>
      </w:r>
      <w:r>
        <w:rPr>
          <w:rFonts w:ascii="Times New Roman" w:hAnsi="Times New Roman" w:eastAsia="Times New Roman"/>
          <w:b w:val="0"/>
          <w:i w:val="0"/>
          <w:color w:val="000000"/>
          <w:sz w:val="24"/>
        </w:rPr>
        <w:t xml:space="preserve"> Нәтиже шарттардың баламалылығын да, әсердің жоқтығын да дәлелдемейді; көлемі үлкенірек растаушы зерттеу қажет. AlgoRythm платформасы үшін паттернге негізделген жөндеу көмекшісін енгізуге негіз әзірге жоқ.</w:t>
      </w:r>
    </w:p>
    <w:p>
      <w:r>
        <w:rPr>
          <w:rFonts w:ascii="Times New Roman" w:hAnsi="Times New Roman" w:eastAsia="Times New Roman"/>
          <w:b/>
          <w:i w:val="0"/>
          <w:color w:val="000000"/>
          <w:sz w:val="24"/>
        </w:rPr>
        <w:t>Түйін сөздер:</w:t>
      </w:r>
      <w:r>
        <w:rPr>
          <w:rFonts w:ascii="Times New Roman" w:hAnsi="Times New Roman" w:eastAsia="Times New Roman"/>
          <w:b w:val="0"/>
          <w:i w:val="0"/>
          <w:color w:val="000000"/>
          <w:sz w:val="24"/>
        </w:rPr>
        <w:t xml:space="preserve"> қатені локализациялау, үлкен тілдік модель, алгоритмдік паттерндер, құрылымдық нұсқаулар, жөндеу.</w:t>
      </w:r>
    </w:p>
    <w:p>
      <w:r>
        <w:br w:type="page"/>
      </w:r>
    </w:p>
    <w:p>
      <w:pPr>
        <w:pStyle w:val="Heading1"/>
      </w:pPr>
      <w:r>
        <w:rPr>
          <w:rFonts w:ascii="Times New Roman" w:hAnsi="Times New Roman" w:eastAsia="Times New Roman"/>
          <w:b/>
          <w:i w:val="0"/>
          <w:color w:val="000000"/>
          <w:sz w:val="28"/>
        </w:rPr>
        <w:t>ABSTRACT</w:t>
      </w:r>
    </w:p>
    <w:p>
      <w:r>
        <w:rPr>
          <w:rFonts w:ascii="Times New Roman" w:hAnsi="Times New Roman" w:eastAsia="Times New Roman"/>
          <w:b/>
          <w:i w:val="0"/>
          <w:color w:val="000000"/>
          <w:sz w:val="24"/>
        </w:rPr>
        <w:t>Objective.</w:t>
      </w:r>
      <w:r>
        <w:rPr>
          <w:rFonts w:ascii="Times New Roman" w:hAnsi="Times New Roman" w:eastAsia="Times New Roman"/>
          <w:b w:val="0"/>
          <w:i w:val="0"/>
          <w:color w:val="000000"/>
          <w:sz w:val="24"/>
        </w:rPr>
        <w:t xml:space="preserve"> To measure whether an algorithm-pattern-specific structural prior improves a language model’s fault-localization accuracy relative to a length- and format-matched generic prior.</w:t>
      </w:r>
    </w:p>
    <w:p>
      <w:r>
        <w:rPr>
          <w:rFonts w:ascii="Times New Roman" w:hAnsi="Times New Roman" w:eastAsia="Times New Roman"/>
          <w:b/>
          <w:i w:val="0"/>
          <w:color w:val="000000"/>
          <w:sz w:val="24"/>
        </w:rPr>
        <w:t>Hypothesis.</w:t>
      </w:r>
      <w:r>
        <w:rPr>
          <w:rFonts w:ascii="Times New Roman" w:hAnsi="Times New Roman" w:eastAsia="Times New Roman"/>
          <w:b w:val="0"/>
          <w:i w:val="0"/>
          <w:color w:val="000000"/>
          <w:sz w:val="24"/>
        </w:rPr>
        <w:t xml:space="preserve"> The share of programs in which the model ranks the truly faulty line first is higher under the pattern prior than under the generic one.</w:t>
      </w:r>
    </w:p>
    <w:p>
      <w:r>
        <w:rPr>
          <w:rFonts w:ascii="Times New Roman" w:hAnsi="Times New Roman" w:eastAsia="Times New Roman"/>
          <w:b/>
          <w:i w:val="0"/>
          <w:color w:val="000000"/>
          <w:sz w:val="24"/>
        </w:rPr>
        <w:t>Stages and methodology.</w:t>
      </w:r>
      <w:r>
        <w:rPr>
          <w:rFonts w:ascii="Times New Roman" w:hAnsi="Times New Roman" w:eastAsia="Times New Roman"/>
          <w:b w:val="0"/>
          <w:i w:val="0"/>
          <w:color w:val="000000"/>
          <w:sz w:val="24"/>
        </w:rPr>
        <w:t xml:space="preserve"> Literature review; a reproducible 30-program sample built from ConDefects-Python by mechanical filters; independent blinded pattern annotation by two models (kappa ≈ 0.752269); pre-registration of protocol, priors, parameters and analysis plan; 600 calls to one frozen model at temperature 0 (five repetitions, four conditions, two paired sessions); exact McNemar test, bootstrap intervals, null-control check.</w:t>
      </w:r>
    </w:p>
    <w:p>
      <w:r>
        <w:rPr>
          <w:rFonts w:ascii="Times New Roman" w:hAnsi="Times New Roman" w:eastAsia="Times New Roman"/>
          <w:b/>
          <w:i w:val="0"/>
          <w:color w:val="000000"/>
          <w:sz w:val="24"/>
        </w:rPr>
        <w:t>Novelty.</w:t>
      </w:r>
      <w:r>
        <w:rPr>
          <w:rFonts w:ascii="Times New Roman" w:hAnsi="Times New Roman" w:eastAsia="Times New Roman"/>
          <w:b w:val="0"/>
          <w:i w:val="0"/>
          <w:color w:val="000000"/>
          <w:sz w:val="24"/>
        </w:rPr>
        <w:t xml:space="preserve"> The effect of pattern information is isolated from that of receiving any extra debugging text: the pattern prior was compared against a length-, structure- and format-matched generic prior rather than against no prior.</w:t>
      </w:r>
    </w:p>
    <w:p>
      <w:r>
        <w:rPr>
          <w:rFonts w:ascii="Times New Roman" w:hAnsi="Times New Roman" w:eastAsia="Times New Roman"/>
          <w:b/>
          <w:i w:val="0"/>
          <w:color w:val="000000"/>
          <w:sz w:val="24"/>
        </w:rPr>
        <w:t>Contribution.</w:t>
      </w:r>
      <w:r>
        <w:rPr>
          <w:rFonts w:ascii="Times New Roman" w:hAnsi="Times New Roman" w:eastAsia="Times New Roman"/>
          <w:b w:val="0"/>
          <w:i w:val="0"/>
          <w:color w:val="000000"/>
          <w:sz w:val="24"/>
        </w:rPr>
        <w:t xml:space="preserve"> The author set the topic, research question, hypothesis, matched-control design and inference boundaries; AI-tool use is disclosed in Appendix D.</w:t>
      </w:r>
    </w:p>
    <w:p>
      <w:r>
        <w:rPr>
          <w:rFonts w:ascii="Times New Roman" w:hAnsi="Times New Roman" w:eastAsia="Times New Roman"/>
          <w:b/>
          <w:i w:val="0"/>
          <w:color w:val="000000"/>
          <w:sz w:val="24"/>
        </w:rPr>
        <w:t>Results.</w:t>
      </w:r>
      <w:r>
        <w:rPr>
          <w:rFonts w:ascii="Times New Roman" w:hAnsi="Times New Roman" w:eastAsia="Times New Roman"/>
          <w:b w:val="0"/>
          <w:i w:val="0"/>
          <w:color w:val="000000"/>
          <w:sz w:val="24"/>
        </w:rPr>
        <w:t xml:space="preserve"> The primary hypothesis was not supported: Top-1 = 12/30 (40.00%) in both conditions (difference 0.00 pp),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95% CI [−16.67, +16.67] pp. Secondary descriptive measures favour the pattern prior (Top-3 60.00% vs 50.00%; Top-5 63.33% vs 53.33%; EXAM* 0.445055 vs 0.510798) but reach no significance.</w:t>
      </w:r>
    </w:p>
    <w:p>
      <w:r>
        <w:rPr>
          <w:rFonts w:ascii="Times New Roman" w:hAnsi="Times New Roman" w:eastAsia="Times New Roman"/>
          <w:b/>
          <w:i w:val="0"/>
          <w:color w:val="000000"/>
          <w:sz w:val="24"/>
        </w:rPr>
        <w:t>Conclusions.</w:t>
      </w:r>
      <w:r>
        <w:rPr>
          <w:rFonts w:ascii="Times New Roman" w:hAnsi="Times New Roman" w:eastAsia="Times New Roman"/>
          <w:b w:val="0"/>
          <w:i w:val="0"/>
          <w:color w:val="000000"/>
          <w:sz w:val="24"/>
        </w:rPr>
        <w:t xml:space="preserve"> The result is evidence neither of equivalence nor of no effect; a larger confirmatory study is needed. For AlgoRythm there is no basis yet for deploying a pattern-conditioned debugging assistant.</w:t>
      </w:r>
    </w:p>
    <w:p>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fault localization, large language model, algorithmic patterns, structural priors, debugging.</w:t>
      </w:r>
    </w:p>
    <w:p>
      <w:r>
        <w:br w:type="page"/>
      </w:r>
    </w:p>
    <w:p>
      <w:pPr>
        <w:pStyle w:val="Heading1"/>
      </w:pPr>
      <w:r>
        <w:rPr>
          <w:rFonts w:ascii="Times New Roman" w:hAnsi="Times New Roman" w:eastAsia="Times New Roman"/>
          <w:b/>
          <w:i w:val="0"/>
          <w:color w:val="000000"/>
          <w:sz w:val="28"/>
        </w:rPr>
        <w:t>ОГЛАВЛЕНИЕ</w:t>
      </w:r>
    </w:p>
    <w:p>
      <w:pPr>
        <w:tabs>
          <w:tab w:pos="9638" w:val="right" w:leader="dot"/>
        </w:tabs>
        <w:spacing w:after="40" w:line="240" w:lineRule="auto"/>
        <w:ind w:firstLine="0" w:left="0"/>
      </w:pPr>
      <w:r>
        <w:fldChar w:fldCharType="begin"/>
      </w:r>
      <w:r>
        <w:instrText xml:space="preserve"> TOC \o "1-2" \h \z \u </w:instrText>
      </w:r>
      <w:r>
        <w:fldChar w:fldCharType="separate"/>
      </w:r>
      <w:r>
        <w:rPr>
          <w:rFonts w:ascii="Times New Roman" w:hAnsi="Times New Roman"/>
          <w:b/>
          <w:color w:val="000000"/>
          <w:sz w:val="22"/>
        </w:rPr>
        <w:t>АННОТАЦИЯ</w:t>
      </w:r>
      <w:r>
        <w:rPr>
          <w:rFonts w:ascii="Times New Roman" w:hAnsi="Times New Roman"/>
          <w:color w:val="000000"/>
          <w:sz w:val="22"/>
        </w:rPr>
        <w:tab/>
        <w:t>2</w:t>
      </w:r>
    </w:p>
    <w:p>
      <w:pPr>
        <w:tabs>
          <w:tab w:pos="9638" w:val="right" w:leader="dot"/>
        </w:tabs>
        <w:spacing w:after="40" w:line="240" w:lineRule="auto"/>
        <w:ind w:firstLine="0" w:left="0"/>
      </w:pPr>
      <w:r>
        <w:rPr>
          <w:rFonts w:ascii="Times New Roman" w:hAnsi="Times New Roman"/>
          <w:b/>
          <w:color w:val="000000"/>
          <w:sz w:val="22"/>
        </w:rPr>
        <w:t>АҢДАТПА</w:t>
      </w:r>
      <w:r>
        <w:rPr>
          <w:rFonts w:ascii="Times New Roman" w:hAnsi="Times New Roman"/>
          <w:color w:val="000000"/>
          <w:sz w:val="22"/>
        </w:rPr>
        <w:tab/>
        <w:t>3</w:t>
      </w:r>
    </w:p>
    <w:p>
      <w:pPr>
        <w:tabs>
          <w:tab w:pos="9638" w:val="right" w:leader="dot"/>
        </w:tabs>
        <w:spacing w:after="40" w:line="240" w:lineRule="auto"/>
        <w:ind w:firstLine="0" w:left="0"/>
      </w:pPr>
      <w:r>
        <w:rPr>
          <w:rFonts w:ascii="Times New Roman" w:hAnsi="Times New Roman"/>
          <w:b/>
          <w:color w:val="000000"/>
          <w:sz w:val="22"/>
        </w:rPr>
        <w:t>ABSTRACT</w:t>
      </w:r>
      <w:r>
        <w:rPr>
          <w:rFonts w:ascii="Times New Roman" w:hAnsi="Times New Roman"/>
          <w:color w:val="000000"/>
          <w:sz w:val="22"/>
        </w:rPr>
        <w:tab/>
        <w:t>4</w:t>
      </w:r>
    </w:p>
    <w:p>
      <w:pPr>
        <w:tabs>
          <w:tab w:pos="9638" w:val="right" w:leader="dot"/>
        </w:tabs>
        <w:spacing w:after="40" w:line="240" w:lineRule="auto"/>
        <w:ind w:firstLine="0" w:left="0"/>
      </w:pPr>
      <w:r>
        <w:rPr>
          <w:rFonts w:ascii="Times New Roman" w:hAnsi="Times New Roman"/>
          <w:b/>
          <w:color w:val="000000"/>
          <w:sz w:val="22"/>
        </w:rPr>
        <w:t>1. ВВЕДЕНИЕ</w:t>
      </w:r>
      <w:r>
        <w:rPr>
          <w:rFonts w:ascii="Times New Roman" w:hAnsi="Times New Roman"/>
          <w:color w:val="000000"/>
          <w:sz w:val="22"/>
        </w:rPr>
        <w:tab/>
        <w:t>6</w:t>
      </w:r>
    </w:p>
    <w:p>
      <w:pPr>
        <w:tabs>
          <w:tab w:pos="9638" w:val="right" w:leader="dot"/>
        </w:tabs>
        <w:spacing w:after="40" w:line="240" w:lineRule="auto"/>
        <w:ind w:firstLine="0" w:left="454"/>
      </w:pPr>
      <w:r>
        <w:rPr>
          <w:rFonts w:ascii="Times New Roman" w:hAnsi="Times New Roman"/>
          <w:b w:val="0"/>
          <w:color w:val="000000"/>
          <w:sz w:val="22"/>
        </w:rPr>
        <w:t>1.1 Актуальность исследования</w:t>
      </w:r>
      <w:r>
        <w:rPr>
          <w:rFonts w:ascii="Times New Roman" w:hAnsi="Times New Roman"/>
          <w:color w:val="000000"/>
          <w:sz w:val="22"/>
        </w:rPr>
        <w:tab/>
        <w:t>6</w:t>
      </w:r>
    </w:p>
    <w:p>
      <w:pPr>
        <w:tabs>
          <w:tab w:pos="9638" w:val="right" w:leader="dot"/>
        </w:tabs>
        <w:spacing w:after="40" w:line="240" w:lineRule="auto"/>
        <w:ind w:firstLine="0" w:left="454"/>
      </w:pPr>
      <w:r>
        <w:rPr>
          <w:rFonts w:ascii="Times New Roman" w:hAnsi="Times New Roman"/>
          <w:b w:val="0"/>
          <w:color w:val="000000"/>
          <w:sz w:val="22"/>
        </w:rPr>
        <w:t>1.2 Проблема исследования</w:t>
      </w:r>
      <w:r>
        <w:rPr>
          <w:rFonts w:ascii="Times New Roman" w:hAnsi="Times New Roman"/>
          <w:color w:val="000000"/>
          <w:sz w:val="22"/>
        </w:rPr>
        <w:tab/>
        <w:t>6</w:t>
      </w:r>
    </w:p>
    <w:p>
      <w:pPr>
        <w:tabs>
          <w:tab w:pos="9638" w:val="right" w:leader="dot"/>
        </w:tabs>
        <w:spacing w:after="40" w:line="240" w:lineRule="auto"/>
        <w:ind w:firstLine="0" w:left="454"/>
      </w:pPr>
      <w:r>
        <w:rPr>
          <w:rFonts w:ascii="Times New Roman" w:hAnsi="Times New Roman"/>
          <w:b w:val="0"/>
          <w:color w:val="000000"/>
          <w:sz w:val="22"/>
        </w:rPr>
        <w:t>1.3 Исследовательский вопрос</w:t>
      </w:r>
      <w:r>
        <w:rPr>
          <w:rFonts w:ascii="Times New Roman" w:hAnsi="Times New Roman"/>
          <w:color w:val="000000"/>
          <w:sz w:val="22"/>
        </w:rPr>
        <w:tab/>
        <w:t>6</w:t>
      </w:r>
    </w:p>
    <w:p>
      <w:pPr>
        <w:tabs>
          <w:tab w:pos="9638" w:val="right" w:leader="dot"/>
        </w:tabs>
        <w:spacing w:after="40" w:line="240" w:lineRule="auto"/>
        <w:ind w:firstLine="0" w:left="454"/>
      </w:pPr>
      <w:r>
        <w:rPr>
          <w:rFonts w:ascii="Times New Roman" w:hAnsi="Times New Roman"/>
          <w:b w:val="0"/>
          <w:color w:val="000000"/>
          <w:sz w:val="22"/>
        </w:rPr>
        <w:t>1.4 Цель исследования</w:t>
      </w:r>
      <w:r>
        <w:rPr>
          <w:rFonts w:ascii="Times New Roman" w:hAnsi="Times New Roman"/>
          <w:color w:val="000000"/>
          <w:sz w:val="22"/>
        </w:rPr>
        <w:tab/>
        <w:t>7</w:t>
      </w:r>
    </w:p>
    <w:p>
      <w:pPr>
        <w:tabs>
          <w:tab w:pos="9638" w:val="right" w:leader="dot"/>
        </w:tabs>
        <w:spacing w:after="40" w:line="240" w:lineRule="auto"/>
        <w:ind w:firstLine="0" w:left="454"/>
      </w:pPr>
      <w:r>
        <w:rPr>
          <w:rFonts w:ascii="Times New Roman" w:hAnsi="Times New Roman"/>
          <w:b w:val="0"/>
          <w:color w:val="000000"/>
          <w:sz w:val="22"/>
        </w:rPr>
        <w:t>1.5 Задачи исследования</w:t>
      </w:r>
      <w:r>
        <w:rPr>
          <w:rFonts w:ascii="Times New Roman" w:hAnsi="Times New Roman"/>
          <w:color w:val="000000"/>
          <w:sz w:val="22"/>
        </w:rPr>
        <w:tab/>
        <w:t>7</w:t>
      </w:r>
    </w:p>
    <w:p>
      <w:pPr>
        <w:tabs>
          <w:tab w:pos="9638" w:val="right" w:leader="dot"/>
        </w:tabs>
        <w:spacing w:after="40" w:line="240" w:lineRule="auto"/>
        <w:ind w:firstLine="0" w:left="454"/>
      </w:pPr>
      <w:r>
        <w:rPr>
          <w:rFonts w:ascii="Times New Roman" w:hAnsi="Times New Roman"/>
          <w:b w:val="0"/>
          <w:color w:val="000000"/>
          <w:sz w:val="22"/>
        </w:rPr>
        <w:t>1.6 Гипотеза</w:t>
      </w:r>
      <w:r>
        <w:rPr>
          <w:rFonts w:ascii="Times New Roman" w:hAnsi="Times New Roman"/>
          <w:color w:val="000000"/>
          <w:sz w:val="22"/>
        </w:rPr>
        <w:tab/>
        <w:t>7</w:t>
      </w:r>
    </w:p>
    <w:p>
      <w:pPr>
        <w:tabs>
          <w:tab w:pos="9638" w:val="right" w:leader="dot"/>
        </w:tabs>
        <w:spacing w:after="40" w:line="240" w:lineRule="auto"/>
        <w:ind w:firstLine="0" w:left="454"/>
      </w:pPr>
      <w:r>
        <w:rPr>
          <w:rFonts w:ascii="Times New Roman" w:hAnsi="Times New Roman"/>
          <w:b w:val="0"/>
          <w:color w:val="000000"/>
          <w:sz w:val="22"/>
        </w:rPr>
        <w:t>1.7 Научная новизна</w:t>
      </w:r>
      <w:r>
        <w:rPr>
          <w:rFonts w:ascii="Times New Roman" w:hAnsi="Times New Roman"/>
          <w:color w:val="000000"/>
          <w:sz w:val="22"/>
        </w:rPr>
        <w:tab/>
        <w:t>7</w:t>
      </w:r>
    </w:p>
    <w:p>
      <w:pPr>
        <w:tabs>
          <w:tab w:pos="9638" w:val="right" w:leader="dot"/>
        </w:tabs>
        <w:spacing w:after="40" w:line="240" w:lineRule="auto"/>
        <w:ind w:firstLine="0" w:left="454"/>
      </w:pPr>
      <w:r>
        <w:rPr>
          <w:rFonts w:ascii="Times New Roman" w:hAnsi="Times New Roman"/>
          <w:b w:val="0"/>
          <w:color w:val="000000"/>
          <w:sz w:val="22"/>
        </w:rPr>
        <w:t>1.8 Практическая значимость</w:t>
      </w:r>
      <w:r>
        <w:rPr>
          <w:rFonts w:ascii="Times New Roman" w:hAnsi="Times New Roman"/>
          <w:color w:val="000000"/>
          <w:sz w:val="22"/>
        </w:rPr>
        <w:tab/>
        <w:t>7</w:t>
      </w:r>
    </w:p>
    <w:p>
      <w:pPr>
        <w:tabs>
          <w:tab w:pos="9638" w:val="right" w:leader="dot"/>
        </w:tabs>
        <w:spacing w:after="40" w:line="240" w:lineRule="auto"/>
        <w:ind w:firstLine="0" w:left="0"/>
      </w:pPr>
      <w:r>
        <w:rPr>
          <w:rFonts w:ascii="Times New Roman" w:hAnsi="Times New Roman"/>
          <w:b/>
          <w:color w:val="000000"/>
          <w:sz w:val="22"/>
        </w:rPr>
        <w:t>2. ИССЛЕДОВАТЕЛЬСКАЯ ЧАСТЬ</w:t>
      </w:r>
      <w:r>
        <w:rPr>
          <w:rFonts w:ascii="Times New Roman" w:hAnsi="Times New Roman"/>
          <w:color w:val="000000"/>
          <w:sz w:val="22"/>
        </w:rPr>
        <w:tab/>
        <w:t>8</w:t>
      </w:r>
    </w:p>
    <w:p>
      <w:pPr>
        <w:tabs>
          <w:tab w:pos="9638" w:val="right" w:leader="dot"/>
        </w:tabs>
        <w:spacing w:after="40" w:line="240" w:lineRule="auto"/>
        <w:ind w:firstLine="0" w:left="454"/>
      </w:pPr>
      <w:r>
        <w:rPr>
          <w:rFonts w:ascii="Times New Roman" w:hAnsi="Times New Roman"/>
          <w:b w:val="0"/>
          <w:color w:val="000000"/>
          <w:sz w:val="22"/>
        </w:rPr>
        <w:t>2.1 Литературный обзор</w:t>
      </w:r>
      <w:r>
        <w:rPr>
          <w:rFonts w:ascii="Times New Roman" w:hAnsi="Times New Roman"/>
          <w:color w:val="000000"/>
          <w:sz w:val="22"/>
        </w:rPr>
        <w:tab/>
        <w:t>8</w:t>
      </w:r>
    </w:p>
    <w:p>
      <w:pPr>
        <w:tabs>
          <w:tab w:pos="9638" w:val="right" w:leader="dot"/>
        </w:tabs>
        <w:spacing w:after="40" w:line="240" w:lineRule="auto"/>
        <w:ind w:firstLine="0" w:left="454"/>
      </w:pPr>
      <w:r>
        <w:rPr>
          <w:rFonts w:ascii="Times New Roman" w:hAnsi="Times New Roman"/>
          <w:b w:val="0"/>
          <w:color w:val="000000"/>
          <w:sz w:val="22"/>
        </w:rPr>
        <w:t>2.2 Исследовательский пробел</w:t>
      </w:r>
      <w:r>
        <w:rPr>
          <w:rFonts w:ascii="Times New Roman" w:hAnsi="Times New Roman"/>
          <w:color w:val="000000"/>
          <w:sz w:val="22"/>
        </w:rPr>
        <w:tab/>
        <w:t>9</w:t>
      </w:r>
    </w:p>
    <w:p>
      <w:pPr>
        <w:tabs>
          <w:tab w:pos="9638" w:val="right" w:leader="dot"/>
        </w:tabs>
        <w:spacing w:after="40" w:line="240" w:lineRule="auto"/>
        <w:ind w:firstLine="0" w:left="454"/>
      </w:pPr>
      <w:r>
        <w:rPr>
          <w:rFonts w:ascii="Times New Roman" w:hAnsi="Times New Roman"/>
          <w:b w:val="0"/>
          <w:color w:val="000000"/>
          <w:sz w:val="22"/>
        </w:rPr>
        <w:t>2.3 Общий дизайн исследования</w:t>
      </w:r>
      <w:r>
        <w:rPr>
          <w:rFonts w:ascii="Times New Roman" w:hAnsi="Times New Roman"/>
          <w:color w:val="000000"/>
          <w:sz w:val="22"/>
        </w:rPr>
        <w:tab/>
        <w:t>10</w:t>
      </w:r>
    </w:p>
    <w:p>
      <w:pPr>
        <w:tabs>
          <w:tab w:pos="9638" w:val="right" w:leader="dot"/>
        </w:tabs>
        <w:spacing w:after="40" w:line="240" w:lineRule="auto"/>
        <w:ind w:firstLine="0" w:left="454"/>
      </w:pPr>
      <w:r>
        <w:rPr>
          <w:rFonts w:ascii="Times New Roman" w:hAnsi="Times New Roman"/>
          <w:b w:val="0"/>
          <w:color w:val="000000"/>
          <w:sz w:val="22"/>
        </w:rPr>
        <w:t>2.4 Набор данных ConDefects-Python</w:t>
      </w:r>
      <w:r>
        <w:rPr>
          <w:rFonts w:ascii="Times New Roman" w:hAnsi="Times New Roman"/>
          <w:color w:val="000000"/>
          <w:sz w:val="22"/>
        </w:rPr>
        <w:tab/>
        <w:t>11</w:t>
      </w:r>
    </w:p>
    <w:p>
      <w:pPr>
        <w:tabs>
          <w:tab w:pos="9638" w:val="right" w:leader="dot"/>
        </w:tabs>
        <w:spacing w:after="40" w:line="240" w:lineRule="auto"/>
        <w:ind w:firstLine="0" w:left="454"/>
      </w:pPr>
      <w:r>
        <w:rPr>
          <w:rFonts w:ascii="Times New Roman" w:hAnsi="Times New Roman"/>
          <w:b w:val="0"/>
          <w:color w:val="000000"/>
          <w:sz w:val="22"/>
        </w:rPr>
        <w:t>2.5 Формирование выборки</w:t>
      </w:r>
      <w:r>
        <w:rPr>
          <w:rFonts w:ascii="Times New Roman" w:hAnsi="Times New Roman"/>
          <w:color w:val="000000"/>
          <w:sz w:val="22"/>
        </w:rPr>
        <w:tab/>
        <w:t>11</w:t>
      </w:r>
    </w:p>
    <w:p>
      <w:pPr>
        <w:tabs>
          <w:tab w:pos="9638" w:val="right" w:leader="dot"/>
        </w:tabs>
        <w:spacing w:after="40" w:line="240" w:lineRule="auto"/>
        <w:ind w:firstLine="0" w:left="454"/>
      </w:pPr>
      <w:r>
        <w:rPr>
          <w:rFonts w:ascii="Times New Roman" w:hAnsi="Times New Roman"/>
          <w:b w:val="0"/>
          <w:color w:val="000000"/>
          <w:sz w:val="22"/>
        </w:rPr>
        <w:t>2.6 Определение алгоритмических паттернов</w:t>
      </w:r>
      <w:r>
        <w:rPr>
          <w:rFonts w:ascii="Times New Roman" w:hAnsi="Times New Roman"/>
          <w:color w:val="000000"/>
          <w:sz w:val="22"/>
        </w:rPr>
        <w:tab/>
        <w:t>13</w:t>
      </w:r>
    </w:p>
    <w:p>
      <w:pPr>
        <w:tabs>
          <w:tab w:pos="9638" w:val="right" w:leader="dot"/>
        </w:tabs>
        <w:spacing w:after="40" w:line="240" w:lineRule="auto"/>
        <w:ind w:firstLine="0" w:left="454"/>
      </w:pPr>
      <w:r>
        <w:rPr>
          <w:rFonts w:ascii="Times New Roman" w:hAnsi="Times New Roman"/>
          <w:b w:val="0"/>
          <w:color w:val="000000"/>
          <w:sz w:val="22"/>
        </w:rPr>
        <w:t>2.7 Надёжность разметки</w:t>
      </w:r>
      <w:r>
        <w:rPr>
          <w:rFonts w:ascii="Times New Roman" w:hAnsi="Times New Roman"/>
          <w:color w:val="000000"/>
          <w:sz w:val="22"/>
        </w:rPr>
        <w:tab/>
        <w:t>13</w:t>
      </w:r>
    </w:p>
    <w:p>
      <w:pPr>
        <w:tabs>
          <w:tab w:pos="9638" w:val="right" w:leader="dot"/>
        </w:tabs>
        <w:spacing w:after="40" w:line="240" w:lineRule="auto"/>
        <w:ind w:firstLine="0" w:left="454"/>
      </w:pPr>
      <w:r>
        <w:rPr>
          <w:rFonts w:ascii="Times New Roman" w:hAnsi="Times New Roman"/>
          <w:b w:val="0"/>
          <w:color w:val="000000"/>
          <w:sz w:val="22"/>
        </w:rPr>
        <w:t>2.8 Итоговая экспериментальная выборка</w:t>
      </w:r>
      <w:r>
        <w:rPr>
          <w:rFonts w:ascii="Times New Roman" w:hAnsi="Times New Roman"/>
          <w:color w:val="000000"/>
          <w:sz w:val="22"/>
        </w:rPr>
        <w:tab/>
        <w:t>14</w:t>
      </w:r>
    </w:p>
    <w:p>
      <w:pPr>
        <w:tabs>
          <w:tab w:pos="9638" w:val="right" w:leader="dot"/>
        </w:tabs>
        <w:spacing w:after="40" w:line="240" w:lineRule="auto"/>
        <w:ind w:firstLine="0" w:left="454"/>
      </w:pPr>
      <w:r>
        <w:rPr>
          <w:rFonts w:ascii="Times New Roman" w:hAnsi="Times New Roman"/>
          <w:b w:val="0"/>
          <w:color w:val="000000"/>
          <w:sz w:val="22"/>
        </w:rPr>
        <w:t>2.9 Экспериментальные условия</w:t>
      </w:r>
      <w:r>
        <w:rPr>
          <w:rFonts w:ascii="Times New Roman" w:hAnsi="Times New Roman"/>
          <w:color w:val="000000"/>
          <w:sz w:val="22"/>
        </w:rPr>
        <w:tab/>
        <w:t>14</w:t>
      </w:r>
    </w:p>
    <w:p>
      <w:pPr>
        <w:tabs>
          <w:tab w:pos="9638" w:val="right" w:leader="dot"/>
        </w:tabs>
        <w:spacing w:after="40" w:line="240" w:lineRule="auto"/>
        <w:ind w:firstLine="0" w:left="454"/>
      </w:pPr>
      <w:r>
        <w:rPr>
          <w:rFonts w:ascii="Times New Roman" w:hAnsi="Times New Roman"/>
          <w:b w:val="0"/>
          <w:color w:val="000000"/>
          <w:sz w:val="22"/>
        </w:rPr>
        <w:t>2.10 Модель и параметры эксперимента</w:t>
      </w:r>
      <w:r>
        <w:rPr>
          <w:rFonts w:ascii="Times New Roman" w:hAnsi="Times New Roman"/>
          <w:color w:val="000000"/>
          <w:sz w:val="22"/>
        </w:rPr>
        <w:tab/>
        <w:t>16</w:t>
      </w:r>
    </w:p>
    <w:p>
      <w:pPr>
        <w:tabs>
          <w:tab w:pos="9638" w:val="right" w:leader="dot"/>
        </w:tabs>
        <w:spacing w:after="40" w:line="240" w:lineRule="auto"/>
        <w:ind w:firstLine="0" w:left="454"/>
      </w:pPr>
      <w:r>
        <w:rPr>
          <w:rFonts w:ascii="Times New Roman" w:hAnsi="Times New Roman"/>
          <w:b w:val="0"/>
          <w:color w:val="000000"/>
          <w:sz w:val="22"/>
        </w:rPr>
        <w:t>2.11 Метрики оценки</w:t>
      </w:r>
      <w:r>
        <w:rPr>
          <w:rFonts w:ascii="Times New Roman" w:hAnsi="Times New Roman"/>
          <w:color w:val="000000"/>
          <w:sz w:val="22"/>
        </w:rPr>
        <w:tab/>
        <w:t>17</w:t>
      </w:r>
    </w:p>
    <w:p>
      <w:pPr>
        <w:tabs>
          <w:tab w:pos="9638" w:val="right" w:leader="dot"/>
        </w:tabs>
        <w:spacing w:after="40" w:line="240" w:lineRule="auto"/>
        <w:ind w:firstLine="0" w:left="454"/>
      </w:pPr>
      <w:r>
        <w:rPr>
          <w:rFonts w:ascii="Times New Roman" w:hAnsi="Times New Roman"/>
          <w:b w:val="0"/>
          <w:color w:val="000000"/>
          <w:sz w:val="22"/>
        </w:rPr>
        <w:t>2.12 Статистический анализ</w:t>
      </w:r>
      <w:r>
        <w:rPr>
          <w:rFonts w:ascii="Times New Roman" w:hAnsi="Times New Roman"/>
          <w:color w:val="000000"/>
          <w:sz w:val="22"/>
        </w:rPr>
        <w:tab/>
        <w:t>17</w:t>
      </w:r>
    </w:p>
    <w:p>
      <w:pPr>
        <w:tabs>
          <w:tab w:pos="9638" w:val="right" w:leader="dot"/>
        </w:tabs>
        <w:spacing w:after="40" w:line="240" w:lineRule="auto"/>
        <w:ind w:firstLine="0" w:left="454"/>
      </w:pPr>
      <w:r>
        <w:rPr>
          <w:rFonts w:ascii="Times New Roman" w:hAnsi="Times New Roman"/>
          <w:b w:val="0"/>
          <w:color w:val="000000"/>
          <w:sz w:val="22"/>
        </w:rPr>
        <w:t>2.13 Результаты</w:t>
      </w:r>
      <w:r>
        <w:rPr>
          <w:rFonts w:ascii="Times New Roman" w:hAnsi="Times New Roman"/>
          <w:color w:val="000000"/>
          <w:sz w:val="22"/>
        </w:rPr>
        <w:tab/>
        <w:t>18</w:t>
      </w:r>
    </w:p>
    <w:p>
      <w:pPr>
        <w:tabs>
          <w:tab w:pos="9638" w:val="right" w:leader="dot"/>
        </w:tabs>
        <w:spacing w:after="40" w:line="240" w:lineRule="auto"/>
        <w:ind w:firstLine="0" w:left="454"/>
      </w:pPr>
      <w:r>
        <w:rPr>
          <w:rFonts w:ascii="Times New Roman" w:hAnsi="Times New Roman"/>
          <w:b w:val="0"/>
          <w:color w:val="000000"/>
          <w:sz w:val="22"/>
        </w:rPr>
        <w:t>2.14 Анализ результатов</w:t>
      </w:r>
      <w:r>
        <w:rPr>
          <w:rFonts w:ascii="Times New Roman" w:hAnsi="Times New Roman"/>
          <w:color w:val="000000"/>
          <w:sz w:val="22"/>
        </w:rPr>
        <w:tab/>
        <w:t>22</w:t>
      </w:r>
    </w:p>
    <w:p>
      <w:pPr>
        <w:tabs>
          <w:tab w:pos="9638" w:val="right" w:leader="dot"/>
        </w:tabs>
        <w:spacing w:after="40" w:line="240" w:lineRule="auto"/>
        <w:ind w:firstLine="0" w:left="454"/>
      </w:pPr>
      <w:r>
        <w:rPr>
          <w:rFonts w:ascii="Times New Roman" w:hAnsi="Times New Roman"/>
          <w:b w:val="0"/>
          <w:color w:val="000000"/>
          <w:sz w:val="22"/>
        </w:rPr>
        <w:t>2.15 Ограничения исследования</w:t>
      </w:r>
      <w:r>
        <w:rPr>
          <w:rFonts w:ascii="Times New Roman" w:hAnsi="Times New Roman"/>
          <w:color w:val="000000"/>
          <w:sz w:val="22"/>
        </w:rPr>
        <w:tab/>
        <w:t>24</w:t>
      </w:r>
    </w:p>
    <w:p>
      <w:pPr>
        <w:tabs>
          <w:tab w:pos="9638" w:val="right" w:leader="dot"/>
        </w:tabs>
        <w:spacing w:after="40" w:line="240" w:lineRule="auto"/>
        <w:ind w:firstLine="0" w:left="454"/>
      </w:pPr>
      <w:r>
        <w:rPr>
          <w:rFonts w:ascii="Times New Roman" w:hAnsi="Times New Roman"/>
          <w:b w:val="0"/>
          <w:color w:val="000000"/>
          <w:sz w:val="22"/>
        </w:rPr>
        <w:t>2.16 Практическое значение для AlgoRythm</w:t>
      </w:r>
      <w:r>
        <w:rPr>
          <w:rFonts w:ascii="Times New Roman" w:hAnsi="Times New Roman"/>
          <w:color w:val="000000"/>
          <w:sz w:val="22"/>
        </w:rPr>
        <w:tab/>
        <w:t>25</w:t>
      </w:r>
    </w:p>
    <w:p>
      <w:pPr>
        <w:tabs>
          <w:tab w:pos="9638" w:val="right" w:leader="dot"/>
        </w:tabs>
        <w:spacing w:after="40" w:line="240" w:lineRule="auto"/>
        <w:ind w:firstLine="0" w:left="454"/>
      </w:pPr>
      <w:r>
        <w:rPr>
          <w:rFonts w:ascii="Times New Roman" w:hAnsi="Times New Roman"/>
          <w:b w:val="0"/>
          <w:color w:val="000000"/>
          <w:sz w:val="22"/>
        </w:rPr>
        <w:t>2.17 Направления будущих исследований</w:t>
      </w:r>
      <w:r>
        <w:rPr>
          <w:rFonts w:ascii="Times New Roman" w:hAnsi="Times New Roman"/>
          <w:color w:val="000000"/>
          <w:sz w:val="22"/>
        </w:rPr>
        <w:tab/>
        <w:t>26</w:t>
      </w:r>
    </w:p>
    <w:p>
      <w:pPr>
        <w:tabs>
          <w:tab w:pos="9638" w:val="right" w:leader="dot"/>
        </w:tabs>
        <w:spacing w:after="40" w:line="240" w:lineRule="auto"/>
        <w:ind w:firstLine="0" w:left="0"/>
      </w:pPr>
      <w:r>
        <w:rPr>
          <w:rFonts w:ascii="Times New Roman" w:hAnsi="Times New Roman"/>
          <w:b/>
          <w:color w:val="000000"/>
          <w:sz w:val="22"/>
        </w:rPr>
        <w:t>3. ЗАКЛЮЧЕНИЕ</w:t>
      </w:r>
      <w:r>
        <w:rPr>
          <w:rFonts w:ascii="Times New Roman" w:hAnsi="Times New Roman"/>
          <w:color w:val="000000"/>
          <w:sz w:val="22"/>
        </w:rPr>
        <w:tab/>
        <w:t>27</w:t>
      </w:r>
    </w:p>
    <w:p>
      <w:pPr>
        <w:tabs>
          <w:tab w:pos="9638" w:val="right" w:leader="dot"/>
        </w:tabs>
        <w:spacing w:after="40" w:line="240" w:lineRule="auto"/>
        <w:ind w:firstLine="0" w:left="0"/>
      </w:pPr>
      <w:r>
        <w:rPr>
          <w:rFonts w:ascii="Times New Roman" w:hAnsi="Times New Roman"/>
          <w:b/>
          <w:color w:val="000000"/>
          <w:sz w:val="22"/>
        </w:rPr>
        <w:t>СПИСОК ИСПОЛЬЗОВАННЫХ ИСТОЧНИКОВ</w:t>
      </w:r>
      <w:r>
        <w:rPr>
          <w:rFonts w:ascii="Times New Roman" w:hAnsi="Times New Roman"/>
          <w:color w:val="000000"/>
          <w:sz w:val="22"/>
        </w:rPr>
        <w:tab/>
        <w:t>28</w:t>
      </w:r>
    </w:p>
    <w:p>
      <w:pPr>
        <w:tabs>
          <w:tab w:pos="9638" w:val="right" w:leader="dot"/>
        </w:tabs>
        <w:spacing w:after="40" w:line="240" w:lineRule="auto"/>
        <w:ind w:firstLine="0" w:left="0"/>
      </w:pPr>
      <w:r>
        <w:rPr>
          <w:rFonts w:ascii="Times New Roman" w:hAnsi="Times New Roman"/>
          <w:b/>
          <w:color w:val="000000"/>
          <w:sz w:val="22"/>
        </w:rPr>
        <w:t>ПРИЛОЖЕНИЯ</w:t>
      </w:r>
      <w:r>
        <w:rPr>
          <w:rFonts w:ascii="Times New Roman" w:hAnsi="Times New Roman"/>
          <w:color w:val="000000"/>
          <w:sz w:val="22"/>
        </w:rPr>
        <w:tab/>
        <w:t>30</w:t>
      </w:r>
    </w:p>
    <w:p>
      <w:pPr>
        <w:tabs>
          <w:tab w:pos="9638" w:val="right" w:leader="dot"/>
        </w:tabs>
        <w:spacing w:after="40" w:line="240" w:lineRule="auto"/>
        <w:ind w:firstLine="0" w:left="454"/>
      </w:pPr>
      <w:r>
        <w:rPr>
          <w:rFonts w:ascii="Times New Roman" w:hAnsi="Times New Roman"/>
          <w:b w:val="0"/>
          <w:color w:val="000000"/>
          <w:sz w:val="22"/>
        </w:rPr>
        <w:t>Приложение А. Тексты экспериментальных подсказок</w:t>
      </w:r>
      <w:r>
        <w:rPr>
          <w:rFonts w:ascii="Times New Roman" w:hAnsi="Times New Roman"/>
          <w:color w:val="000000"/>
          <w:sz w:val="22"/>
        </w:rPr>
        <w:tab/>
        <w:t>30</w:t>
      </w:r>
    </w:p>
    <w:p>
      <w:pPr>
        <w:tabs>
          <w:tab w:pos="9638" w:val="right" w:leader="dot"/>
        </w:tabs>
        <w:spacing w:after="40" w:line="240" w:lineRule="auto"/>
        <w:ind w:firstLine="0" w:left="454"/>
      </w:pPr>
      <w:r>
        <w:rPr>
          <w:rFonts w:ascii="Times New Roman" w:hAnsi="Times New Roman"/>
          <w:b w:val="0"/>
          <w:color w:val="000000"/>
          <w:sz w:val="22"/>
        </w:rPr>
        <w:t>Приложение Б. Полная воронка формирования выборки</w:t>
      </w:r>
      <w:r>
        <w:rPr>
          <w:rFonts w:ascii="Times New Roman" w:hAnsi="Times New Roman"/>
          <w:color w:val="000000"/>
          <w:sz w:val="22"/>
        </w:rPr>
        <w:tab/>
        <w:t>31</w:t>
      </w:r>
    </w:p>
    <w:p>
      <w:pPr>
        <w:tabs>
          <w:tab w:pos="9638" w:val="right" w:leader="dot"/>
        </w:tabs>
        <w:spacing w:after="40" w:line="240" w:lineRule="auto"/>
        <w:ind w:firstLine="0" w:left="454"/>
      </w:pPr>
      <w:r>
        <w:rPr>
          <w:rFonts w:ascii="Times New Roman" w:hAnsi="Times New Roman"/>
          <w:b w:val="0"/>
          <w:color w:val="000000"/>
          <w:sz w:val="22"/>
        </w:rPr>
        <w:t>Приложение В. Дополнительные статистические результаты</w:t>
      </w:r>
      <w:r>
        <w:rPr>
          <w:rFonts w:ascii="Times New Roman" w:hAnsi="Times New Roman"/>
          <w:color w:val="000000"/>
          <w:sz w:val="22"/>
        </w:rPr>
        <w:tab/>
        <w:t>31</w:t>
      </w:r>
    </w:p>
    <w:p>
      <w:pPr>
        <w:tabs>
          <w:tab w:pos="9638" w:val="right" w:leader="dot"/>
        </w:tabs>
        <w:spacing w:after="40" w:line="240" w:lineRule="auto"/>
        <w:ind w:firstLine="0" w:left="454"/>
      </w:pPr>
      <w:r>
        <w:rPr>
          <w:rFonts w:ascii="Times New Roman" w:hAnsi="Times New Roman"/>
          <w:b w:val="0"/>
          <w:color w:val="000000"/>
          <w:sz w:val="22"/>
        </w:rPr>
        <w:t>Приложение Г. Согласие аннотаторов по классам паттернов</w:t>
      </w:r>
      <w:r>
        <w:rPr>
          <w:rFonts w:ascii="Times New Roman" w:hAnsi="Times New Roman"/>
          <w:color w:val="000000"/>
          <w:sz w:val="22"/>
        </w:rPr>
        <w:tab/>
        <w:t>32</w:t>
      </w:r>
    </w:p>
    <w:p>
      <w:pPr>
        <w:tabs>
          <w:tab w:pos="9638" w:val="right" w:leader="dot"/>
        </w:tabs>
        <w:spacing w:after="40" w:line="240" w:lineRule="auto"/>
        <w:ind w:firstLine="0" w:left="454"/>
      </w:pPr>
      <w:r>
        <w:rPr>
          <w:rFonts w:ascii="Times New Roman" w:hAnsi="Times New Roman"/>
          <w:b w:val="0"/>
          <w:color w:val="000000"/>
          <w:sz w:val="22"/>
        </w:rPr>
        <w:t>Приложение Д. Воспроизводимость, конфигурация и заявление об использовании инструментов ИИ</w:t>
      </w:r>
      <w:r>
        <w:rPr>
          <w:rFonts w:ascii="Times New Roman" w:hAnsi="Times New Roman"/>
          <w:color w:val="000000"/>
          <w:sz w:val="22"/>
        </w:rPr>
        <w:tab/>
        <w:t>32</w:t>
      </w:r>
      <w:r>
        <w:fldChar w:fldCharType="end"/>
      </w:r>
    </w:p>
    <w:p>
      <w:r>
        <w:br w:type="page"/>
      </w:r>
    </w:p>
    <w:p>
      <w:pPr>
        <w:pStyle w:val="Heading1"/>
      </w:pPr>
      <w:r>
        <w:rPr>
          <w:rFonts w:ascii="Times New Roman" w:hAnsi="Times New Roman" w:eastAsia="Times New Roman"/>
          <w:b/>
          <w:i w:val="0"/>
          <w:color w:val="000000"/>
          <w:sz w:val="28"/>
        </w:rPr>
        <w:t>1. ВВЕДЕНИЕ</w:t>
      </w:r>
    </w:p>
    <w:p>
      <w:pPr>
        <w:pStyle w:val="Heading2"/>
      </w:pPr>
      <w:r>
        <w:rPr>
          <w:rFonts w:ascii="Times New Roman" w:hAnsi="Times New Roman" w:eastAsia="Times New Roman"/>
          <w:b/>
          <w:i w:val="0"/>
          <w:color w:val="000000"/>
          <w:sz w:val="24"/>
        </w:rPr>
        <w:t>1.1 Актуальность исследования</w:t>
      </w:r>
    </w:p>
    <w:p>
      <w:r>
        <w:rPr>
          <w:rFonts w:ascii="Times New Roman" w:hAnsi="Times New Roman" w:eastAsia="Times New Roman"/>
          <w:b w:val="0"/>
          <w:i w:val="0"/>
          <w:color w:val="000000"/>
          <w:sz w:val="24"/>
        </w:rPr>
        <w:t>Когда программа начинающего не работает, у ошибки есть два принципиально разных вида. Синтаксическую ошибку находит компилятор: он называет файл, строку и характер нарушения. Логическая ошибка ведёт себя иначе — программа успешно запускается и выдаёт ответ, но ответ неверен; сообщения об ошибке не появляется, и искать место сбоя приходится самому.</w:t>
      </w:r>
    </w:p>
    <w:p>
      <w:r>
        <w:rPr>
          <w:rFonts w:ascii="Times New Roman" w:hAnsi="Times New Roman" w:eastAsia="Times New Roman"/>
          <w:b w:val="0"/>
          <w:i w:val="0"/>
          <w:color w:val="000000"/>
          <w:sz w:val="24"/>
        </w:rPr>
        <w:t xml:space="preserve">Именно этот второй вид ошибок и составляет основную трудность. Классическая модель трудностей обучения программированию [1] выделяет отладку в отдельную, систематически недообучаемую компетенцию, а многоинституциональное исследование [2] описывает отладку новичков словом </w:t>
      </w:r>
      <w:r>
        <w:rPr>
          <w:rFonts w:ascii="Times New Roman" w:hAnsi="Times New Roman" w:eastAsia="Times New Roman"/>
          <w:b w:val="0"/>
          <w:i/>
          <w:color w:val="000000"/>
          <w:sz w:val="24"/>
        </w:rPr>
        <w:t>flailing</w:t>
      </w:r>
      <w:r>
        <w:rPr>
          <w:rFonts w:ascii="Times New Roman" w:hAnsi="Times New Roman" w:eastAsia="Times New Roman"/>
          <w:b w:val="0"/>
          <w:i w:val="0"/>
          <w:color w:val="000000"/>
          <w:sz w:val="24"/>
        </w:rPr>
        <w:t xml:space="preserve"> — «барахтанье»: неспланированные пробы без гипотез. Причина установлена ещё в 1980-х: большинство ошибок новичков — не непонимание синтаксиса, а сбои на уровне композиции замысла [3]. Существующие каталоги логических ошибок [4] при этом организованы независимо от алгоритма: «выход за границу цикла» числится одним типом ошибки и для двоичного поиска, и для заполнения таблицы динамического программирования — хотя проявляется он в этих случаях по-разному.</w:t>
      </w:r>
    </w:p>
    <w:p>
      <w:pPr>
        <w:pStyle w:val="Heading2"/>
      </w:pPr>
      <w:r>
        <w:rPr>
          <w:rFonts w:ascii="Times New Roman" w:hAnsi="Times New Roman" w:eastAsia="Times New Roman"/>
          <w:b/>
          <w:i w:val="0"/>
          <w:color w:val="000000"/>
          <w:sz w:val="24"/>
        </w:rPr>
        <w:t>1.2 Проблема исследования</w:t>
      </w:r>
    </w:p>
    <w:p>
      <w:r>
        <w:rPr>
          <w:rFonts w:ascii="Times New Roman" w:hAnsi="Times New Roman" w:eastAsia="Times New Roman"/>
          <w:b w:val="0"/>
          <w:i w:val="0"/>
          <w:color w:val="000000"/>
          <w:sz w:val="24"/>
        </w:rPr>
        <w:t xml:space="preserve">Автоматическая </w:t>
      </w:r>
      <w:r>
        <w:rPr>
          <w:rFonts w:ascii="Times New Roman" w:hAnsi="Times New Roman" w:eastAsia="Times New Roman"/>
          <w:b/>
          <w:i w:val="0"/>
          <w:color w:val="000000"/>
          <w:sz w:val="24"/>
        </w:rPr>
        <w:t>локализация ошибки</w:t>
      </w:r>
      <w:r>
        <w:rPr>
          <w:rFonts w:ascii="Times New Roman" w:hAnsi="Times New Roman" w:eastAsia="Times New Roman"/>
          <w:b w:val="0"/>
          <w:i w:val="0"/>
          <w:color w:val="000000"/>
          <w:sz w:val="24"/>
        </w:rPr>
        <w:t xml:space="preserve"> (fault localization) — задача указать разработчику строки программы, которые вероятнее всего содержат дефект, упорядочив их по убыванию подозрительности. Классические методы разрабатывались для промышленного кода и на коде новичков работают заметно хуже [5]. Большие языковые модели дают лучший результат: сравнение тринадцати моделей на трёх наборах данных с ошибками начинающих показало, что рассуждающие модели превосходят классические подходы почти по всем метрикам [6].</w:t>
      </w:r>
    </w:p>
    <w:p>
      <w:r>
        <w:rPr>
          <w:rFonts w:ascii="Times New Roman" w:hAnsi="Times New Roman" w:eastAsia="Times New Roman"/>
          <w:b w:val="0"/>
          <w:i w:val="0"/>
          <w:color w:val="000000"/>
          <w:sz w:val="24"/>
        </w:rPr>
        <w:t xml:space="preserve">Общим для всех этих систем является то, что </w:t>
      </w:r>
      <w:r>
        <w:rPr>
          <w:rFonts w:ascii="Times New Roman" w:hAnsi="Times New Roman" w:eastAsia="Times New Roman"/>
          <w:b/>
          <w:i w:val="0"/>
          <w:color w:val="000000"/>
          <w:sz w:val="24"/>
        </w:rPr>
        <w:t>ни одна из них не получает информации об алгоритмическом замысле программы</w:t>
      </w:r>
      <w:r>
        <w:rPr>
          <w:rFonts w:ascii="Times New Roman" w:hAnsi="Times New Roman" w:eastAsia="Times New Roman"/>
          <w:b w:val="0"/>
          <w:i w:val="0"/>
          <w:color w:val="000000"/>
          <w:sz w:val="24"/>
        </w:rPr>
        <w:t>. Между тем два вложенных цикла могут быть полным перебором всех пар элементов, а могут быть заполнением таблицы динамического программирования: синтаксически эти фрагменты почти неразличимы, но правдоподобные места ошибки в них разные — границы диапазона и порядок операций формулы в первом случае, значение базового случая и направление заполнения таблицы во втором. Локализатор, не знающий, какой из двух замыслов перед ним, вынужден рассматривать оба множества гипотез сразу. При этом технология, способная сообщить недостающую информацию, существует и зрела: распознавание алгоритма по исходному коду достигает F1-меры около 95% на структурных признаках [7]. Две области просто не были соединены и проверены вместе.</w:t>
      </w:r>
    </w:p>
    <w:p>
      <w:pPr>
        <w:pStyle w:val="Heading2"/>
      </w:pPr>
      <w:r>
        <w:rPr>
          <w:rFonts w:ascii="Times New Roman" w:hAnsi="Times New Roman" w:eastAsia="Times New Roman"/>
          <w:b/>
          <w:i w:val="0"/>
          <w:color w:val="000000"/>
          <w:sz w:val="24"/>
        </w:rPr>
        <w:t>1.3 Исследовательский вопрос</w:t>
      </w:r>
    </w:p>
    <w:p>
      <w:r>
        <w:rPr>
          <w:rFonts w:ascii="Times New Roman" w:hAnsi="Times New Roman" w:eastAsia="Times New Roman"/>
          <w:b/>
          <w:i w:val="0"/>
          <w:color w:val="000000"/>
          <w:sz w:val="24"/>
        </w:rPr>
        <w:t>Повышает ли информация о структурном алгоритмическом паттерне точность локализации логической ошибки языковой моделью по сравнению с сопоставимой по длине и формату общей отладочной подсказкой?</w:t>
      </w:r>
    </w:p>
    <w:p>
      <w:r>
        <w:rPr>
          <w:rFonts w:ascii="Times New Roman" w:hAnsi="Times New Roman" w:eastAsia="Times New Roman"/>
          <w:b w:val="0"/>
          <w:i w:val="0"/>
          <w:color w:val="000000"/>
          <w:sz w:val="24"/>
        </w:rPr>
        <w:t xml:space="preserve">Проверяемая причинная цепочка: </w:t>
      </w:r>
      <w:r>
        <w:rPr>
          <w:rFonts w:ascii="Times New Roman" w:hAnsi="Times New Roman" w:eastAsia="Times New Roman"/>
          <w:b/>
          <w:i w:val="0"/>
          <w:color w:val="000000"/>
          <w:sz w:val="24"/>
        </w:rPr>
        <w:t>алгоритмический замысел → структурная подсказка → локализация логической ошибки</w:t>
      </w:r>
      <w:r>
        <w:rPr>
          <w:rFonts w:ascii="Times New Roman" w:hAnsi="Times New Roman" w:eastAsia="Times New Roman"/>
          <w:b w:val="0"/>
          <w:i w:val="0"/>
          <w:color w:val="000000"/>
          <w:sz w:val="24"/>
        </w:rPr>
        <w:t>.</w:t>
      </w:r>
    </w:p>
    <w:p>
      <w:r>
        <w:rPr>
          <w:rFonts w:ascii="Times New Roman" w:hAnsi="Times New Roman" w:eastAsia="Times New Roman"/>
          <w:b w:val="0"/>
          <w:i w:val="0"/>
          <w:color w:val="000000"/>
          <w:sz w:val="24"/>
        </w:rPr>
        <w:t xml:space="preserve">Принципиально, что это </w:t>
      </w:r>
      <w:r>
        <w:rPr>
          <w:rFonts w:ascii="Times New Roman" w:hAnsi="Times New Roman" w:eastAsia="Times New Roman"/>
          <w:b/>
          <w:i w:val="0"/>
          <w:color w:val="000000"/>
          <w:sz w:val="24"/>
        </w:rPr>
        <w:t>не</w:t>
      </w:r>
      <w:r>
        <w:rPr>
          <w:rFonts w:ascii="Times New Roman" w:hAnsi="Times New Roman" w:eastAsia="Times New Roman"/>
          <w:b w:val="0"/>
          <w:i w:val="0"/>
          <w:color w:val="000000"/>
          <w:sz w:val="24"/>
        </w:rPr>
        <w:t xml:space="preserve"> вопрос «помогает ли подсказка по сравнению с её отсутствием». При таком переходе одновременно меняются как минимум пять вещей: содержание о паттерне, объём текста, появление нумерованного списка, директива «проверь это сначала» и сам сигнал о том, что у программы есть узнаваемая структура; любое улучшение объяснялось бы тогда альтернативной гипотезой «любая структурированная инструкция помогает». Поэтому сравнение ведётся с </w:t>
      </w:r>
      <w:r>
        <w:rPr>
          <w:rFonts w:ascii="Times New Roman" w:hAnsi="Times New Roman" w:eastAsia="Times New Roman"/>
          <w:b/>
          <w:i w:val="0"/>
          <w:color w:val="000000"/>
          <w:sz w:val="24"/>
        </w:rPr>
        <w:t>согласованной общей подсказкой</w:t>
      </w:r>
      <w:r>
        <w:rPr>
          <w:rFonts w:ascii="Times New Roman" w:hAnsi="Times New Roman" w:eastAsia="Times New Roman"/>
          <w:b w:val="0"/>
          <w:i w:val="0"/>
          <w:color w:val="000000"/>
          <w:sz w:val="24"/>
        </w:rPr>
        <w:t>, удерживающей все пять факторов постоянными и варьирующей ровно одно: выведено ли содержание подсказки из паттерна данной программы.</w:t>
      </w:r>
    </w:p>
    <w:p>
      <w:pPr>
        <w:pStyle w:val="Heading2"/>
      </w:pPr>
      <w:r>
        <w:rPr>
          <w:rFonts w:ascii="Times New Roman" w:hAnsi="Times New Roman" w:eastAsia="Times New Roman"/>
          <w:b/>
          <w:i w:val="0"/>
          <w:color w:val="000000"/>
          <w:sz w:val="24"/>
        </w:rPr>
        <w:t>1.4 Цель исследования</w:t>
      </w:r>
    </w:p>
    <w:p>
      <w:r>
        <w:rPr>
          <w:rFonts w:ascii="Times New Roman" w:hAnsi="Times New Roman" w:eastAsia="Times New Roman"/>
          <w:b w:val="0"/>
          <w:i w:val="0"/>
          <w:color w:val="000000"/>
          <w:sz w:val="24"/>
        </w:rPr>
        <w:t>Количественно измерить вклад структурной информации об алгоритмическом паттерне в точность автоматической локализации логической ошибки, изолировав этот вклад от эффекта самого факта наличия дополнительной инструкции.</w:t>
      </w:r>
    </w:p>
    <w:p>
      <w:pPr>
        <w:pStyle w:val="Heading2"/>
      </w:pPr>
      <w:r>
        <w:rPr>
          <w:rFonts w:ascii="Times New Roman" w:hAnsi="Times New Roman" w:eastAsia="Times New Roman"/>
          <w:b/>
          <w:i w:val="0"/>
          <w:color w:val="000000"/>
          <w:sz w:val="24"/>
        </w:rPr>
        <w:t>1.5 Задачи исследования</w:t>
      </w:r>
    </w:p>
    <w:p>
      <w:pPr>
        <w:spacing w:after="40"/>
        <w:ind w:left="425" w:hanging="255"/>
      </w:pPr>
      <w:r>
        <w:rPr>
          <w:rFonts w:ascii="Times New Roman" w:hAnsi="Times New Roman"/>
          <w:color w:val="000000"/>
          <w:sz w:val="24"/>
        </w:rPr>
        <w:t xml:space="preserve">1. </w:t>
      </w:r>
      <w:r>
        <w:rPr>
          <w:rFonts w:ascii="Times New Roman" w:hAnsi="Times New Roman" w:eastAsia="Times New Roman"/>
          <w:b w:val="0"/>
          <w:i w:val="0"/>
          <w:color w:val="000000"/>
          <w:sz w:val="24"/>
        </w:rPr>
        <w:t>Построить воспроизводимую выборку программ с ровно одной подтверждённой логической ошибкой из корпуса ConDefects-Python.</w:t>
      </w:r>
    </w:p>
    <w:p>
      <w:pPr>
        <w:spacing w:after="40"/>
        <w:ind w:left="425" w:hanging="255"/>
      </w:pPr>
      <w:r>
        <w:rPr>
          <w:rFonts w:ascii="Times New Roman" w:hAnsi="Times New Roman"/>
          <w:color w:val="000000"/>
          <w:sz w:val="24"/>
        </w:rPr>
        <w:t xml:space="preserve">2. </w:t>
      </w:r>
      <w:r>
        <w:rPr>
          <w:rFonts w:ascii="Times New Roman" w:hAnsi="Times New Roman" w:eastAsia="Times New Roman"/>
          <w:b w:val="0"/>
          <w:i w:val="0"/>
          <w:color w:val="000000"/>
          <w:sz w:val="24"/>
        </w:rPr>
        <w:t>Зафиксировать словарь алгоритмических паттернов и получить метки процедурой с измеримой надёжностью.</w:t>
      </w:r>
    </w:p>
    <w:p>
      <w:pPr>
        <w:spacing w:after="40"/>
        <w:ind w:left="425" w:hanging="255"/>
      </w:pPr>
      <w:r>
        <w:rPr>
          <w:rFonts w:ascii="Times New Roman" w:hAnsi="Times New Roman"/>
          <w:color w:val="000000"/>
          <w:sz w:val="24"/>
        </w:rPr>
        <w:t xml:space="preserve">3. </w:t>
      </w:r>
      <w:r>
        <w:rPr>
          <w:rFonts w:ascii="Times New Roman" w:hAnsi="Times New Roman" w:eastAsia="Times New Roman"/>
          <w:b w:val="0"/>
          <w:i w:val="0"/>
          <w:color w:val="000000"/>
          <w:sz w:val="24"/>
        </w:rPr>
        <w:t>Разработать пару подсказок — по паттерну и общую, — механически согласованных по объёму, формату и тону.</w:t>
      </w:r>
    </w:p>
    <w:p>
      <w:pPr>
        <w:spacing w:after="40"/>
        <w:ind w:left="425" w:hanging="255"/>
      </w:pPr>
      <w:r>
        <w:rPr>
          <w:rFonts w:ascii="Times New Roman" w:hAnsi="Times New Roman"/>
          <w:color w:val="000000"/>
          <w:sz w:val="24"/>
        </w:rPr>
        <w:t xml:space="preserve">4. </w:t>
      </w:r>
      <w:r>
        <w:rPr>
          <w:rFonts w:ascii="Times New Roman" w:hAnsi="Times New Roman" w:eastAsia="Times New Roman"/>
          <w:b w:val="0"/>
          <w:i w:val="0"/>
          <w:color w:val="000000"/>
          <w:sz w:val="24"/>
        </w:rPr>
        <w:t>Зафиксировать протокол, параметры модели и план анализа до сбора данных.</w:t>
      </w:r>
    </w:p>
    <w:p>
      <w:pPr>
        <w:spacing w:after="40"/>
        <w:ind w:left="425" w:hanging="255"/>
      </w:pPr>
      <w:r>
        <w:rPr>
          <w:rFonts w:ascii="Times New Roman" w:hAnsi="Times New Roman"/>
          <w:color w:val="000000"/>
          <w:sz w:val="24"/>
        </w:rPr>
        <w:t xml:space="preserve">5. </w:t>
      </w:r>
      <w:r>
        <w:rPr>
          <w:rFonts w:ascii="Times New Roman" w:hAnsi="Times New Roman" w:eastAsia="Times New Roman"/>
          <w:b w:val="0"/>
          <w:i w:val="0"/>
          <w:color w:val="000000"/>
          <w:sz w:val="24"/>
        </w:rPr>
        <w:t>Выполнить эксперимент и вычислить предварительно зарегистрированные показатели.</w:t>
      </w:r>
    </w:p>
    <w:p>
      <w:pPr>
        <w:spacing w:after="40"/>
        <w:ind w:left="425" w:hanging="255"/>
      </w:pPr>
      <w:r>
        <w:rPr>
          <w:rFonts w:ascii="Times New Roman" w:hAnsi="Times New Roman"/>
          <w:color w:val="000000"/>
          <w:sz w:val="24"/>
        </w:rPr>
        <w:t xml:space="preserve">6. </w:t>
      </w:r>
      <w:r>
        <w:rPr>
          <w:rFonts w:ascii="Times New Roman" w:hAnsi="Times New Roman" w:eastAsia="Times New Roman"/>
          <w:b w:val="0"/>
          <w:i w:val="0"/>
          <w:color w:val="000000"/>
          <w:sz w:val="24"/>
        </w:rPr>
        <w:t>Оценить границы интерпретации результата и сформулировать следующие шаги.</w:t>
      </w:r>
    </w:p>
    <w:p>
      <w:pPr>
        <w:pStyle w:val="Heading2"/>
      </w:pPr>
      <w:r>
        <w:rPr>
          <w:rFonts w:ascii="Times New Roman" w:hAnsi="Times New Roman" w:eastAsia="Times New Roman"/>
          <w:b/>
          <w:i w:val="0"/>
          <w:color w:val="000000"/>
          <w:sz w:val="24"/>
        </w:rPr>
        <w:t>1.6 Гипотеза</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H1 (первичная, направленная).</w:t>
      </w:r>
      <w:r>
        <w:rPr>
          <w:rFonts w:ascii="Times New Roman" w:hAnsi="Times New Roman" w:eastAsia="Times New Roman"/>
          <w:b w:val="0"/>
          <w:i w:val="0"/>
          <w:color w:val="000000"/>
          <w:sz w:val="24"/>
        </w:rPr>
        <w:t xml:space="preserve"> Доля программ, в которых истинно ошибочная строка занимает первое место в выдаче модели (Top-1), будет выше при подсказке по паттерну, чем при согласованной общей подсказке.</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H0 (нулевая гипотеза).</w:t>
      </w:r>
      <w:r>
        <w:rPr>
          <w:rFonts w:ascii="Times New Roman" w:hAnsi="Times New Roman" w:eastAsia="Times New Roman"/>
          <w:b w:val="0"/>
          <w:i w:val="0"/>
          <w:color w:val="000000"/>
          <w:sz w:val="24"/>
        </w:rPr>
        <w:t xml:space="preserve"> Среди программ, по которым два условия расходятся, успехи распределены между ними не иначе, чем случайно.</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Вторичное ожидание.</w:t>
      </w:r>
      <w:r>
        <w:rPr>
          <w:rFonts w:ascii="Times New Roman" w:hAnsi="Times New Roman" w:eastAsia="Times New Roman"/>
          <w:b w:val="0"/>
          <w:i w:val="0"/>
          <w:color w:val="000000"/>
          <w:sz w:val="24"/>
        </w:rPr>
        <w:t xml:space="preserve"> Оба условия с подсказкой превзойдут условие без блока подсказки.</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Калибровочное ожидание.</w:t>
      </w:r>
      <w:r>
        <w:rPr>
          <w:rFonts w:ascii="Times New Roman" w:hAnsi="Times New Roman" w:eastAsia="Times New Roman"/>
          <w:b w:val="0"/>
          <w:i w:val="0"/>
          <w:color w:val="000000"/>
          <w:sz w:val="24"/>
        </w:rPr>
        <w:t xml:space="preserve"> Одно и то же контрольное условие, выполненное дважды независимо при температуре 0, разойдётся с самим собой почти на ноль.</w:t>
      </w:r>
    </w:p>
    <w:p>
      <w:r>
        <w:rPr>
          <w:rFonts w:ascii="Times New Roman" w:hAnsi="Times New Roman" w:eastAsia="Times New Roman"/>
          <w:b w:val="0"/>
          <w:i w:val="0"/>
          <w:color w:val="000000"/>
          <w:sz w:val="24"/>
        </w:rPr>
        <w:t xml:space="preserve">Гипотезы приведены в том виде, в каком были зафиксированы </w:t>
      </w:r>
      <w:r>
        <w:rPr>
          <w:rFonts w:ascii="Times New Roman" w:hAnsi="Times New Roman" w:eastAsia="Times New Roman"/>
          <w:b/>
          <w:i w:val="0"/>
          <w:color w:val="000000"/>
          <w:sz w:val="24"/>
        </w:rPr>
        <w:t>до</w:t>
      </w:r>
      <w:r>
        <w:rPr>
          <w:rFonts w:ascii="Times New Roman" w:hAnsi="Times New Roman" w:eastAsia="Times New Roman"/>
          <w:b w:val="0"/>
          <w:i w:val="0"/>
          <w:color w:val="000000"/>
          <w:sz w:val="24"/>
        </w:rPr>
        <w:t xml:space="preserve"> сбора данных.</w:t>
      </w:r>
    </w:p>
    <w:p>
      <w:pPr>
        <w:pStyle w:val="Heading2"/>
      </w:pPr>
      <w:r>
        <w:rPr>
          <w:rFonts w:ascii="Times New Roman" w:hAnsi="Times New Roman" w:eastAsia="Times New Roman"/>
          <w:b/>
          <w:i w:val="0"/>
          <w:color w:val="000000"/>
          <w:sz w:val="24"/>
        </w:rPr>
        <w:t>1.7 Научная новизна</w:t>
      </w:r>
    </w:p>
    <w:p>
      <w:r>
        <w:rPr>
          <w:rFonts w:ascii="Times New Roman" w:hAnsi="Times New Roman" w:eastAsia="Times New Roman"/>
          <w:b w:val="0"/>
          <w:i w:val="0"/>
          <w:color w:val="000000"/>
          <w:sz w:val="24"/>
        </w:rPr>
        <w:t xml:space="preserve">Новизна работы — </w:t>
      </w:r>
      <w:r>
        <w:rPr>
          <w:rFonts w:ascii="Times New Roman" w:hAnsi="Times New Roman" w:eastAsia="Times New Roman"/>
          <w:b/>
          <w:i w:val="0"/>
          <w:color w:val="000000"/>
          <w:sz w:val="24"/>
        </w:rPr>
        <w:t>не</w:t>
      </w:r>
      <w:r>
        <w:rPr>
          <w:rFonts w:ascii="Times New Roman" w:hAnsi="Times New Roman" w:eastAsia="Times New Roman"/>
          <w:b w:val="0"/>
          <w:i w:val="0"/>
          <w:color w:val="000000"/>
          <w:sz w:val="24"/>
        </w:rPr>
        <w:t xml:space="preserve"> в применении языковой модели к поиску ошибок и </w:t>
      </w:r>
      <w:r>
        <w:rPr>
          <w:rFonts w:ascii="Times New Roman" w:hAnsi="Times New Roman" w:eastAsia="Times New Roman"/>
          <w:b/>
          <w:i w:val="0"/>
          <w:color w:val="000000"/>
          <w:sz w:val="24"/>
        </w:rPr>
        <w:t>не</w:t>
      </w:r>
      <w:r>
        <w:rPr>
          <w:rFonts w:ascii="Times New Roman" w:hAnsi="Times New Roman" w:eastAsia="Times New Roman"/>
          <w:b w:val="0"/>
          <w:i w:val="0"/>
          <w:color w:val="000000"/>
          <w:sz w:val="24"/>
        </w:rPr>
        <w:t xml:space="preserve"> в самой идее опираться при отладке на алгоритмический тип программы. Она состоит в </w:t>
      </w:r>
      <w:r>
        <w:rPr>
          <w:rFonts w:ascii="Times New Roman" w:hAnsi="Times New Roman" w:eastAsia="Times New Roman"/>
          <w:b/>
          <w:i w:val="0"/>
          <w:color w:val="000000"/>
          <w:sz w:val="24"/>
        </w:rPr>
        <w:t>изоляции эффекта паттерн-специфичности</w:t>
      </w:r>
      <w:r>
        <w:rPr>
          <w:rFonts w:ascii="Times New Roman" w:hAnsi="Times New Roman" w:eastAsia="Times New Roman"/>
          <w:b w:val="0"/>
          <w:i w:val="0"/>
          <w:color w:val="000000"/>
          <w:sz w:val="24"/>
        </w:rPr>
        <w:t>: эксперимент отделяет действие структурной информации, привязанной к алгоритмическому классу, от действия самого факта получения дополнительного текста. Условие с подсказкой по паттерну сравнивается с согласованной по длине, структуре и формату общей подсказкой, и именно это сравнение объявлено первичным. Вопрос тем самым переводится из инженерного («помогает ли более длинный запрос») в научный («несёт ли информация об алгоритмическом замысле измеримую ценность»). Работа соединяет при этом две зрелые, но не связанные области: ни одна система до сих пор не подавала распознанный алгоритмический класс на вход локализатору.</w:t>
      </w:r>
    </w:p>
    <w:p>
      <w:pPr>
        <w:pStyle w:val="Heading2"/>
      </w:pPr>
      <w:r>
        <w:rPr>
          <w:rFonts w:ascii="Times New Roman" w:hAnsi="Times New Roman" w:eastAsia="Times New Roman"/>
          <w:b/>
          <w:i w:val="0"/>
          <w:color w:val="000000"/>
          <w:sz w:val="24"/>
        </w:rPr>
        <w:t>1.8 Практическая значимость</w:t>
      </w:r>
    </w:p>
    <w:p>
      <w:r>
        <w:rPr>
          <w:rFonts w:ascii="Times New Roman" w:hAnsi="Times New Roman" w:eastAsia="Times New Roman"/>
          <w:b w:val="0"/>
          <w:i w:val="0"/>
          <w:color w:val="000000"/>
          <w:sz w:val="24"/>
        </w:rPr>
        <w:t xml:space="preserve">Исследование выполнено в рамках проекта </w:t>
      </w:r>
      <w:r>
        <w:rPr>
          <w:rFonts w:ascii="Times New Roman" w:hAnsi="Times New Roman" w:eastAsia="Times New Roman"/>
          <w:b/>
          <w:i w:val="0"/>
          <w:color w:val="000000"/>
          <w:sz w:val="24"/>
        </w:rPr>
        <w:t>AlgoRythm</w:t>
      </w:r>
      <w:r>
        <w:rPr>
          <w:rFonts w:ascii="Times New Roman" w:hAnsi="Times New Roman" w:eastAsia="Times New Roman"/>
          <w:b w:val="0"/>
          <w:i w:val="0"/>
          <w:color w:val="000000"/>
          <w:sz w:val="24"/>
        </w:rPr>
        <w:t xml:space="preserve"> — учебной платформы, сочетающей разбор алгоритмических паттернов с песочницей для кода. Если информация о паттерне измеримо помогает находить ошибку, в платформе имеет смысл строить обусловленного паттерном отладочного помощника; если нет — внедрять его под видом обоснованного решения нельзя. При этом </w:t>
      </w:r>
      <w:r>
        <w:rPr>
          <w:rFonts w:ascii="Times New Roman" w:hAnsi="Times New Roman" w:eastAsia="Times New Roman"/>
          <w:b/>
          <w:i w:val="0"/>
          <w:color w:val="000000"/>
          <w:sz w:val="24"/>
        </w:rPr>
        <w:t>никакого утверждения об эффективности платформы или о результатах обучения здесь не делается</w:t>
      </w:r>
      <w:r>
        <w:rPr>
          <w:rFonts w:ascii="Times New Roman" w:hAnsi="Times New Roman" w:eastAsia="Times New Roman"/>
          <w:b w:val="0"/>
          <w:i w:val="0"/>
          <w:color w:val="000000"/>
          <w:sz w:val="24"/>
        </w:rPr>
        <w:t>: ни один человек-испытуемый в исследовании не участвовал.</w:t>
      </w:r>
    </w:p>
    <w:p>
      <w:r>
        <w:br w:type="page"/>
      </w:r>
    </w:p>
    <w:p>
      <w:pPr>
        <w:pStyle w:val="Heading1"/>
      </w:pPr>
      <w:r>
        <w:rPr>
          <w:rFonts w:ascii="Times New Roman" w:hAnsi="Times New Roman" w:eastAsia="Times New Roman"/>
          <w:b/>
          <w:i w:val="0"/>
          <w:color w:val="000000"/>
          <w:sz w:val="28"/>
        </w:rPr>
        <w:t>2. ИССЛЕДОВАТЕЛЬСКАЯ ЧАСТЬ</w:t>
      </w:r>
    </w:p>
    <w:p>
      <w:pPr>
        <w:pStyle w:val="Heading2"/>
      </w:pPr>
      <w:r>
        <w:rPr>
          <w:rFonts w:ascii="Times New Roman" w:hAnsi="Times New Roman" w:eastAsia="Times New Roman"/>
          <w:b/>
          <w:i w:val="0"/>
          <w:color w:val="000000"/>
          <w:sz w:val="24"/>
        </w:rPr>
        <w:t>2.1 Литературный обзор</w:t>
      </w:r>
    </w:p>
    <w:p>
      <w:r>
        <w:rPr>
          <w:rFonts w:ascii="Times New Roman" w:hAnsi="Times New Roman" w:eastAsia="Times New Roman"/>
          <w:b/>
          <w:i w:val="0"/>
          <w:color w:val="000000"/>
          <w:sz w:val="24"/>
        </w:rPr>
        <w:t>Постановка задачи локализации.</w:t>
      </w:r>
      <w:r>
        <w:rPr>
          <w:rFonts w:ascii="Times New Roman" w:hAnsi="Times New Roman" w:eastAsia="Times New Roman"/>
          <w:b w:val="0"/>
          <w:i w:val="0"/>
          <w:color w:val="000000"/>
          <w:sz w:val="24"/>
        </w:rPr>
        <w:t xml:space="preserve"> Дана программа, которая проходит часть тестов и не проходит остальные; требуется выдать список строк, упорядоченный по убыванию вероятности того, что именно эта строка содержит дефект. Качество измеряют долей случаев, в которых настоящая ошибочная строка попала в первые </w:t>
      </w:r>
      <w:r>
        <w:rPr>
          <w:rFonts w:ascii="Times New Roman" w:hAnsi="Times New Roman" w:eastAsia="Times New Roman"/>
          <w:b w:val="0"/>
          <w:i/>
          <w:color w:val="000000"/>
          <w:sz w:val="24"/>
        </w:rPr>
        <w:t>K</w:t>
      </w:r>
      <w:r>
        <w:rPr>
          <w:rFonts w:ascii="Times New Roman" w:hAnsi="Times New Roman" w:eastAsia="Times New Roman"/>
          <w:b w:val="0"/>
          <w:i w:val="0"/>
          <w:color w:val="000000"/>
          <w:sz w:val="24"/>
        </w:rPr>
        <w:t xml:space="preserve"> позиций. Исторически задача выросла из диагностики систематических ошибок вообще: классическая работа о «процедурных ошибках» в школьной арифметике [8] показала, что ошибки обучающихся не случайны, а порождаются устойчивыми неверными процедурами, и что их можно каталогизировать и распознавать.</w:t>
      </w:r>
    </w:p>
    <w:p>
      <w:r>
        <w:rPr>
          <w:rFonts w:ascii="Times New Roman" w:hAnsi="Times New Roman" w:eastAsia="Times New Roman"/>
          <w:b/>
          <w:i w:val="0"/>
          <w:color w:val="000000"/>
          <w:sz w:val="24"/>
        </w:rPr>
        <w:t>Спектральная локализация</w:t>
      </w:r>
      <w:r>
        <w:rPr>
          <w:rFonts w:ascii="Times New Roman" w:hAnsi="Times New Roman" w:eastAsia="Times New Roman"/>
          <w:b w:val="0"/>
          <w:i w:val="0"/>
          <w:color w:val="000000"/>
          <w:sz w:val="24"/>
        </w:rPr>
        <w:t xml:space="preserve"> (spectrum-based fault localization, SBFL) вычисляет «подозрительность» каждой строки из того, насколько часто она выполняется в проваленных тестах и насколько редко — в пройденных. Строка, исполняемая всеми провальными тестами и ни одним успешным, получает максимальную оценку. Формулы Tarantula [9], Ochiai и DStar [10] различаются способом свёртки этих четырёх чисел; обзор более чем 150 работ этого семейства дан в [11]. Для кода начинающих метод плохо применим по двум эмпирически установленным причинам [12]: значительная доля программ новичков нарушает базовое условие применимости — нужен хотя бы один пройденный и хотя бы один проваленный тест, — а короткие программы порождают множество строк с одинаковой подозрительностью, которые метод различить не может.</w:t>
      </w:r>
    </w:p>
    <w:p>
      <w:r>
        <w:rPr>
          <w:rFonts w:ascii="Times New Roman" w:hAnsi="Times New Roman" w:eastAsia="Times New Roman"/>
          <w:b/>
          <w:i w:val="0"/>
          <w:color w:val="000000"/>
          <w:sz w:val="24"/>
        </w:rPr>
        <w:t>Мутационная локализация</w:t>
      </w:r>
      <w:r>
        <w:rPr>
          <w:rFonts w:ascii="Times New Roman" w:hAnsi="Times New Roman" w:eastAsia="Times New Roman"/>
          <w:b w:val="0"/>
          <w:i w:val="0"/>
          <w:color w:val="000000"/>
          <w:sz w:val="24"/>
        </w:rPr>
        <w:t xml:space="preserve"> (mutation-based fault localization, MBFL) вносит в каждую строку небольшое искусственное изменение — мутацию — и смотрит, начинают ли проходить ранее провальные тесты. Строка, «починяемая» мутациями, признаётся подозрительной. В основе метода лежит гипотеза компетентного программиста [13]: предполагается, что программа почти правильна и отличается от правильной на одну небольшую правку. Для студенческого кода это допущение выполняется хуже: работа по ремонту программ через сопоставление с корректными решениями других обучающихся [14] прямо отмечает, что их решения часто «серьёзно неверны», а не отличаются на одну правку. Наиболее прямой количественный ориентир даёт применение мутационной локализации к 150 программам на Python и 150 на Java из корпуса ConDefects — того же корпуса, который используется здесь: Top-5 около 61% на Python при затратах порядка 87 машино-часов на 150 программ [5].</w:t>
      </w:r>
    </w:p>
    <w:p>
      <w:r>
        <w:rPr>
          <w:rFonts w:ascii="Times New Roman" w:hAnsi="Times New Roman" w:eastAsia="Times New Roman"/>
          <w:b w:val="0"/>
          <w:i w:val="0"/>
          <w:color w:val="000000"/>
          <w:sz w:val="24"/>
        </w:rPr>
        <w:t xml:space="preserve">Отдельная линия работ использует в качестве подсказки </w:t>
      </w:r>
      <w:r>
        <w:rPr>
          <w:rFonts w:ascii="Times New Roman" w:hAnsi="Times New Roman" w:eastAsia="Times New Roman"/>
          <w:b w:val="0"/>
          <w:i/>
          <w:color w:val="000000"/>
          <w:sz w:val="24"/>
        </w:rPr>
        <w:t>эталонное решение</w:t>
      </w:r>
      <w:r>
        <w:rPr>
          <w:rFonts w:ascii="Times New Roman" w:hAnsi="Times New Roman" w:eastAsia="Times New Roman"/>
          <w:b w:val="0"/>
          <w:i w:val="0"/>
          <w:color w:val="000000"/>
          <w:sz w:val="24"/>
        </w:rPr>
        <w:t>: система VsusFL [15] отслеживает значения переменных при выполнении и сопоставляет их с единственным правильным решением той же задачи, а обучаемый подход [16] предсказывает ошибочные строки нейросетевой моделью, работающей со структурой программы. Подсказкой здесь служит конкретная другая программа или модель, обученная на конкретном наборе, а не переносимый, не привязанный к задаче класс алгоритма — именно это различие проверяется в настоящем исследовании.</w:t>
      </w:r>
    </w:p>
    <w:p>
      <w:r>
        <w:rPr>
          <w:rFonts w:ascii="Times New Roman" w:hAnsi="Times New Roman" w:eastAsia="Times New Roman"/>
          <w:b/>
          <w:i w:val="0"/>
          <w:color w:val="000000"/>
          <w:sz w:val="24"/>
        </w:rPr>
        <w:t>Большие языковые модели в отладке.</w:t>
      </w:r>
      <w:r>
        <w:rPr>
          <w:rFonts w:ascii="Times New Roman" w:hAnsi="Times New Roman" w:eastAsia="Times New Roman"/>
          <w:b w:val="0"/>
          <w:i w:val="0"/>
          <w:color w:val="000000"/>
          <w:sz w:val="24"/>
        </w:rPr>
        <w:t xml:space="preserve"> Большая языковая модель (large language model, LLM) — нейросеть, обученная на больших объёмах текста и кода и способная по текстовому описанию задачи порождать текстовый ответ. Для локализации ошибки модели подают исходный код и просят вернуть упорядоченный список подозрительных строк. Наиболее прямой предшественник настоящей работы [6] охватил тринадцать моделей и три набора данных с ошибками начинающих и установил, что рассуждающие модели превосходят и спектральную, и мутационную локализацию почти по всем наборам данных и метрикам, но точность каждой модели падает с ростом сложности задачи. Параллельно показано, что GPT-4 значимо превосходит выборку из 964 студентов вводного курса в обнаружении логических ошибок [17], а выявление логических ошибок в студенческих программах автоматизировано на масштабе, достаточном для анализа заблуждений [18].</w:t>
      </w:r>
    </w:p>
    <w:p>
      <w:r>
        <w:rPr>
          <w:rFonts w:ascii="Times New Roman" w:hAnsi="Times New Roman" w:eastAsia="Times New Roman"/>
          <w:b w:val="0"/>
          <w:i w:val="0"/>
          <w:color w:val="000000"/>
          <w:sz w:val="24"/>
        </w:rPr>
        <w:t xml:space="preserve">Существенно, что </w:t>
      </w:r>
      <w:r>
        <w:rPr>
          <w:rFonts w:ascii="Times New Roman" w:hAnsi="Times New Roman" w:eastAsia="Times New Roman"/>
          <w:b/>
          <w:i w:val="0"/>
          <w:color w:val="000000"/>
          <w:sz w:val="24"/>
        </w:rPr>
        <w:t>ни одна из перечисленных систем не получает информации о том, какую алгоритмическую технику реализует проверяемая программа</w:t>
      </w:r>
      <w:r>
        <w:rPr>
          <w:rFonts w:ascii="Times New Roman" w:hAnsi="Times New Roman" w:eastAsia="Times New Roman"/>
          <w:b w:val="0"/>
          <w:i w:val="0"/>
          <w:color w:val="000000"/>
          <w:sz w:val="24"/>
        </w:rPr>
        <w:t>. Более того, работа [6] содержит абляцию компонентов запроса — по отдельности добавлялись указание роли, самообъяснение замысла, обоснование, цепочка рассуждений и инструкция сортировки, — и ни один из проверенных компонентов не был обусловлен алгоритмическим классом программы. Методологически настоящее исследование повторяет схему этой абляции, но манипулирует ровно тем компонентом, которого там не было.</w:t>
      </w:r>
    </w:p>
    <w:p>
      <w:r>
        <w:rPr>
          <w:rFonts w:ascii="Times New Roman" w:hAnsi="Times New Roman" w:eastAsia="Times New Roman"/>
          <w:b/>
          <w:i w:val="0"/>
          <w:color w:val="000000"/>
          <w:sz w:val="24"/>
        </w:rPr>
        <w:t>Алгоритмические паттерны и структурная информация.</w:t>
      </w:r>
      <w:r>
        <w:rPr>
          <w:rFonts w:ascii="Times New Roman" w:hAnsi="Times New Roman" w:eastAsia="Times New Roman"/>
          <w:b w:val="0"/>
          <w:i w:val="0"/>
          <w:color w:val="000000"/>
          <w:sz w:val="24"/>
        </w:rPr>
        <w:t xml:space="preserve"> Распознавание алгоритма по исходному коду — в значительной степени решённая задача классификации. Принятые решения из открытого онлайн-судьи классифицируются на шесть-семь категорий алгоритмов только по структурным признакам — счётчикам циклов, ветвлений, операторов, без имён переменных, — с F1-мерой около 95–97% [7]. Система AlDeSCo распознаёт алгоритмические мотивы через вручную написанные шаблоны по дереву разбора программы и получает F1 = 0.74 против 0.35 у языковой модели общего назначения на той же задаче [19].</w:t>
      </w:r>
    </w:p>
    <w:p>
      <w:r>
        <w:rPr>
          <w:rFonts w:ascii="Times New Roman" w:hAnsi="Times New Roman" w:eastAsia="Times New Roman"/>
          <w:b w:val="0"/>
          <w:i w:val="0"/>
          <w:color w:val="000000"/>
          <w:sz w:val="24"/>
        </w:rPr>
        <w:t xml:space="preserve">Теоретическое основание для использования этой информации даёт психология понимания программ. Экспертное чтение кода описано как порождение и проверка гипотез о целях программы, запускаемых </w:t>
      </w:r>
      <w:r>
        <w:rPr>
          <w:rFonts w:ascii="Times New Roman" w:hAnsi="Times New Roman" w:eastAsia="Times New Roman"/>
          <w:b w:val="0"/>
          <w:i/>
          <w:color w:val="000000"/>
          <w:sz w:val="24"/>
        </w:rPr>
        <w:t>маяками</w:t>
      </w:r>
      <w:r>
        <w:rPr>
          <w:rFonts w:ascii="Times New Roman" w:hAnsi="Times New Roman" w:eastAsia="Times New Roman"/>
          <w:b w:val="0"/>
          <w:i w:val="0"/>
          <w:color w:val="000000"/>
          <w:sz w:val="24"/>
        </w:rPr>
        <w:t xml:space="preserve"> — характерными фрагментами, сигнализирующими о знакомой идиоме [20]. Опытный читатель строит не только представление о потоке управления, но и </w:t>
      </w:r>
      <w:r>
        <w:rPr>
          <w:rFonts w:ascii="Times New Roman" w:hAnsi="Times New Roman" w:eastAsia="Times New Roman"/>
          <w:b w:val="0"/>
          <w:i/>
          <w:color w:val="000000"/>
          <w:sz w:val="24"/>
        </w:rPr>
        <w:t>модель ситуации</w:t>
      </w:r>
      <w:r>
        <w:rPr>
          <w:rFonts w:ascii="Times New Roman" w:hAnsi="Times New Roman" w:eastAsia="Times New Roman"/>
          <w:b w:val="0"/>
          <w:i w:val="0"/>
          <w:color w:val="000000"/>
          <w:sz w:val="24"/>
        </w:rPr>
        <w:t xml:space="preserve"> — понимание того, что программа пытается сделать, — тогда как новичок систематически застревает на первом уровне [21, 22]. Алгоритмический паттерн — это факт уровня модели ситуации, и он задаёт конкретный набор гипотез о вероятных местах ошибки. Косвенное подтверждение даёт эксперимент с опытными программистами [23]: даже у них трудности с рекурсией концентрируются вокруг распознавания базового случая, то есть места ошибки действительно группируются по алгоритмической структуре, а не равномерно по коду.</w:t>
      </w:r>
    </w:p>
    <w:p>
      <w:r>
        <w:rPr>
          <w:rFonts w:ascii="Times New Roman" w:hAnsi="Times New Roman" w:eastAsia="Times New Roman"/>
          <w:b w:val="0"/>
          <w:i w:val="0"/>
          <w:color w:val="000000"/>
          <w:sz w:val="24"/>
        </w:rPr>
        <w:t xml:space="preserve">Идея компенсировать неполноту внутренней модели явным описанием более высокого уровня имеет длинную родословную: литература о «мысленных машинах» [24, 25, 26] утверждает, что явная формулировка предполагаемой модели выполнения помогает обучающемуся. Ближайший прямой предок настоящей работы — система PROUST [27], диагностировавшая ошибки новичков на Pascal сопоставлением кода студента с вручную составленной библиотекой ожидаемых </w:t>
      </w:r>
      <w:r>
        <w:rPr>
          <w:rFonts w:ascii="Times New Roman" w:hAnsi="Times New Roman" w:eastAsia="Times New Roman"/>
          <w:b w:val="0"/>
          <w:i/>
          <w:color w:val="000000"/>
          <w:sz w:val="24"/>
        </w:rPr>
        <w:t>планов</w:t>
      </w:r>
      <w:r>
        <w:rPr>
          <w:rFonts w:ascii="Times New Roman" w:hAnsi="Times New Roman" w:eastAsia="Times New Roman"/>
          <w:b w:val="0"/>
          <w:i w:val="0"/>
          <w:color w:val="000000"/>
          <w:sz w:val="24"/>
        </w:rPr>
        <w:t xml:space="preserve"> для конкретного задания. Библиотека PROUST составлялась под каждое задание вручную, система не оценивалась количественной метрикой локализации и предшествует и современным классификаторам, и языковым моделям примерно на четыре десятилетия. Родственная, но иначе устроенная система Whyline [28] позволяет спрашивать «почему программа сделала это» и отвечает трассами выполнения; структурная подсказка в настоящей работе, напротив, ограничивает то, </w:t>
      </w:r>
      <w:r>
        <w:rPr>
          <w:rFonts w:ascii="Times New Roman" w:hAnsi="Times New Roman" w:eastAsia="Times New Roman"/>
          <w:b w:val="0"/>
          <w:i/>
          <w:color w:val="000000"/>
          <w:sz w:val="24"/>
        </w:rPr>
        <w:t>какие</w:t>
      </w:r>
      <w:r>
        <w:rPr>
          <w:rFonts w:ascii="Times New Roman" w:hAnsi="Times New Roman" w:eastAsia="Times New Roman"/>
          <w:b w:val="0"/>
          <w:i w:val="0"/>
          <w:color w:val="000000"/>
          <w:sz w:val="24"/>
        </w:rPr>
        <w:t xml:space="preserve"> вопросы имеет смысл задать первыми, исходя из алгоритмического типа программы.</w:t>
      </w:r>
    </w:p>
    <w:p>
      <w:r>
        <w:rPr>
          <w:rFonts w:ascii="Times New Roman" w:hAnsi="Times New Roman" w:eastAsia="Times New Roman"/>
          <w:b w:val="0"/>
          <w:i w:val="0"/>
          <w:color w:val="000000"/>
          <w:sz w:val="24"/>
        </w:rPr>
        <w:t>Показательно, наконец, что интуиция преподавателей здесь ненадёжна: анализ 37 миллионов компиляций [29] обнаружил, что представления педагогов о самых частых ошибках новичков расходятся с реальной статистикой. Систематика трудностей обучения по-прежнему строится вокруг конструкций языка, а не вокруг реализуемого алгоритма [30], что подтверждают и специализированные инвентари логических ошибок [31], и описания языконезависимых концептуальных ошибок [32]. Наконец, разрыв между способностью проследить выполнение кода по шагам и способностью объяснить, для чего этот код нужен, у новичков устойчив [33], а обзор трёх десятилетий работ по обучению отладке [34] показывает, что явно отладке почти не учат.</w:t>
      </w:r>
    </w:p>
    <w:p>
      <w:pPr>
        <w:pStyle w:val="Heading2"/>
      </w:pPr>
      <w:r>
        <w:rPr>
          <w:rFonts w:ascii="Times New Roman" w:hAnsi="Times New Roman" w:eastAsia="Times New Roman"/>
          <w:b/>
          <w:i w:val="0"/>
          <w:color w:val="000000"/>
          <w:sz w:val="24"/>
        </w:rPr>
        <w:t>2.2 Исследовательский пробел</w:t>
      </w:r>
    </w:p>
    <w:p>
      <w:r>
        <w:rPr>
          <w:rFonts w:ascii="Times New Roman" w:hAnsi="Times New Roman" w:eastAsia="Times New Roman"/>
          <w:b w:val="0"/>
          <w:i w:val="0"/>
          <w:color w:val="000000"/>
          <w:sz w:val="24"/>
        </w:rPr>
        <w:t>Обзор приводит к одному узлу, в котором линии не соединены.</w:t>
      </w:r>
    </w:p>
    <w:p>
      <w:r>
        <w:rPr>
          <w:rFonts w:ascii="Times New Roman" w:hAnsi="Times New Roman" w:eastAsia="Times New Roman"/>
          <w:b/>
          <w:i w:val="0"/>
          <w:color w:val="000000"/>
          <w:sz w:val="24"/>
        </w:rPr>
        <w:t>Первая линия — распознавание.</w:t>
      </w:r>
      <w:r>
        <w:rPr>
          <w:rFonts w:ascii="Times New Roman" w:hAnsi="Times New Roman" w:eastAsia="Times New Roman"/>
          <w:b w:val="0"/>
          <w:i w:val="0"/>
          <w:color w:val="000000"/>
          <w:sz w:val="24"/>
        </w:rPr>
        <w:t xml:space="preserve"> Алгоритмический паттерн надёжно определяется по исходному коду с F1 около 95% [7, 19]. Все работы этой линии останавливаются на распознавании: ни одна не подаёт распознанную метку на вход следующему шагу рассуждения, и их собственные разделы о будущей работе такого шага не предлагают.</w:t>
      </w:r>
    </w:p>
    <w:p>
      <w:r>
        <w:rPr>
          <w:rFonts w:ascii="Times New Roman" w:hAnsi="Times New Roman" w:eastAsia="Times New Roman"/>
          <w:b/>
          <w:i w:val="0"/>
          <w:color w:val="000000"/>
          <w:sz w:val="24"/>
        </w:rPr>
        <w:t>Вторая линия — локализация.</w:t>
      </w:r>
      <w:r>
        <w:rPr>
          <w:rFonts w:ascii="Times New Roman" w:hAnsi="Times New Roman" w:eastAsia="Times New Roman"/>
          <w:b w:val="0"/>
          <w:i w:val="0"/>
          <w:color w:val="000000"/>
          <w:sz w:val="24"/>
        </w:rPr>
        <w:t xml:space="preserve"> Сильнейшие современные локализаторы для кода новичков — спектральные, мутационные [5] и основанные на языковых моделях [6] — не учитывают паттерн: ни один не получает на входе классификацию алгоритмической техники.</w:t>
      </w:r>
    </w:p>
    <w:p>
      <w:r>
        <w:rPr>
          <w:rFonts w:ascii="Times New Roman" w:hAnsi="Times New Roman" w:eastAsia="Times New Roman"/>
          <w:b/>
          <w:i w:val="0"/>
          <w:color w:val="000000"/>
          <w:sz w:val="24"/>
        </w:rPr>
        <w:t>Третья линия — интеллектуальный прецедент.</w:t>
      </w:r>
      <w:r>
        <w:rPr>
          <w:rFonts w:ascii="Times New Roman" w:hAnsi="Times New Roman" w:eastAsia="Times New Roman"/>
          <w:b w:val="0"/>
          <w:i w:val="0"/>
          <w:color w:val="000000"/>
          <w:sz w:val="24"/>
        </w:rPr>
        <w:t xml:space="preserve"> Идея диагностировать ошибку через знание о предполагаемом плане реализована в PROUST [27], но под конкретное задание, вручную и без количественной оценки против базовых методов.</w:t>
      </w:r>
    </w:p>
    <w:p>
      <w:r>
        <w:rPr>
          <w:rFonts w:ascii="Times New Roman" w:hAnsi="Times New Roman" w:eastAsia="Times New Roman"/>
          <w:b w:val="0"/>
          <w:i w:val="0"/>
          <w:color w:val="000000"/>
          <w:sz w:val="24"/>
        </w:rPr>
        <w:t xml:space="preserve">Пробел формулируется так: </w:t>
      </w:r>
      <w:r>
        <w:rPr>
          <w:rFonts w:ascii="Times New Roman" w:hAnsi="Times New Roman" w:eastAsia="Times New Roman"/>
          <w:b/>
          <w:i w:val="0"/>
          <w:color w:val="000000"/>
          <w:sz w:val="24"/>
        </w:rPr>
        <w:t>ни в одной опубликованной работе классифицированный алгоритмический паттерн программы не подаётся на вход системе локализации ошибок, и ни в одной не измерено, даёт ли такая структурная информация выигрыш сверх того, который даёт любая сопоставимая по объёму и формату отладочная инструкция, не связанная с паттерном.</w:t>
      </w:r>
      <w:r>
        <w:rPr>
          <w:rFonts w:ascii="Times New Roman" w:hAnsi="Times New Roman" w:eastAsia="Times New Roman"/>
          <w:b w:val="0"/>
          <w:i w:val="0"/>
          <w:color w:val="000000"/>
          <w:sz w:val="24"/>
        </w:rPr>
        <w:t xml:space="preserve"> Именно этот непроверенный переход — и именно с согласованным контролем — закрывает настоящее исследование.</w:t>
      </w:r>
    </w:p>
    <w:p>
      <w:pPr>
        <w:pStyle w:val="Heading2"/>
      </w:pPr>
      <w:r>
        <w:rPr>
          <w:rFonts w:ascii="Times New Roman" w:hAnsi="Times New Roman" w:eastAsia="Times New Roman"/>
          <w:b/>
          <w:i w:val="0"/>
          <w:color w:val="000000"/>
          <w:sz w:val="24"/>
        </w:rPr>
        <w:t>2.3 Общий дизайн исследования</w:t>
      </w:r>
    </w:p>
    <w:p>
      <w:r>
        <w:rPr>
          <w:rFonts w:ascii="Times New Roman" w:hAnsi="Times New Roman" w:eastAsia="Times New Roman"/>
          <w:b w:val="0"/>
          <w:i w:val="0"/>
          <w:color w:val="000000"/>
          <w:sz w:val="24"/>
        </w:rPr>
        <w:t xml:space="preserve">Исследование построено как </w:t>
      </w:r>
      <w:r>
        <w:rPr>
          <w:rFonts w:ascii="Times New Roman" w:hAnsi="Times New Roman" w:eastAsia="Times New Roman"/>
          <w:b/>
          <w:i w:val="0"/>
          <w:color w:val="000000"/>
          <w:sz w:val="24"/>
        </w:rPr>
        <w:t>внутригрупповой эксперимент</w:t>
      </w:r>
      <w:r>
        <w:rPr>
          <w:rFonts w:ascii="Times New Roman" w:hAnsi="Times New Roman" w:eastAsia="Times New Roman"/>
          <w:b w:val="0"/>
          <w:i w:val="0"/>
          <w:color w:val="000000"/>
          <w:sz w:val="24"/>
        </w:rPr>
        <w:t>: все условия проверяются на одних и тех же тридцати программах, поэтому различия между условиями не могут объясняться различиями в сложности программ.</w:t>
      </w:r>
    </w:p>
    <w:p>
      <w:r>
        <w:rPr>
          <w:rFonts w:ascii="Times New Roman" w:hAnsi="Times New Roman" w:eastAsia="Times New Roman"/>
          <w:b w:val="0"/>
          <w:i w:val="0"/>
          <w:color w:val="000000"/>
          <w:sz w:val="24"/>
        </w:rPr>
        <w:t xml:space="preserve">Каждая из тридцати программ подавалась модели в трёх вариантах запроса, различающихся </w:t>
      </w:r>
      <w:r>
        <w:rPr>
          <w:rFonts w:ascii="Times New Roman" w:hAnsi="Times New Roman" w:eastAsia="Times New Roman"/>
          <w:b/>
          <w:i w:val="0"/>
          <w:color w:val="000000"/>
          <w:sz w:val="24"/>
        </w:rPr>
        <w:t>только одним вставленным блоком текста</w:t>
      </w:r>
      <w:r>
        <w:rPr>
          <w:rFonts w:ascii="Times New Roman" w:hAnsi="Times New Roman" w:eastAsia="Times New Roman"/>
          <w:b w:val="0"/>
          <w:i w:val="0"/>
          <w:color w:val="000000"/>
          <w:sz w:val="24"/>
        </w:rPr>
        <w:t>: без блока подсказки, с общей подсказкой и с подсказкой по паттерну. Всё остальное — системная инструкция, шаблон сообщения, нумерация строк исходного кода, требуемый формат ответа — оставалось побайтово идентичным. Общая схема проверяемой цепочки показана на Рисунке 1.</w:t>
      </w:r>
    </w:p>
    <w:p>
      <w:pPr>
        <w:keepNext/>
        <w:spacing w:before="140" w:after="0"/>
        <w:ind w:firstLine="0"/>
        <w:jc w:val="center"/>
      </w:pPr>
      <w:r>
        <w:drawing>
          <wp:inline xmlns:a="http://schemas.openxmlformats.org/drawingml/2006/main" xmlns:pic="http://schemas.openxmlformats.org/drawingml/2006/picture">
            <wp:extent cx="5760000" cy="3202768"/>
            <wp:docPr id="1" name="Picture 1"/>
            <wp:cNvGraphicFramePr>
              <a:graphicFrameLocks noChangeAspect="1"/>
            </wp:cNvGraphicFramePr>
            <a:graphic>
              <a:graphicData uri="http://schemas.openxmlformats.org/drawingml/2006/picture">
                <pic:pic>
                  <pic:nvPicPr>
                    <pic:cNvPr id="0" name="fig1_concept.png"/>
                    <pic:cNvPicPr/>
                  </pic:nvPicPr>
                  <pic:blipFill>
                    <a:blip r:embed="rId11"/>
                    <a:stretch>
                      <a:fillRect/>
                    </a:stretch>
                  </pic:blipFill>
                  <pic:spPr>
                    <a:xfrm>
                      <a:off x="0" y="0"/>
                      <a:ext cx="5760000" cy="3202768"/>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1 — Концептуальная схема исследования. Выделенное звено «алгоритмический паттерн → структурная подсказка» является предметом проверки; остальные звенья цепочки в эксперименте зафиксированы.</w:t>
      </w:r>
    </w:p>
    <w:p>
      <w:r>
        <w:rPr>
          <w:rFonts w:ascii="Times New Roman" w:hAnsi="Times New Roman" w:eastAsia="Times New Roman"/>
          <w:b w:val="0"/>
          <w:i w:val="0"/>
          <w:color w:val="000000"/>
          <w:sz w:val="24"/>
        </w:rPr>
        <w:t xml:space="preserve">Инструментарий проекта выполняет за один запуск ровно два условия, поэтому три условия реализованы как </w:t>
      </w:r>
      <w:r>
        <w:rPr>
          <w:rFonts w:ascii="Times New Roman" w:hAnsi="Times New Roman" w:eastAsia="Times New Roman"/>
          <w:b/>
          <w:i w:val="0"/>
          <w:color w:val="000000"/>
          <w:sz w:val="24"/>
        </w:rPr>
        <w:t>две парные сессии</w:t>
      </w:r>
      <w:r>
        <w:rPr>
          <w:rFonts w:ascii="Times New Roman" w:hAnsi="Times New Roman" w:eastAsia="Times New Roman"/>
          <w:b w:val="0"/>
          <w:i w:val="0"/>
          <w:color w:val="000000"/>
          <w:sz w:val="24"/>
        </w:rPr>
        <w:t xml:space="preserve"> на одной и той же выборке: сессия G сравнивала контроль без подсказки с общей подсказкой, сессия P — контроль без подсказки с подсказкой по паттерну. Порядок сессий (сначала G) был определён однократным случайным подбрасыванием до первого обращения к модели.</w:t>
      </w:r>
    </w:p>
    <w:p>
      <w:r>
        <w:rPr>
          <w:rFonts w:ascii="Times New Roman" w:hAnsi="Times New Roman" w:eastAsia="Times New Roman"/>
          <w:b w:val="0"/>
          <w:i w:val="0"/>
          <w:color w:val="000000"/>
          <w:sz w:val="24"/>
        </w:rPr>
        <w:t xml:space="preserve">Все протокольные документы, выборка, тексты подсказок и план статистического анализа были </w:t>
      </w:r>
      <w:r>
        <w:rPr>
          <w:rFonts w:ascii="Times New Roman" w:hAnsi="Times New Roman" w:eastAsia="Times New Roman"/>
          <w:b/>
          <w:i w:val="0"/>
          <w:color w:val="000000"/>
          <w:sz w:val="24"/>
        </w:rPr>
        <w:t>зафиксированы в неизменяемом виде до появления каких-либо экспериментальных данных</w:t>
      </w:r>
      <w:r>
        <w:rPr>
          <w:rFonts w:ascii="Times New Roman" w:hAnsi="Times New Roman" w:eastAsia="Times New Roman"/>
          <w:b w:val="0"/>
          <w:i w:val="0"/>
          <w:color w:val="000000"/>
          <w:sz w:val="24"/>
        </w:rPr>
        <w:t>. Это означает, что ни одно правило анализа не могло быть выбрано после того, как стал известен результат. Подробности фиксации и воспроизводимости приведены в Приложении Д.</w:t>
      </w:r>
    </w:p>
    <w:p>
      <w:pPr>
        <w:pStyle w:val="Heading2"/>
      </w:pPr>
      <w:r>
        <w:rPr>
          <w:rFonts w:ascii="Times New Roman" w:hAnsi="Times New Roman" w:eastAsia="Times New Roman"/>
          <w:b/>
          <w:i w:val="0"/>
          <w:color w:val="000000"/>
          <w:sz w:val="24"/>
        </w:rPr>
        <w:t>2.4 Набор данных ConDefects-Python</w:t>
      </w:r>
    </w:p>
    <w:p>
      <w:r>
        <w:rPr>
          <w:rFonts w:ascii="Times New Roman" w:hAnsi="Times New Roman" w:eastAsia="Times New Roman"/>
          <w:b w:val="0"/>
          <w:i w:val="0"/>
          <w:color w:val="000000"/>
          <w:sz w:val="24"/>
        </w:rPr>
        <w:t xml:space="preserve">Источником данных служит </w:t>
      </w:r>
      <w:r>
        <w:rPr>
          <w:rFonts w:ascii="Times New Roman" w:hAnsi="Times New Roman" w:eastAsia="Times New Roman"/>
          <w:b/>
          <w:i w:val="0"/>
          <w:color w:val="000000"/>
          <w:sz w:val="24"/>
        </w:rPr>
        <w:t>ConDefects</w:t>
      </w:r>
      <w:r>
        <w:rPr>
          <w:rFonts w:ascii="Times New Roman" w:hAnsi="Times New Roman" w:eastAsia="Times New Roman"/>
          <w:b w:val="0"/>
          <w:i w:val="0"/>
          <w:color w:val="000000"/>
          <w:sz w:val="24"/>
        </w:rPr>
        <w:t xml:space="preserve"> — исследовательский корпус для локализации ошибок, собранный из реальных решений на Python, отправленных на соревнования по программированию AtCoder. Каждое отклонённое решение сопоставлено с последующим принятым решением того же автора и с официальными тестовыми данными. Разница между «ошибочной» и «исправленной» версиями даёт объективное, не зависящее от мнения исследователя указание на место ошибки.</w:t>
      </w:r>
    </w:p>
    <w:p>
      <w:r>
        <w:rPr>
          <w:rFonts w:ascii="Times New Roman" w:hAnsi="Times New Roman" w:eastAsia="Times New Roman"/>
          <w:b w:val="0"/>
          <w:i w:val="0"/>
          <w:color w:val="000000"/>
          <w:sz w:val="24"/>
        </w:rPr>
        <w:t>Корпус выбран по трём причинам: он открыт и лицензирован для исследовательского использования; ошибки в нём настоящие, а не внесённые искусственно; и по нему опубликована количественная оценка классических методов [5], с которой можно соотносить порядок величин.</w:t>
      </w:r>
    </w:p>
    <w:p>
      <w:r>
        <w:rPr>
          <w:rFonts w:ascii="Times New Roman" w:hAnsi="Times New Roman" w:eastAsia="Times New Roman"/>
          <w:b w:val="0"/>
          <w:i w:val="0"/>
          <w:color w:val="000000"/>
          <w:sz w:val="24"/>
        </w:rPr>
        <w:t xml:space="preserve">Одно решение принято сознательно и имеет цену. </w:t>
      </w:r>
      <w:r>
        <w:rPr>
          <w:rFonts w:ascii="Times New Roman" w:hAnsi="Times New Roman" w:eastAsia="Times New Roman"/>
          <w:b/>
          <w:i w:val="0"/>
          <w:color w:val="000000"/>
          <w:sz w:val="24"/>
        </w:rPr>
        <w:t>Условия задач AtCoder были полностью исключены из всех запросов к модели</w:t>
      </w:r>
      <w:r>
        <w:rPr>
          <w:rFonts w:ascii="Times New Roman" w:hAnsi="Times New Roman" w:eastAsia="Times New Roman"/>
          <w:b w:val="0"/>
          <w:i w:val="0"/>
          <w:color w:val="000000"/>
          <w:sz w:val="24"/>
        </w:rPr>
        <w:t>, во всех условиях одинаково. Формулировка задачи часто прямо называет предполагаемый алгоритм («найдите за O(log n)…»), и её включение означало бы утечку информации о паттерне в контрольные условия, уничтожив измеряемый контраст. Цена решения — менее реалистичная постановка: реальный отладочный помощник имел бы доступ к условию задачи.</w:t>
      </w:r>
    </w:p>
    <w:p>
      <w:pPr>
        <w:pStyle w:val="Heading2"/>
      </w:pPr>
      <w:r>
        <w:rPr>
          <w:rFonts w:ascii="Times New Roman" w:hAnsi="Times New Roman" w:eastAsia="Times New Roman"/>
          <w:b/>
          <w:i w:val="0"/>
          <w:color w:val="000000"/>
          <w:sz w:val="24"/>
        </w:rPr>
        <w:t>2.5 Формирование выборки</w:t>
      </w:r>
    </w:p>
    <w:p>
      <w:r>
        <w:rPr>
          <w:rFonts w:ascii="Times New Roman" w:hAnsi="Times New Roman" w:eastAsia="Times New Roman"/>
          <w:b w:val="0"/>
          <w:i w:val="0"/>
          <w:color w:val="000000"/>
          <w:sz w:val="24"/>
        </w:rPr>
        <w:t xml:space="preserve">Выборка строилась строго упорядоченным, механически проверяемым конвейером фильтров, применённым </w:t>
      </w:r>
      <w:r>
        <w:rPr>
          <w:rFonts w:ascii="Times New Roman" w:hAnsi="Times New Roman" w:eastAsia="Times New Roman"/>
          <w:b/>
          <w:i w:val="0"/>
          <w:color w:val="000000"/>
          <w:sz w:val="24"/>
        </w:rPr>
        <w:t>до</w:t>
      </w:r>
      <w:r>
        <w:rPr>
          <w:rFonts w:ascii="Times New Roman" w:hAnsi="Times New Roman" w:eastAsia="Times New Roman"/>
          <w:b w:val="0"/>
          <w:i w:val="0"/>
          <w:color w:val="000000"/>
          <w:sz w:val="24"/>
        </w:rPr>
        <w:t xml:space="preserve"> какого-либо содержательного суждения. Из полного корпуса в 2864 ошибочных решения по 985 задачам последовательно исключались: программы с синтаксической ошибкой (1); программы длиной вне диапазона 25–300 строк (1539); программы, чьё исправление затрагивает не одну строку (316); программы, не удовлетворяющие динамическому условию «есть хотя бы один пройденный и хотя бы один проваленный тест на ошибочной версии, и все тесты пройдены на исправленной» (705); и, наконец, повторы по одной задаче — из нескольких решений одной задачи посеянным случайным отбором оставлялось ровно одно (71). Осталась </w:t>
      </w:r>
      <w:r>
        <w:rPr>
          <w:rFonts w:ascii="Times New Roman" w:hAnsi="Times New Roman" w:eastAsia="Times New Roman"/>
          <w:b/>
          <w:i w:val="0"/>
          <w:color w:val="000000"/>
          <w:sz w:val="24"/>
        </w:rPr>
        <w:t>рамка из 232 программ</w:t>
      </w:r>
      <w:r>
        <w:rPr>
          <w:rFonts w:ascii="Times New Roman" w:hAnsi="Times New Roman" w:eastAsia="Times New Roman"/>
          <w:b w:val="0"/>
          <w:i w:val="0"/>
          <w:color w:val="000000"/>
          <w:sz w:val="24"/>
        </w:rPr>
        <w:t>, сформированная до какой-либо разметки паттернов. Полная воронка показана на Рисунке 2 и продублирована счётчиками в Приложении Б.</w:t>
      </w:r>
    </w:p>
    <w:p>
      <w:r>
        <w:rPr>
          <w:rFonts w:ascii="Times New Roman" w:hAnsi="Times New Roman" w:eastAsia="Times New Roman"/>
          <w:b w:val="0"/>
          <w:i w:val="0"/>
          <w:color w:val="000000"/>
          <w:sz w:val="24"/>
        </w:rPr>
        <w:t>Правило «одна программа на задачу» существенно: решения одной задачи разделяют формулировку, предполагаемую технику и часто сам режим ошибки, а применяемые статистические тесты считают каждую программу независимым наблюдением. Обеспечение уникальности на уровне задачи делает это допущение защитимым.</w:t>
      </w:r>
    </w:p>
    <w:p>
      <w:pPr>
        <w:keepNext/>
        <w:spacing w:before="140" w:after="0"/>
        <w:ind w:firstLine="0"/>
        <w:jc w:val="center"/>
      </w:pPr>
      <w:r>
        <w:drawing>
          <wp:inline xmlns:a="http://schemas.openxmlformats.org/drawingml/2006/main" xmlns:pic="http://schemas.openxmlformats.org/drawingml/2006/picture">
            <wp:extent cx="5256000" cy="5589781"/>
            <wp:docPr id="2" name="Picture 2"/>
            <wp:cNvGraphicFramePr>
              <a:graphicFrameLocks noChangeAspect="1"/>
            </wp:cNvGraphicFramePr>
            <a:graphic>
              <a:graphicData uri="http://schemas.openxmlformats.org/drawingml/2006/picture">
                <pic:pic>
                  <pic:nvPicPr>
                    <pic:cNvPr id="0" name="fig2_sampling_funnel.png"/>
                    <pic:cNvPicPr/>
                  </pic:nvPicPr>
                  <pic:blipFill>
                    <a:blip r:embed="rId12"/>
                    <a:stretch>
                      <a:fillRect/>
                    </a:stretch>
                  </pic:blipFill>
                  <pic:spPr>
                    <a:xfrm>
                      <a:off x="0" y="0"/>
                      <a:ext cx="5256000" cy="5589781"/>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2 — Формирование экспериментальной выборки. Счётчики соответствуют замороженным аудитам отбора; выделены два ключевых узла — рамка независимой разметки (n = 232) и итоговая выборка (n = 30).</w:t>
      </w:r>
    </w:p>
    <w:p>
      <w:r>
        <w:rPr>
          <w:rFonts w:ascii="Times New Roman" w:hAnsi="Times New Roman" w:eastAsia="Times New Roman"/>
          <w:b/>
          <w:i w:val="0"/>
          <w:color w:val="000000"/>
          <w:sz w:val="24"/>
        </w:rPr>
        <w:t>Истинное место ошибки</w:t>
      </w:r>
      <w:r>
        <w:rPr>
          <w:rFonts w:ascii="Times New Roman" w:hAnsi="Times New Roman" w:eastAsia="Times New Roman"/>
          <w:b w:val="0"/>
          <w:i w:val="0"/>
          <w:color w:val="000000"/>
          <w:sz w:val="24"/>
        </w:rPr>
        <w:t xml:space="preserve"> (ground truth) — строка, относительно которой оценивается ответ модели, — определялось по замороженному протоколу, специально построенному так, чтобы содержание подсказок не могло повлиять на ту истину, относительно которой они затем оцениваются. Протокол требует трёх вещей. Во-первых, ошибочная строка выводится </w:t>
      </w:r>
      <w:r>
        <w:rPr>
          <w:rFonts w:ascii="Times New Roman" w:hAnsi="Times New Roman" w:eastAsia="Times New Roman"/>
          <w:b/>
          <w:i w:val="0"/>
          <w:color w:val="000000"/>
          <w:sz w:val="24"/>
        </w:rPr>
        <w:t>только</w:t>
      </w:r>
      <w:r>
        <w:rPr>
          <w:rFonts w:ascii="Times New Roman" w:hAnsi="Times New Roman" w:eastAsia="Times New Roman"/>
          <w:b w:val="0"/>
          <w:i w:val="0"/>
          <w:color w:val="000000"/>
          <w:sz w:val="24"/>
        </w:rPr>
        <w:t xml:space="preserve"> из различия между ошибочной и исправленной версиями и данных о проваленных тестах. Во-вторых, решение о месте ошибки записывается в файл, доступный только для однократной записи, и </w:t>
      </w:r>
      <w:r>
        <w:rPr>
          <w:rFonts w:ascii="Times New Roman" w:hAnsi="Times New Roman" w:eastAsia="Times New Roman"/>
          <w:b/>
          <w:i w:val="0"/>
          <w:color w:val="000000"/>
          <w:sz w:val="24"/>
        </w:rPr>
        <w:t>замораживается до того</w:t>
      </w:r>
      <w:r>
        <w:rPr>
          <w:rFonts w:ascii="Times New Roman" w:hAnsi="Times New Roman" w:eastAsia="Times New Roman"/>
          <w:b w:val="0"/>
          <w:i w:val="0"/>
          <w:color w:val="000000"/>
          <w:sz w:val="24"/>
        </w:rPr>
        <w:t>, как кто-либо приступит к рассуждению об алгоритмическом паттерне программы. В-третьих, определение паттерна выполняется позже и в условиях, где место ошибки, исправленный код и различие между версиями недоступны.</w:t>
      </w:r>
    </w:p>
    <w:p>
      <w:r>
        <w:rPr>
          <w:rFonts w:ascii="Times New Roman" w:hAnsi="Times New Roman" w:eastAsia="Times New Roman"/>
          <w:b w:val="0"/>
          <w:i w:val="0"/>
          <w:color w:val="000000"/>
          <w:sz w:val="24"/>
        </w:rPr>
        <w:t xml:space="preserve">Формы исправления оценивались по фиксированной таблице решений: включались однострочные исправления, в том числе с косметическими сопутствующими изменениями; исключались многострочные, состоящие из нескольких правок, неоднозначные, рефакторинговые и неалгоритмические. Жёсткий однострочный фильтр — осознанное решение, и его цену следует назвать прямо: он смещает выборку к простым, чисто локализуемым ошибкам и тем самым </w:t>
      </w:r>
      <w:r>
        <w:rPr>
          <w:rFonts w:ascii="Times New Roman" w:hAnsi="Times New Roman" w:eastAsia="Times New Roman"/>
          <w:b/>
          <w:i w:val="0"/>
          <w:color w:val="000000"/>
          <w:sz w:val="24"/>
        </w:rPr>
        <w:t>сужает разброс, доступный для различения условий</w:t>
      </w:r>
      <w:r>
        <w:rPr>
          <w:rFonts w:ascii="Times New Roman" w:hAnsi="Times New Roman" w:eastAsia="Times New Roman"/>
          <w:b w:val="0"/>
          <w:i w:val="0"/>
          <w:color w:val="000000"/>
          <w:sz w:val="24"/>
        </w:rPr>
        <w:t>. Это консервативное смещение: оно работает против обнаружения эффекта, а не в его пользу.</w:t>
      </w:r>
    </w:p>
    <w:p>
      <w:r>
        <w:rPr>
          <w:rFonts w:ascii="Times New Roman" w:hAnsi="Times New Roman" w:eastAsia="Times New Roman"/>
          <w:b w:val="0"/>
          <w:i w:val="0"/>
          <w:color w:val="000000"/>
          <w:sz w:val="24"/>
        </w:rPr>
        <w:t>Отдельно проверялась работоспособность тестов: для каждой включённой программы фиксировалось, сколько тестов проходит и сколько проваливается на ошибочной версии и что все проходят на исправленной.</w:t>
      </w:r>
    </w:p>
    <w:p>
      <w:pPr>
        <w:pStyle w:val="Heading2"/>
      </w:pPr>
      <w:r>
        <w:rPr>
          <w:rFonts w:ascii="Times New Roman" w:hAnsi="Times New Roman" w:eastAsia="Times New Roman"/>
          <w:b/>
          <w:i w:val="0"/>
          <w:color w:val="000000"/>
          <w:sz w:val="24"/>
        </w:rPr>
        <w:t>2.6 Определение алгоритмических паттернов</w:t>
      </w:r>
    </w:p>
    <w:p>
      <w:r>
        <w:rPr>
          <w:rFonts w:ascii="Times New Roman" w:hAnsi="Times New Roman" w:eastAsia="Times New Roman"/>
          <w:b w:val="0"/>
          <w:i w:val="0"/>
          <w:color w:val="000000"/>
          <w:sz w:val="24"/>
        </w:rPr>
        <w:t xml:space="preserve">Замороженный словарь определяет </w:t>
      </w:r>
      <w:r>
        <w:rPr>
          <w:rFonts w:ascii="Times New Roman" w:hAnsi="Times New Roman" w:eastAsia="Times New Roman"/>
          <w:b/>
          <w:i w:val="0"/>
          <w:color w:val="000000"/>
          <w:sz w:val="24"/>
        </w:rPr>
        <w:t>двенадцать взаимоисключающих классов</w:t>
      </w:r>
      <w:r>
        <w:rPr>
          <w:rFonts w:ascii="Times New Roman" w:hAnsi="Times New Roman" w:eastAsia="Times New Roman"/>
          <w:b w:val="0"/>
          <w:i w:val="0"/>
          <w:color w:val="000000"/>
          <w:sz w:val="24"/>
        </w:rPr>
        <w:t>: два указателя, скользящее окно, бинарный поиск, префиксные суммы, динамическое программирование, жадная стратегия, обход графа или сетки (поиск в глубину и в ширину объединены в один класс), «сортировка, затем проход», подсчёт через хеш-таблицу, прямая реализация полным перебором, слияние или планирование интервалов, пошаговая симуляция.</w:t>
      </w:r>
    </w:p>
    <w:p>
      <w:r>
        <w:rPr>
          <w:rFonts w:ascii="Times New Roman" w:hAnsi="Times New Roman" w:eastAsia="Times New Roman"/>
          <w:b w:val="0"/>
          <w:i w:val="0"/>
          <w:color w:val="000000"/>
          <w:sz w:val="24"/>
        </w:rPr>
        <w:t>Каждый класс имеет письменное определение и явное правило разрешения спутываемых пар — например, как отличать «два указателя» от «скользящего окна». Словарь опирается на данные о выполнимости такой классификации, рассмотренные в разделе 2.1, и заморожен как для настоящего эксперимента, так и для любого будущего.</w:t>
      </w:r>
    </w:p>
    <w:p>
      <w:pPr>
        <w:pStyle w:val="Heading2"/>
      </w:pPr>
      <w:r>
        <w:rPr>
          <w:rFonts w:ascii="Times New Roman" w:hAnsi="Times New Roman" w:eastAsia="Times New Roman"/>
          <w:b/>
          <w:i w:val="0"/>
          <w:color w:val="000000"/>
          <w:sz w:val="24"/>
        </w:rPr>
        <w:t>2.7 Надёжность разметки</w:t>
      </w:r>
    </w:p>
    <w:p>
      <w:r>
        <w:rPr>
          <w:rFonts w:ascii="Times New Roman" w:hAnsi="Times New Roman" w:eastAsia="Times New Roman"/>
          <w:b w:val="0"/>
          <w:i w:val="0"/>
          <w:color w:val="000000"/>
          <w:sz w:val="24"/>
        </w:rPr>
        <w:t xml:space="preserve">Изначальный протокол предполагал, что паттерны разметит человек-аннотатор. Внутренний аудит, проведённый </w:t>
      </w:r>
      <w:r>
        <w:rPr>
          <w:rFonts w:ascii="Times New Roman" w:hAnsi="Times New Roman" w:eastAsia="Times New Roman"/>
          <w:b/>
          <w:i w:val="0"/>
          <w:color w:val="000000"/>
          <w:sz w:val="24"/>
        </w:rPr>
        <w:t>до</w:t>
      </w:r>
      <w:r>
        <w:rPr>
          <w:rFonts w:ascii="Times New Roman" w:hAnsi="Times New Roman" w:eastAsia="Times New Roman"/>
          <w:b w:val="0"/>
          <w:i w:val="0"/>
          <w:color w:val="000000"/>
          <w:sz w:val="24"/>
        </w:rPr>
        <w:t xml:space="preserve"> получения каких-либо научных результатов, установил, что в предыдущей версии выборки метки фактически назначались жёстко закодированной эвристикой на регулярных выражениях, встроенной в служебный скрипт, без участия человека; прямая проверка шести программ обнаружила две ошибочные классификации — обе в классе «бинарный поиск»: одна метка была вызвана неиспользуемым импортом, другая — случайным совпадением двух не связанных между собой фрагментов кода. Выполнение эксперимента на такой выборке было остановлено.</w:t>
      </w:r>
    </w:p>
    <w:p>
      <w:r>
        <w:rPr>
          <w:rFonts w:ascii="Times New Roman" w:hAnsi="Times New Roman" w:eastAsia="Times New Roman"/>
          <w:b w:val="0"/>
          <w:i w:val="0"/>
          <w:color w:val="000000"/>
          <w:sz w:val="24"/>
        </w:rPr>
        <w:t xml:space="preserve">Полностью протокольная ручная разметка всех 232 программ оказалась невыполнимой в доступное время. Взамен была авторизована и выполнена замена: </w:t>
      </w:r>
      <w:r>
        <w:rPr>
          <w:rFonts w:ascii="Times New Roman" w:hAnsi="Times New Roman" w:eastAsia="Times New Roman"/>
          <w:b/>
          <w:i w:val="0"/>
          <w:color w:val="000000"/>
          <w:sz w:val="24"/>
        </w:rPr>
        <w:t>независимая слепая разметка двумя моделями</w:t>
      </w:r>
      <w:r>
        <w:rPr>
          <w:rFonts w:ascii="Times New Roman" w:hAnsi="Times New Roman" w:eastAsia="Times New Roman"/>
          <w:b w:val="0"/>
          <w:i w:val="0"/>
          <w:color w:val="000000"/>
          <w:sz w:val="24"/>
        </w:rPr>
        <w:t>. Аннотатор A (Claude) и аннотатор B (Codex) независимо разметили все 232 программы рамки. Каждый видел только идентификаторы записи и задачи, разрешённые метаданные задачи, ошибочный исходный код и определения классов словаря. Ни один не видел место ошибки, исправленный код, различие между версиями, тексты подсказок, старые эвристические метки и результат другого аннотатора. Сравнение выполнялось только после того, как обе разметки были завершены полностью.</w:t>
      </w:r>
    </w:p>
    <w:p>
      <w:r>
        <w:rPr>
          <w:rFonts w:ascii="Times New Roman" w:hAnsi="Times New Roman" w:eastAsia="Times New Roman"/>
          <w:b w:val="0"/>
          <w:i w:val="0"/>
          <w:color w:val="000000"/>
          <w:sz w:val="24"/>
        </w:rPr>
        <w:t xml:space="preserve">Результат сравнения: сопоставлено 232 программы; </w:t>
      </w:r>
      <w:r>
        <w:rPr>
          <w:rFonts w:ascii="Times New Roman" w:hAnsi="Times New Roman" w:eastAsia="Times New Roman"/>
          <w:b/>
          <w:i w:val="0"/>
          <w:color w:val="000000"/>
          <w:sz w:val="24"/>
        </w:rPr>
        <w:t>точных совпадений — 182</w:t>
      </w:r>
      <w:r>
        <w:rPr>
          <w:rFonts w:ascii="Times New Roman" w:hAnsi="Times New Roman" w:eastAsia="Times New Roman"/>
          <w:b w:val="0"/>
          <w:i w:val="0"/>
          <w:color w:val="000000"/>
          <w:sz w:val="24"/>
        </w:rPr>
        <w:t xml:space="preserve">; расхождений — </w:t>
      </w:r>
      <w:r>
        <w:rPr>
          <w:rFonts w:ascii="Times New Roman" w:hAnsi="Times New Roman" w:eastAsia="Times New Roman"/>
          <w:b/>
          <w:i w:val="0"/>
          <w:color w:val="000000"/>
          <w:sz w:val="24"/>
        </w:rPr>
        <w:t>50</w:t>
      </w:r>
      <w:r>
        <w:rPr>
          <w:rFonts w:ascii="Times New Roman" w:hAnsi="Times New Roman" w:eastAsia="Times New Roman"/>
          <w:b w:val="0"/>
          <w:i w:val="0"/>
          <w:color w:val="000000"/>
          <w:sz w:val="24"/>
        </w:rPr>
        <w:t xml:space="preserve">; необработанное согласие — </w:t>
      </w:r>
      <w:r>
        <w:rPr>
          <w:rFonts w:ascii="Times New Roman" w:hAnsi="Times New Roman" w:eastAsia="Times New Roman"/>
          <w:b/>
          <w:i w:val="0"/>
          <w:color w:val="000000"/>
          <w:sz w:val="24"/>
        </w:rPr>
        <w:t>78.4483%</w:t>
      </w:r>
      <w:r>
        <w:rPr>
          <w:rFonts w:ascii="Times New Roman" w:hAnsi="Times New Roman" w:eastAsia="Times New Roman"/>
          <w:b w:val="0"/>
          <w:i w:val="0"/>
          <w:color w:val="000000"/>
          <w:sz w:val="24"/>
        </w:rPr>
        <w:t xml:space="preserve">; согласие, ожидаемое от случайного совпадения, — 13.00%; </w:t>
      </w:r>
      <w:r>
        <w:rPr>
          <w:rFonts w:ascii="Times New Roman" w:hAnsi="Times New Roman" w:eastAsia="Times New Roman"/>
          <w:b/>
          <w:i w:val="0"/>
          <w:color w:val="000000"/>
          <w:sz w:val="24"/>
        </w:rPr>
        <w:t>каппа Коэна ≈ 0.752269</w:t>
      </w:r>
      <w:r>
        <w:rPr>
          <w:rFonts w:ascii="Times New Roman" w:hAnsi="Times New Roman" w:eastAsia="Times New Roman"/>
          <w:b w:val="0"/>
          <w:i w:val="0"/>
          <w:color w:val="000000"/>
          <w:sz w:val="24"/>
        </w:rPr>
        <w:t>.</w:t>
      </w:r>
    </w:p>
    <w:p>
      <w:r>
        <w:rPr>
          <w:rFonts w:ascii="Times New Roman" w:hAnsi="Times New Roman" w:eastAsia="Times New Roman"/>
          <w:b/>
          <w:i w:val="0"/>
          <w:color w:val="000000"/>
          <w:sz w:val="24"/>
        </w:rPr>
        <w:t>Что означает каппа Коэна.</w:t>
      </w:r>
      <w:r>
        <w:rPr>
          <w:rFonts w:ascii="Times New Roman" w:hAnsi="Times New Roman" w:eastAsia="Times New Roman"/>
          <w:b w:val="0"/>
          <w:i w:val="0"/>
          <w:color w:val="000000"/>
          <w:sz w:val="24"/>
        </w:rPr>
        <w:t xml:space="preserve"> Простая доля совпадений завышает согласие: два разметчика, случайно выбирающие метки, всё равно иногда совпадут, и тем чаще, чем меньше классов и чем неравномернее они распределены. Каппа Коэна — мера согласия, поправленная на совпадения, ожидаемые по случайности: она равна нулю, если согласие не превышает случайного, и единице при полном совпадении. Здесь случайное согласие составило 13.00%, фактическое — 78.4483%, что даёт κ ≈ 0.75. По общепринятой шкале интерпретации [35] это «значительный» (substantial) уровень — заметно выше случайного, но не идеальный.</w:t>
      </w:r>
    </w:p>
    <w:p>
      <w:r>
        <w:rPr>
          <w:rFonts w:ascii="Times New Roman" w:hAnsi="Times New Roman" w:eastAsia="Times New Roman"/>
          <w:b w:val="0"/>
          <w:i w:val="0"/>
          <w:color w:val="000000"/>
          <w:sz w:val="24"/>
        </w:rPr>
        <w:t>Согласие существенно различалось по классам: наивысшее для обхода графа (86.67%) и динамического программирования (84.91%), наинизшее для «двух указателей» (28.57%) и подсчёта через хеш-таблицу (40.00%); полная разбивка приведена в Приложении Г. Согласие также сильно связано с уверенностью аннотаторов: там, где оба указали высокую уверенность, метки совпали в 97.17% случаев.</w:t>
      </w:r>
    </w:p>
    <w:p>
      <w:r>
        <w:rPr>
          <w:rFonts w:ascii="Times New Roman" w:hAnsi="Times New Roman" w:eastAsia="Times New Roman"/>
          <w:b/>
          <w:i w:val="0"/>
          <w:color w:val="000000"/>
          <w:sz w:val="24"/>
        </w:rPr>
        <w:t>Это принципиальное ограничение, и оно заявляется прямо:</w:t>
      </w:r>
      <w:r>
        <w:rPr>
          <w:rFonts w:ascii="Times New Roman" w:hAnsi="Times New Roman" w:eastAsia="Times New Roman"/>
          <w:b w:val="0"/>
          <w:i w:val="0"/>
          <w:color w:val="000000"/>
          <w:sz w:val="24"/>
        </w:rPr>
        <w:t xml:space="preserve"> полученные метки являются </w:t>
      </w:r>
      <w:r>
        <w:rPr>
          <w:rFonts w:ascii="Times New Roman" w:hAnsi="Times New Roman" w:eastAsia="Times New Roman"/>
          <w:b/>
          <w:i w:val="0"/>
          <w:color w:val="000000"/>
          <w:sz w:val="24"/>
        </w:rPr>
        <w:t>точным совпадением двух независимых слепых модельных аннотаций</w:t>
      </w:r>
      <w:r>
        <w:rPr>
          <w:rFonts w:ascii="Times New Roman" w:hAnsi="Times New Roman" w:eastAsia="Times New Roman"/>
          <w:b w:val="0"/>
          <w:i w:val="0"/>
          <w:color w:val="000000"/>
          <w:sz w:val="24"/>
        </w:rPr>
        <w:t xml:space="preserve">, а не человеческими и не эталонными. Формулировки «человеческая разметка», «экспертные метки» или «эталонные метки» в настоящей работе не используются, поскольку были бы неточны. Каппа измеряет </w:t>
      </w:r>
      <w:r>
        <w:rPr>
          <w:rFonts w:ascii="Times New Roman" w:hAnsi="Times New Roman" w:eastAsia="Times New Roman"/>
          <w:b w:val="0"/>
          <w:i/>
          <w:color w:val="000000"/>
          <w:sz w:val="24"/>
        </w:rPr>
        <w:t>согласованность</w:t>
      </w:r>
      <w:r>
        <w:rPr>
          <w:rFonts w:ascii="Times New Roman" w:hAnsi="Times New Roman" w:eastAsia="Times New Roman"/>
          <w:b w:val="0"/>
          <w:i w:val="0"/>
          <w:color w:val="000000"/>
          <w:sz w:val="24"/>
        </w:rPr>
        <w:t xml:space="preserve"> двух моделей, а не </w:t>
      </w:r>
      <w:r>
        <w:rPr>
          <w:rFonts w:ascii="Times New Roman" w:hAnsi="Times New Roman" w:eastAsia="Times New Roman"/>
          <w:b w:val="0"/>
          <w:i/>
          <w:color w:val="000000"/>
          <w:sz w:val="24"/>
        </w:rPr>
        <w:t>правильность</w:t>
      </w:r>
      <w:r>
        <w:rPr>
          <w:rFonts w:ascii="Times New Roman" w:hAnsi="Times New Roman" w:eastAsia="Times New Roman"/>
          <w:b w:val="0"/>
          <w:i w:val="0"/>
          <w:color w:val="000000"/>
          <w:sz w:val="24"/>
        </w:rPr>
        <w:t xml:space="preserve"> меток: две модели могут разделять общие смещения обучения и ошибаться согласованно.</w:t>
      </w:r>
    </w:p>
    <w:p>
      <w:pPr>
        <w:pStyle w:val="Heading2"/>
      </w:pPr>
      <w:r>
        <w:rPr>
          <w:rFonts w:ascii="Times New Roman" w:hAnsi="Times New Roman" w:eastAsia="Times New Roman"/>
          <w:b/>
          <w:i w:val="0"/>
          <w:color w:val="000000"/>
          <w:sz w:val="24"/>
        </w:rPr>
        <w:t>2.8 Итоговая экспериментальная выборка</w:t>
      </w:r>
    </w:p>
    <w:p>
      <w:r>
        <w:rPr>
          <w:rFonts w:ascii="Times New Roman" w:hAnsi="Times New Roman" w:eastAsia="Times New Roman"/>
          <w:b w:val="0"/>
          <w:i w:val="0"/>
          <w:color w:val="000000"/>
          <w:sz w:val="24"/>
        </w:rPr>
        <w:t xml:space="preserve">Пятьдесят программ, по которым аннотаторы разошлись, было решено </w:t>
      </w:r>
      <w:r>
        <w:rPr>
          <w:rFonts w:ascii="Times New Roman" w:hAnsi="Times New Roman" w:eastAsia="Times New Roman"/>
          <w:b/>
          <w:i w:val="0"/>
          <w:color w:val="000000"/>
          <w:sz w:val="24"/>
        </w:rPr>
        <w:t>не отдавать на арбитраж третьей модели</w:t>
      </w:r>
      <w:r>
        <w:rPr>
          <w:rFonts w:ascii="Times New Roman" w:hAnsi="Times New Roman" w:eastAsia="Times New Roman"/>
          <w:b w:val="0"/>
          <w:i w:val="0"/>
          <w:color w:val="000000"/>
          <w:sz w:val="24"/>
        </w:rPr>
        <w:t>, а исключить из эксперимента единообразно, без предпочтения какому-либо из аннотаторов. Причина: арбитраж внёс бы в выборку метки, зависящие от выбора конкретного арбитра, и надёжность разметки перестала бы быть измеримой. Решение принято до получения каких-либо результатов.</w:t>
      </w:r>
    </w:p>
    <w:p>
      <w:r>
        <w:rPr>
          <w:rFonts w:ascii="Times New Roman" w:hAnsi="Times New Roman" w:eastAsia="Times New Roman"/>
          <w:b/>
          <w:i w:val="0"/>
          <w:color w:val="000000"/>
          <w:sz w:val="24"/>
        </w:rPr>
        <w:t>Возникающее смещение отбора необходимо назвать прямо.</w:t>
      </w:r>
      <w:r>
        <w:rPr>
          <w:rFonts w:ascii="Times New Roman" w:hAnsi="Times New Roman" w:eastAsia="Times New Roman"/>
          <w:b w:val="0"/>
          <w:i w:val="0"/>
          <w:color w:val="000000"/>
          <w:sz w:val="24"/>
        </w:rPr>
        <w:t xml:space="preserve"> Итоговая выборка состоит только из программ, алгоритмический замысел которых оказался сравнительно однозначным — настолько, что два независимых разметчика назвали его одинаково. Программы с неочевидным, пограничным или смешанным замыслом — а это 21.6% рамки — систематически отсутствуют. Результаты, следовательно, относятся к «чистым» случаям и могут не переноситься на неоднозначные, которые в реальном коде составляют существенную долю. Исключённые 50 программ сохранены в неизменном виде как материал для будущей работы.</w:t>
      </w:r>
    </w:p>
    <w:p>
      <w:r>
        <w:rPr>
          <w:rFonts w:ascii="Times New Roman" w:hAnsi="Times New Roman" w:eastAsia="Times New Roman"/>
          <w:b w:val="0"/>
          <w:i w:val="0"/>
          <w:color w:val="000000"/>
          <w:sz w:val="24"/>
        </w:rPr>
        <w:t>После исключения 50 программ расхождения и 25 программ, чей согласованный паттерн лежит вне словаря, осталось 157 программ с однозначной меткой внутри словаря. К ним было применено неизменное, независимое от результата правило: классы ранжируются по числу подходящих программ, отбираются четыре крупнейших при пороге не менее 7 программ, внутри каждого выполняется посеянный случайный отбор без возврата. Итоговый состав выборки приведён в Таблице 1.</w:t>
      </w:r>
    </w:p>
    <w:p>
      <w:pPr>
        <w:keepNext/>
        <w:spacing w:before="160" w:after="60"/>
        <w:ind w:firstLine="0"/>
        <w:jc w:val="left"/>
      </w:pPr>
      <w:r>
        <w:rPr>
          <w:rFonts w:ascii="Times New Roman" w:hAnsi="Times New Roman" w:eastAsia="Times New Roman"/>
          <w:b/>
          <w:i w:val="0"/>
          <w:color w:val="000000"/>
          <w:sz w:val="22"/>
        </w:rPr>
        <w:t>Таблица 1</w:t>
      </w:r>
      <w:r>
        <w:rPr>
          <w:rFonts w:ascii="Times New Roman" w:hAnsi="Times New Roman" w:eastAsia="Times New Roman"/>
          <w:b w:val="0"/>
          <w:i w:val="0"/>
          <w:color w:val="000000"/>
          <w:sz w:val="22"/>
        </w:rPr>
        <w:t xml:space="preserve"> — Итоговый состав экспериментальной выборки (n = 30)</w:t>
      </w:r>
    </w:p>
    <w:tbl>
      <w:tblPr>
        <w:tblStyle w:val="TableGrid"/>
        <w:tblW w:type="auto" w:w="0"/>
        <w:jc w:val="left"/>
        <w:tblLook w:firstColumn="1" w:firstRow="1" w:lastColumn="0" w:lastRow="0" w:noHBand="0" w:noVBand="1" w:val="04A0"/>
      </w:tblPr>
      <w:tblGrid>
        <w:gridCol w:w="2409"/>
        <w:gridCol w:w="2409"/>
        <w:gridCol w:w="2409"/>
        <w:gridCol w:w="2409"/>
      </w:tblGrid>
      <w:tr>
        <w:trPr>
          <w:tblHeader/>
          <w:cantSplit/>
        </w:trPr>
        <w:tc>
          <w:tcPr>
            <w:tcW w:type="dxa" w:w="567"/>
          </w:tcPr>
          <w:p>
            <w:pPr>
              <w:spacing w:after="0" w:line="240" w:lineRule="auto"/>
              <w:ind w:firstLine="0"/>
              <w:jc w:val="left"/>
            </w:pPr>
            <w:r>
              <w:rPr>
                <w:rFonts w:ascii="Times New Roman" w:hAnsi="Times New Roman" w:eastAsia="Times New Roman"/>
                <w:b/>
                <w:i w:val="0"/>
                <w:color w:val="000000"/>
                <w:sz w:val="19"/>
              </w:rPr>
              <w:t>Ранг</w:t>
            </w:r>
          </w:p>
        </w:tc>
        <w:tc>
          <w:tcPr>
            <w:tcW w:type="dxa" w:w="6174"/>
          </w:tcPr>
          <w:p>
            <w:pPr>
              <w:spacing w:after="0" w:line="240" w:lineRule="auto"/>
              <w:ind w:firstLine="0"/>
              <w:jc w:val="left"/>
            </w:pPr>
            <w:r>
              <w:rPr>
                <w:rFonts w:ascii="Times New Roman" w:hAnsi="Times New Roman" w:eastAsia="Times New Roman"/>
                <w:b/>
                <w:i w:val="0"/>
                <w:color w:val="000000"/>
                <w:sz w:val="19"/>
              </w:rPr>
              <w:t>Класс алгоритмического паттерна</w:t>
            </w:r>
          </w:p>
        </w:tc>
        <w:tc>
          <w:tcPr>
            <w:tcW w:type="dxa" w:w="1900"/>
          </w:tcPr>
          <w:p>
            <w:pPr>
              <w:spacing w:after="0" w:line="240" w:lineRule="auto"/>
              <w:ind w:firstLine="0"/>
              <w:jc w:val="left"/>
            </w:pPr>
            <w:r>
              <w:rPr>
                <w:rFonts w:ascii="Times New Roman" w:hAnsi="Times New Roman" w:eastAsia="Times New Roman"/>
                <w:b/>
                <w:i w:val="0"/>
                <w:color w:val="000000"/>
                <w:sz w:val="19"/>
              </w:rPr>
              <w:t>Доступно программ</w:t>
            </w:r>
          </w:p>
        </w:tc>
        <w:tc>
          <w:tcPr>
            <w:tcW w:type="dxa" w:w="997"/>
          </w:tcPr>
          <w:p>
            <w:pPr>
              <w:spacing w:after="0" w:line="240" w:lineRule="auto"/>
              <w:ind w:firstLine="0"/>
              <w:jc w:val="left"/>
            </w:pPr>
            <w:r>
              <w:rPr>
                <w:rFonts w:ascii="Times New Roman" w:hAnsi="Times New Roman" w:eastAsia="Times New Roman"/>
                <w:b/>
                <w:i w:val="0"/>
                <w:color w:val="000000"/>
                <w:sz w:val="19"/>
              </w:rPr>
              <w:t>Отобрано</w:t>
            </w:r>
          </w:p>
        </w:tc>
      </w:tr>
      <w:tr>
        <w:trPr>
          <w:cantSplit/>
        </w:trPr>
        <w:tc>
          <w:tcPr>
            <w:tcW w:type="dxa" w:w="567"/>
          </w:tcPr>
          <w:p>
            <w:pPr>
              <w:spacing w:after="0" w:line="240" w:lineRule="auto"/>
              <w:ind w:firstLine="0"/>
              <w:jc w:val="left"/>
            </w:pPr>
            <w:r>
              <w:rPr>
                <w:rFonts w:ascii="Times New Roman" w:hAnsi="Times New Roman" w:eastAsia="Times New Roman"/>
                <w:b w:val="0"/>
                <w:i w:val="0"/>
                <w:color w:val="000000"/>
                <w:sz w:val="19"/>
              </w:rPr>
              <w:t>1</w:t>
            </w:r>
          </w:p>
        </w:tc>
        <w:tc>
          <w:tcPr>
            <w:tcW w:type="dxa" w:w="6174"/>
          </w:tcPr>
          <w:p>
            <w:pPr>
              <w:spacing w:after="0" w:line="240" w:lineRule="auto"/>
              <w:ind w:firstLine="0"/>
              <w:jc w:val="left"/>
            </w:pPr>
            <w:r>
              <w:rPr>
                <w:rFonts w:ascii="Times New Roman" w:hAnsi="Times New Roman" w:eastAsia="Times New Roman"/>
                <w:b w:val="0"/>
                <w:i w:val="0"/>
                <w:color w:val="000000"/>
                <w:sz w:val="19"/>
              </w:rPr>
              <w:t>Динамическое программирование (</w:t>
            </w:r>
            <w:r>
              <w:rPr>
                <w:rFonts w:ascii="Courier New" w:hAnsi="Courier New" w:eastAsia="Times New Roman"/>
                <w:b w:val="0"/>
                <w:i w:val="0"/>
                <w:color w:val="000000"/>
                <w:sz w:val="16"/>
              </w:rPr>
              <w:t>dynamic_programming</w:t>
            </w:r>
            <w:r>
              <w:rPr>
                <w:rFonts w:ascii="Times New Roman" w:hAnsi="Times New Roman" w:eastAsia="Times New Roman"/>
                <w:b w:val="0"/>
                <w:i w:val="0"/>
                <w:color w:val="000000"/>
                <w:sz w:val="19"/>
              </w:rPr>
              <w:t>)</w:t>
            </w:r>
          </w:p>
        </w:tc>
        <w:tc>
          <w:tcPr>
            <w:tcW w:type="dxa" w:w="1900"/>
          </w:tcPr>
          <w:p>
            <w:pPr>
              <w:spacing w:after="0" w:line="240" w:lineRule="auto"/>
              <w:ind w:firstLine="0"/>
              <w:jc w:val="left"/>
            </w:pPr>
            <w:r>
              <w:rPr>
                <w:rFonts w:ascii="Times New Roman" w:hAnsi="Times New Roman" w:eastAsia="Times New Roman"/>
                <w:b w:val="0"/>
                <w:i w:val="0"/>
                <w:color w:val="000000"/>
                <w:sz w:val="19"/>
              </w:rPr>
              <w:t>45</w:t>
            </w:r>
          </w:p>
        </w:tc>
        <w:tc>
          <w:tcPr>
            <w:tcW w:type="dxa" w:w="997"/>
          </w:tcPr>
          <w:p>
            <w:pPr>
              <w:spacing w:after="0" w:line="240" w:lineRule="auto"/>
              <w:ind w:firstLine="0"/>
              <w:jc w:val="left"/>
            </w:pPr>
            <w:r>
              <w:rPr>
                <w:rFonts w:ascii="Times New Roman" w:hAnsi="Times New Roman" w:eastAsia="Times New Roman"/>
                <w:b w:val="0"/>
                <w:i w:val="0"/>
                <w:color w:val="000000"/>
                <w:sz w:val="19"/>
              </w:rPr>
              <w:t>8</w:t>
            </w:r>
          </w:p>
        </w:tc>
      </w:tr>
      <w:tr>
        <w:trPr>
          <w:cantSplit/>
        </w:trPr>
        <w:tc>
          <w:tcPr>
            <w:tcW w:type="dxa" w:w="567"/>
          </w:tcPr>
          <w:p>
            <w:pPr>
              <w:spacing w:after="0" w:line="240" w:lineRule="auto"/>
              <w:ind w:firstLine="0"/>
              <w:jc w:val="left"/>
            </w:pPr>
            <w:r>
              <w:rPr>
                <w:rFonts w:ascii="Times New Roman" w:hAnsi="Times New Roman" w:eastAsia="Times New Roman"/>
                <w:b w:val="0"/>
                <w:i w:val="0"/>
                <w:color w:val="000000"/>
                <w:sz w:val="19"/>
              </w:rPr>
              <w:t>2</w:t>
            </w:r>
          </w:p>
        </w:tc>
        <w:tc>
          <w:tcPr>
            <w:tcW w:type="dxa" w:w="6174"/>
          </w:tcPr>
          <w:p>
            <w:pPr>
              <w:spacing w:after="0" w:line="240" w:lineRule="auto"/>
              <w:ind w:firstLine="0"/>
              <w:jc w:val="left"/>
            </w:pPr>
            <w:r>
              <w:rPr>
                <w:rFonts w:ascii="Times New Roman" w:hAnsi="Times New Roman" w:eastAsia="Times New Roman"/>
                <w:b w:val="0"/>
                <w:i w:val="0"/>
                <w:color w:val="000000"/>
                <w:sz w:val="19"/>
              </w:rPr>
              <w:t>Прямая реализация полным перебором (</w:t>
            </w:r>
            <w:r>
              <w:rPr>
                <w:rFonts w:ascii="Courier New" w:hAnsi="Courier New" w:eastAsia="Times New Roman"/>
                <w:b w:val="0"/>
                <w:i w:val="0"/>
                <w:color w:val="000000"/>
                <w:sz w:val="16"/>
              </w:rPr>
              <w:t>brute_force_implementation</w:t>
            </w:r>
            <w:r>
              <w:rPr>
                <w:rFonts w:ascii="Times New Roman" w:hAnsi="Times New Roman" w:eastAsia="Times New Roman"/>
                <w:b w:val="0"/>
                <w:i w:val="0"/>
                <w:color w:val="000000"/>
                <w:sz w:val="19"/>
              </w:rPr>
              <w:t>)</w:t>
            </w:r>
          </w:p>
        </w:tc>
        <w:tc>
          <w:tcPr>
            <w:tcW w:type="dxa" w:w="1900"/>
          </w:tcPr>
          <w:p>
            <w:pPr>
              <w:spacing w:after="0" w:line="240" w:lineRule="auto"/>
              <w:ind w:firstLine="0"/>
              <w:jc w:val="left"/>
            </w:pPr>
            <w:r>
              <w:rPr>
                <w:rFonts w:ascii="Times New Roman" w:hAnsi="Times New Roman" w:eastAsia="Times New Roman"/>
                <w:b w:val="0"/>
                <w:i w:val="0"/>
                <w:color w:val="000000"/>
                <w:sz w:val="19"/>
              </w:rPr>
              <w:t>37</w:t>
            </w:r>
          </w:p>
        </w:tc>
        <w:tc>
          <w:tcPr>
            <w:tcW w:type="dxa" w:w="997"/>
          </w:tcPr>
          <w:p>
            <w:pPr>
              <w:spacing w:after="0" w:line="240" w:lineRule="auto"/>
              <w:ind w:firstLine="0"/>
              <w:jc w:val="left"/>
            </w:pPr>
            <w:r>
              <w:rPr>
                <w:rFonts w:ascii="Times New Roman" w:hAnsi="Times New Roman" w:eastAsia="Times New Roman"/>
                <w:b w:val="0"/>
                <w:i w:val="0"/>
                <w:color w:val="000000"/>
                <w:sz w:val="19"/>
              </w:rPr>
              <w:t>8</w:t>
            </w:r>
          </w:p>
        </w:tc>
      </w:tr>
      <w:tr>
        <w:trPr>
          <w:cantSplit/>
        </w:trPr>
        <w:tc>
          <w:tcPr>
            <w:tcW w:type="dxa" w:w="567"/>
          </w:tcPr>
          <w:p>
            <w:pPr>
              <w:spacing w:after="0" w:line="240" w:lineRule="auto"/>
              <w:ind w:firstLine="0"/>
              <w:jc w:val="left"/>
            </w:pPr>
            <w:r>
              <w:rPr>
                <w:rFonts w:ascii="Times New Roman" w:hAnsi="Times New Roman" w:eastAsia="Times New Roman"/>
                <w:b w:val="0"/>
                <w:i w:val="0"/>
                <w:color w:val="000000"/>
                <w:sz w:val="19"/>
              </w:rPr>
              <w:t>3</w:t>
            </w:r>
          </w:p>
        </w:tc>
        <w:tc>
          <w:tcPr>
            <w:tcW w:type="dxa" w:w="6174"/>
          </w:tcPr>
          <w:p>
            <w:pPr>
              <w:spacing w:after="0" w:line="240" w:lineRule="auto"/>
              <w:ind w:firstLine="0"/>
              <w:jc w:val="left"/>
            </w:pPr>
            <w:r>
              <w:rPr>
                <w:rFonts w:ascii="Times New Roman" w:hAnsi="Times New Roman" w:eastAsia="Times New Roman"/>
                <w:b w:val="0"/>
                <w:i w:val="0"/>
                <w:color w:val="000000"/>
                <w:sz w:val="19"/>
              </w:rPr>
              <w:t>Бинарный поиск (</w:t>
            </w:r>
            <w:r>
              <w:rPr>
                <w:rFonts w:ascii="Courier New" w:hAnsi="Courier New" w:eastAsia="Times New Roman"/>
                <w:b w:val="0"/>
                <w:i w:val="0"/>
                <w:color w:val="000000"/>
                <w:sz w:val="16"/>
              </w:rPr>
              <w:t>binary_search</w:t>
            </w:r>
            <w:r>
              <w:rPr>
                <w:rFonts w:ascii="Times New Roman" w:hAnsi="Times New Roman" w:eastAsia="Times New Roman"/>
                <w:b w:val="0"/>
                <w:i w:val="0"/>
                <w:color w:val="000000"/>
                <w:sz w:val="19"/>
              </w:rPr>
              <w:t>)</w:t>
            </w:r>
          </w:p>
        </w:tc>
        <w:tc>
          <w:tcPr>
            <w:tcW w:type="dxa" w:w="1900"/>
          </w:tcPr>
          <w:p>
            <w:pPr>
              <w:spacing w:after="0" w:line="240" w:lineRule="auto"/>
              <w:ind w:firstLine="0"/>
              <w:jc w:val="left"/>
            </w:pPr>
            <w:r>
              <w:rPr>
                <w:rFonts w:ascii="Times New Roman" w:hAnsi="Times New Roman" w:eastAsia="Times New Roman"/>
                <w:b w:val="0"/>
                <w:i w:val="0"/>
                <w:color w:val="000000"/>
                <w:sz w:val="19"/>
              </w:rPr>
              <w:t>14</w:t>
            </w:r>
          </w:p>
        </w:tc>
        <w:tc>
          <w:tcPr>
            <w:tcW w:type="dxa" w:w="997"/>
          </w:tcPr>
          <w:p>
            <w:pPr>
              <w:spacing w:after="0" w:line="240" w:lineRule="auto"/>
              <w:ind w:firstLine="0"/>
              <w:jc w:val="left"/>
            </w:pPr>
            <w:r>
              <w:rPr>
                <w:rFonts w:ascii="Times New Roman" w:hAnsi="Times New Roman" w:eastAsia="Times New Roman"/>
                <w:b w:val="0"/>
                <w:i w:val="0"/>
                <w:color w:val="000000"/>
                <w:sz w:val="19"/>
              </w:rPr>
              <w:t>7</w:t>
            </w:r>
          </w:p>
        </w:tc>
      </w:tr>
      <w:tr>
        <w:trPr>
          <w:cantSplit/>
        </w:trPr>
        <w:tc>
          <w:tcPr>
            <w:tcW w:type="dxa" w:w="567"/>
          </w:tcPr>
          <w:p>
            <w:pPr>
              <w:spacing w:after="0" w:line="240" w:lineRule="auto"/>
              <w:ind w:firstLine="0"/>
              <w:jc w:val="left"/>
            </w:pPr>
            <w:r>
              <w:rPr>
                <w:rFonts w:ascii="Times New Roman" w:hAnsi="Times New Roman" w:eastAsia="Times New Roman"/>
                <w:b w:val="0"/>
                <w:i w:val="0"/>
                <w:color w:val="000000"/>
                <w:sz w:val="19"/>
              </w:rPr>
              <w:t>4</w:t>
            </w:r>
          </w:p>
        </w:tc>
        <w:tc>
          <w:tcPr>
            <w:tcW w:type="dxa" w:w="6174"/>
          </w:tcPr>
          <w:p>
            <w:pPr>
              <w:spacing w:after="0" w:line="240" w:lineRule="auto"/>
              <w:ind w:firstLine="0"/>
              <w:jc w:val="left"/>
            </w:pPr>
            <w:r>
              <w:rPr>
                <w:rFonts w:ascii="Times New Roman" w:hAnsi="Times New Roman" w:eastAsia="Times New Roman"/>
                <w:b w:val="0"/>
                <w:i w:val="0"/>
                <w:color w:val="000000"/>
                <w:sz w:val="19"/>
              </w:rPr>
              <w:t>Обход графа в глубину или ширину (</w:t>
            </w:r>
            <w:r>
              <w:rPr>
                <w:rFonts w:ascii="Courier New" w:hAnsi="Courier New" w:eastAsia="Times New Roman"/>
                <w:b w:val="0"/>
                <w:i w:val="0"/>
                <w:color w:val="000000"/>
                <w:sz w:val="16"/>
              </w:rPr>
              <w:t>graph_traversal_dfs_bfs</w:t>
            </w:r>
            <w:r>
              <w:rPr>
                <w:rFonts w:ascii="Times New Roman" w:hAnsi="Times New Roman" w:eastAsia="Times New Roman"/>
                <w:b w:val="0"/>
                <w:i w:val="0"/>
                <w:color w:val="000000"/>
                <w:sz w:val="19"/>
              </w:rPr>
              <w:t>)</w:t>
            </w:r>
          </w:p>
        </w:tc>
        <w:tc>
          <w:tcPr>
            <w:tcW w:type="dxa" w:w="1900"/>
          </w:tcPr>
          <w:p>
            <w:pPr>
              <w:spacing w:after="0" w:line="240" w:lineRule="auto"/>
              <w:ind w:firstLine="0"/>
              <w:jc w:val="left"/>
            </w:pPr>
            <w:r>
              <w:rPr>
                <w:rFonts w:ascii="Times New Roman" w:hAnsi="Times New Roman" w:eastAsia="Times New Roman"/>
                <w:b w:val="0"/>
                <w:i w:val="0"/>
                <w:color w:val="000000"/>
                <w:sz w:val="19"/>
              </w:rPr>
              <w:t>13</w:t>
            </w:r>
          </w:p>
        </w:tc>
        <w:tc>
          <w:tcPr>
            <w:tcW w:type="dxa" w:w="997"/>
          </w:tcPr>
          <w:p>
            <w:pPr>
              <w:spacing w:after="0" w:line="240" w:lineRule="auto"/>
              <w:ind w:firstLine="0"/>
              <w:jc w:val="left"/>
            </w:pPr>
            <w:r>
              <w:rPr>
                <w:rFonts w:ascii="Times New Roman" w:hAnsi="Times New Roman" w:eastAsia="Times New Roman"/>
                <w:b w:val="0"/>
                <w:i w:val="0"/>
                <w:color w:val="000000"/>
                <w:sz w:val="19"/>
              </w:rPr>
              <w:t>7</w:t>
            </w:r>
          </w:p>
        </w:tc>
      </w:tr>
      <w:tr>
        <w:trPr>
          <w:cantSplit/>
        </w:trPr>
        <w:tc>
          <w:tcPr>
            <w:tcW w:type="dxa" w:w="567"/>
          </w:tcPr>
          <w:p>
            <w:pPr>
              <w:spacing w:after="0" w:line="240" w:lineRule="auto"/>
              <w:ind w:firstLine="0"/>
              <w:jc w:val="left"/>
            </w:pPr>
          </w:p>
        </w:tc>
        <w:tc>
          <w:tcPr>
            <w:tcW w:type="dxa" w:w="6174"/>
          </w:tcPr>
          <w:p>
            <w:pPr>
              <w:spacing w:after="0" w:line="240" w:lineRule="auto"/>
              <w:ind w:firstLine="0"/>
              <w:jc w:val="left"/>
            </w:pPr>
            <w:r>
              <w:rPr>
                <w:rFonts w:ascii="Times New Roman" w:hAnsi="Times New Roman" w:eastAsia="Times New Roman"/>
                <w:b/>
                <w:i w:val="0"/>
                <w:color w:val="000000"/>
                <w:sz w:val="19"/>
              </w:rPr>
              <w:t>Всего</w:t>
            </w:r>
          </w:p>
        </w:tc>
        <w:tc>
          <w:tcPr>
            <w:tcW w:type="dxa" w:w="1900"/>
          </w:tcPr>
          <w:p>
            <w:pPr>
              <w:spacing w:after="0" w:line="240" w:lineRule="auto"/>
              <w:ind w:firstLine="0"/>
              <w:jc w:val="left"/>
            </w:pPr>
            <w:r>
              <w:rPr>
                <w:rFonts w:ascii="Times New Roman" w:hAnsi="Times New Roman" w:eastAsia="Times New Roman"/>
                <w:b/>
                <w:i w:val="0"/>
                <w:color w:val="000000"/>
                <w:sz w:val="19"/>
              </w:rPr>
              <w:t>109</w:t>
            </w:r>
          </w:p>
        </w:tc>
        <w:tc>
          <w:tcPr>
            <w:tcW w:type="dxa" w:w="997"/>
          </w:tcPr>
          <w:p>
            <w:pPr>
              <w:spacing w:after="0" w:line="240" w:lineRule="auto"/>
              <w:ind w:firstLine="0"/>
              <w:jc w:val="left"/>
            </w:pPr>
            <w:r>
              <w:rPr>
                <w:rFonts w:ascii="Times New Roman" w:hAnsi="Times New Roman" w:eastAsia="Times New Roman"/>
                <w:b/>
                <w:i w:val="0"/>
                <w:color w:val="000000"/>
                <w:sz w:val="19"/>
              </w:rPr>
              <w:t>30</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Классы «жадная стратегия» (11 программ) и «пошаговая симуляция» (10) также превысили порог, но заняли пятое и шестое места и потому не отбирались — правило ранжирования было зафиксировано заранее и не пересматривалось. Все 30 программ относятся к 30 различным задачам, имеют длину от 25 до 150 строк и ровно одну ошибочную строку.</w:t>
      </w:r>
    </w:p>
    <w:p>
      <w:r>
        <w:rPr>
          <w:rFonts w:ascii="Times New Roman" w:hAnsi="Times New Roman" w:eastAsia="Times New Roman"/>
          <w:b w:val="0"/>
          <w:i w:val="0"/>
          <w:color w:val="000000"/>
          <w:sz w:val="24"/>
        </w:rPr>
        <w:t xml:space="preserve">После формирования выборка была </w:t>
      </w:r>
      <w:r>
        <w:rPr>
          <w:rFonts w:ascii="Times New Roman" w:hAnsi="Times New Roman" w:eastAsia="Times New Roman"/>
          <w:b/>
          <w:i w:val="0"/>
          <w:color w:val="000000"/>
          <w:sz w:val="24"/>
        </w:rPr>
        <w:t>зафиксирована окончательно и снабжена контрольной суммой</w:t>
      </w:r>
      <w:r>
        <w:rPr>
          <w:rFonts w:ascii="Times New Roman" w:hAnsi="Times New Roman" w:eastAsia="Times New Roman"/>
          <w:b w:val="0"/>
          <w:i w:val="0"/>
          <w:color w:val="000000"/>
          <w:sz w:val="24"/>
        </w:rPr>
        <w:t>; ни одно обращение к модели не выполнялось до этой фиксации. Проверка подтвердила: ровно 30 включённых программ, все идентификаторы задач различны, каждая запись имеет точное совпадение двух аннотаторов, ни одна не входит в число 50 программ расхождения, квоты классов соответствуют распределению 8/8/7/7.</w:t>
      </w:r>
    </w:p>
    <w:p>
      <w:pPr>
        <w:pStyle w:val="Heading2"/>
      </w:pPr>
      <w:r>
        <w:rPr>
          <w:rFonts w:ascii="Times New Roman" w:hAnsi="Times New Roman" w:eastAsia="Times New Roman"/>
          <w:b/>
          <w:i w:val="0"/>
          <w:color w:val="000000"/>
          <w:sz w:val="24"/>
        </w:rPr>
        <w:t>2.9 Экспериментальные условия</w:t>
      </w:r>
    </w:p>
    <w:p>
      <w:r>
        <w:rPr>
          <w:rFonts w:ascii="Times New Roman" w:hAnsi="Times New Roman" w:eastAsia="Times New Roman"/>
          <w:b w:val="0"/>
          <w:i w:val="0"/>
          <w:color w:val="000000"/>
          <w:sz w:val="24"/>
        </w:rPr>
        <w:t xml:space="preserve">Прежде чем вводить обозначения, поясним замысел простыми словами. Мы хотим проверить, помогает ли модели знание о том, </w:t>
      </w:r>
      <w:r>
        <w:rPr>
          <w:rFonts w:ascii="Times New Roman" w:hAnsi="Times New Roman" w:eastAsia="Times New Roman"/>
          <w:b w:val="0"/>
          <w:i/>
          <w:color w:val="000000"/>
          <w:sz w:val="24"/>
        </w:rPr>
        <w:t>какой алгоритм</w:t>
      </w:r>
      <w:r>
        <w:rPr>
          <w:rFonts w:ascii="Times New Roman" w:hAnsi="Times New Roman" w:eastAsia="Times New Roman"/>
          <w:b w:val="0"/>
          <w:i w:val="0"/>
          <w:color w:val="000000"/>
          <w:sz w:val="24"/>
        </w:rPr>
        <w:t xml:space="preserve"> перед ней. Наивный способ — дать модели подсказку про алгоритм и сравнить с тем, что будет без всякой подсказки. Но такой опыт ничего не докажет: вместе с информацией об алгоритме мы добавим сто с лишним лишних слов, нумерованный список и прямое указание «проверь сначала это». Если результат улучшится, мы не узнаем, помогла ли информация об алгоритме или просто любая дополнительная инструкция.</w:t>
      </w:r>
    </w:p>
    <w:p>
      <w:r>
        <w:rPr>
          <w:rFonts w:ascii="Times New Roman" w:hAnsi="Times New Roman" w:eastAsia="Times New Roman"/>
          <w:b w:val="0"/>
          <w:i w:val="0"/>
          <w:color w:val="000000"/>
          <w:sz w:val="24"/>
        </w:rPr>
        <w:t xml:space="preserve">Поэтому вводится </w:t>
      </w:r>
      <w:r>
        <w:rPr>
          <w:rFonts w:ascii="Times New Roman" w:hAnsi="Times New Roman" w:eastAsia="Times New Roman"/>
          <w:b/>
          <w:i w:val="0"/>
          <w:color w:val="000000"/>
          <w:sz w:val="24"/>
        </w:rPr>
        <w:t>третье, контрольное условие-плацебо</w:t>
      </w:r>
      <w:r>
        <w:rPr>
          <w:rFonts w:ascii="Times New Roman" w:hAnsi="Times New Roman" w:eastAsia="Times New Roman"/>
          <w:b w:val="0"/>
          <w:i w:val="0"/>
          <w:color w:val="000000"/>
          <w:sz w:val="24"/>
        </w:rPr>
        <w:t xml:space="preserve">: подсказка того же объёма, того же формата, того же тона и с тем же числом пунктов, но её содержание </w:t>
      </w:r>
      <w:r>
        <w:rPr>
          <w:rFonts w:ascii="Times New Roman" w:hAnsi="Times New Roman" w:eastAsia="Times New Roman"/>
          <w:b/>
          <w:i w:val="0"/>
          <w:color w:val="000000"/>
          <w:sz w:val="24"/>
        </w:rPr>
        <w:t>не связано</w:t>
      </w:r>
      <w:r>
        <w:rPr>
          <w:rFonts w:ascii="Times New Roman" w:hAnsi="Times New Roman" w:eastAsia="Times New Roman"/>
          <w:b w:val="0"/>
          <w:i w:val="0"/>
          <w:color w:val="000000"/>
          <w:sz w:val="24"/>
        </w:rPr>
        <w:t xml:space="preserve"> с алгоритмом программы — это общие советы по поиску логических ошибок, одинаковые для всех тридцати программ. Тогда сравнение «подсказка по алгоритму против общей подсказки» изолирует ровно один фактор: выведено ли содержание из паттерна программы. Итоговый набор условий сведён в Таблице 2, а схема их распределения по сессиям — на Рисунке 3.</w:t>
      </w:r>
    </w:p>
    <w:p>
      <w:pPr>
        <w:keepNext/>
        <w:spacing w:before="160" w:after="60"/>
        <w:ind w:firstLine="0"/>
        <w:jc w:val="left"/>
      </w:pPr>
      <w:r>
        <w:rPr>
          <w:rFonts w:ascii="Times New Roman" w:hAnsi="Times New Roman" w:eastAsia="Times New Roman"/>
          <w:b/>
          <w:i w:val="0"/>
          <w:color w:val="000000"/>
          <w:sz w:val="22"/>
        </w:rPr>
        <w:t>Таблица 2</w:t>
      </w:r>
      <w:r>
        <w:rPr>
          <w:rFonts w:ascii="Times New Roman" w:hAnsi="Times New Roman" w:eastAsia="Times New Roman"/>
          <w:b w:val="0"/>
          <w:i w:val="0"/>
          <w:color w:val="000000"/>
          <w:sz w:val="22"/>
        </w:rPr>
        <w:t xml:space="preserve"> — Экспериментальные условия</w:t>
      </w:r>
    </w:p>
    <w:tbl>
      <w:tblPr>
        <w:tblStyle w:val="TableGrid"/>
        <w:tblW w:type="auto" w:w="0"/>
        <w:jc w:val="left"/>
        <w:tblLook w:firstColumn="1" w:firstRow="1" w:lastColumn="0" w:lastRow="0" w:noHBand="0" w:noVBand="1" w:val="04A0"/>
      </w:tblPr>
      <w:tblGrid>
        <w:gridCol w:w="2409"/>
        <w:gridCol w:w="2409"/>
        <w:gridCol w:w="2409"/>
        <w:gridCol w:w="2409"/>
      </w:tblGrid>
      <w:tr>
        <w:trPr>
          <w:tblHeader/>
          <w:cantSplit/>
        </w:trPr>
        <w:tc>
          <w:tcPr>
            <w:tcW w:type="dxa" w:w="1273"/>
          </w:tcPr>
          <w:p>
            <w:pPr>
              <w:spacing w:after="0" w:line="240" w:lineRule="auto"/>
              <w:ind w:firstLine="0"/>
              <w:jc w:val="left"/>
            </w:pPr>
            <w:r>
              <w:rPr>
                <w:rFonts w:ascii="Times New Roman" w:hAnsi="Times New Roman" w:eastAsia="Times New Roman"/>
                <w:b/>
                <w:i w:val="0"/>
                <w:color w:val="000000"/>
                <w:sz w:val="19"/>
              </w:rPr>
              <w:t>Обозначение</w:t>
            </w:r>
          </w:p>
        </w:tc>
        <w:tc>
          <w:tcPr>
            <w:tcW w:type="dxa" w:w="762"/>
          </w:tcPr>
          <w:p>
            <w:pPr>
              <w:spacing w:after="0" w:line="240" w:lineRule="auto"/>
              <w:ind w:firstLine="0"/>
              <w:jc w:val="left"/>
            </w:pPr>
            <w:r>
              <w:rPr>
                <w:rFonts w:ascii="Times New Roman" w:hAnsi="Times New Roman" w:eastAsia="Times New Roman"/>
                <w:b/>
                <w:i w:val="0"/>
                <w:color w:val="000000"/>
                <w:sz w:val="19"/>
              </w:rPr>
              <w:t>Сессия</w:t>
            </w:r>
          </w:p>
        </w:tc>
        <w:tc>
          <w:tcPr>
            <w:tcW w:type="dxa" w:w="3663"/>
          </w:tcPr>
          <w:p>
            <w:pPr>
              <w:spacing w:after="0" w:line="240" w:lineRule="auto"/>
              <w:ind w:firstLine="0"/>
              <w:jc w:val="left"/>
            </w:pPr>
            <w:r>
              <w:rPr>
                <w:rFonts w:ascii="Times New Roman" w:hAnsi="Times New Roman" w:eastAsia="Times New Roman"/>
                <w:b/>
                <w:i w:val="0"/>
                <w:color w:val="000000"/>
                <w:sz w:val="19"/>
              </w:rPr>
              <w:t>Что вставлено в запрос</w:t>
            </w:r>
          </w:p>
        </w:tc>
        <w:tc>
          <w:tcPr>
            <w:tcW w:type="dxa" w:w="3939"/>
          </w:tcPr>
          <w:p>
            <w:pPr>
              <w:spacing w:after="0" w:line="240" w:lineRule="auto"/>
              <w:ind w:firstLine="0"/>
              <w:jc w:val="left"/>
            </w:pPr>
            <w:r>
              <w:rPr>
                <w:rFonts w:ascii="Times New Roman" w:hAnsi="Times New Roman" w:eastAsia="Times New Roman"/>
                <w:b/>
                <w:i w:val="0"/>
                <w:color w:val="000000"/>
                <w:sz w:val="19"/>
              </w:rPr>
              <w:t>Назначение условия</w:t>
            </w:r>
          </w:p>
        </w:tc>
      </w:tr>
      <w:tr>
        <w:trPr>
          <w:cantSplit/>
        </w:trPr>
        <w:tc>
          <w:tcPr>
            <w:tcW w:type="dxa" w:w="1273"/>
          </w:tcPr>
          <w:p>
            <w:pPr>
              <w:spacing w:after="0" w:line="240" w:lineRule="auto"/>
              <w:ind w:firstLine="0"/>
              <w:jc w:val="left"/>
            </w:pPr>
            <w:r>
              <w:rPr>
                <w:rFonts w:ascii="Times New Roman" w:hAnsi="Times New Roman" w:eastAsia="Times New Roman"/>
                <w:b/>
                <w:i w:val="0"/>
                <w:color w:val="000000"/>
                <w:sz w:val="19"/>
              </w:rPr>
              <w:t>A_G</w:t>
            </w:r>
          </w:p>
        </w:tc>
        <w:tc>
          <w:tcPr>
            <w:tcW w:type="dxa" w:w="762"/>
          </w:tcPr>
          <w:p>
            <w:pPr>
              <w:spacing w:after="0" w:line="240" w:lineRule="auto"/>
              <w:ind w:firstLine="0"/>
              <w:jc w:val="left"/>
            </w:pPr>
            <w:r>
              <w:rPr>
                <w:rFonts w:ascii="Times New Roman" w:hAnsi="Times New Roman" w:eastAsia="Times New Roman"/>
                <w:b w:val="0"/>
                <w:i w:val="0"/>
                <w:color w:val="000000"/>
                <w:sz w:val="19"/>
              </w:rPr>
              <w:t>G</w:t>
            </w:r>
          </w:p>
        </w:tc>
        <w:tc>
          <w:tcPr>
            <w:tcW w:type="dxa" w:w="3663"/>
          </w:tcPr>
          <w:p>
            <w:pPr>
              <w:spacing w:after="0" w:line="240" w:lineRule="auto"/>
              <w:ind w:firstLine="0"/>
              <w:jc w:val="left"/>
            </w:pPr>
            <w:r>
              <w:rPr>
                <w:rFonts w:ascii="Times New Roman" w:hAnsi="Times New Roman" w:eastAsia="Times New Roman"/>
                <w:b w:val="0"/>
                <w:i w:val="0"/>
                <w:color w:val="000000"/>
                <w:sz w:val="19"/>
              </w:rPr>
              <w:t>Блок подсказки отсутствует</w:t>
            </w:r>
          </w:p>
        </w:tc>
        <w:tc>
          <w:tcPr>
            <w:tcW w:type="dxa" w:w="3939"/>
          </w:tcPr>
          <w:p>
            <w:pPr>
              <w:spacing w:after="0" w:line="240" w:lineRule="auto"/>
              <w:ind w:firstLine="0"/>
              <w:jc w:val="left"/>
            </w:pPr>
            <w:r>
              <w:rPr>
                <w:rFonts w:ascii="Times New Roman" w:hAnsi="Times New Roman" w:eastAsia="Times New Roman"/>
                <w:b w:val="0"/>
                <w:i w:val="0"/>
                <w:color w:val="000000"/>
                <w:sz w:val="19"/>
              </w:rPr>
              <w:t>Внутрисессионный контроль сессии G</w:t>
            </w:r>
          </w:p>
        </w:tc>
      </w:tr>
      <w:tr>
        <w:trPr>
          <w:cantSplit/>
        </w:trPr>
        <w:tc>
          <w:tcPr>
            <w:tcW w:type="dxa" w:w="1273"/>
          </w:tcPr>
          <w:p>
            <w:pPr>
              <w:spacing w:after="0" w:line="240" w:lineRule="auto"/>
              <w:ind w:firstLine="0"/>
              <w:jc w:val="left"/>
            </w:pPr>
            <w:r>
              <w:rPr>
                <w:rFonts w:ascii="Times New Roman" w:hAnsi="Times New Roman" w:eastAsia="Times New Roman"/>
                <w:b/>
                <w:i w:val="0"/>
                <w:color w:val="000000"/>
                <w:sz w:val="19"/>
              </w:rPr>
              <w:t>B</w:t>
            </w:r>
          </w:p>
        </w:tc>
        <w:tc>
          <w:tcPr>
            <w:tcW w:type="dxa" w:w="762"/>
          </w:tcPr>
          <w:p>
            <w:pPr>
              <w:spacing w:after="0" w:line="240" w:lineRule="auto"/>
              <w:ind w:firstLine="0"/>
              <w:jc w:val="left"/>
            </w:pPr>
            <w:r>
              <w:rPr>
                <w:rFonts w:ascii="Times New Roman" w:hAnsi="Times New Roman" w:eastAsia="Times New Roman"/>
                <w:b w:val="0"/>
                <w:i w:val="0"/>
                <w:color w:val="000000"/>
                <w:sz w:val="19"/>
              </w:rPr>
              <w:t>G</w:t>
            </w:r>
          </w:p>
        </w:tc>
        <w:tc>
          <w:tcPr>
            <w:tcW w:type="dxa" w:w="3663"/>
          </w:tcPr>
          <w:p>
            <w:pPr>
              <w:spacing w:after="0" w:line="240" w:lineRule="auto"/>
              <w:ind w:firstLine="0"/>
              <w:jc w:val="left"/>
            </w:pPr>
            <w:r>
              <w:rPr>
                <w:rFonts w:ascii="Times New Roman" w:hAnsi="Times New Roman" w:eastAsia="Times New Roman"/>
                <w:b w:val="0"/>
                <w:i w:val="0"/>
                <w:color w:val="000000"/>
                <w:sz w:val="19"/>
              </w:rPr>
              <w:t>Чек-лист из 4–5 общих пунктов, одинаковый для всех программ</w:t>
            </w:r>
          </w:p>
        </w:tc>
        <w:tc>
          <w:tcPr>
            <w:tcW w:type="dxa" w:w="3939"/>
          </w:tcPr>
          <w:p>
            <w:pPr>
              <w:spacing w:after="0" w:line="240" w:lineRule="auto"/>
              <w:ind w:firstLine="0"/>
              <w:jc w:val="left"/>
            </w:pPr>
            <w:r>
              <w:rPr>
                <w:rFonts w:ascii="Times New Roman" w:hAnsi="Times New Roman" w:eastAsia="Times New Roman"/>
                <w:b w:val="0"/>
                <w:i w:val="0"/>
                <w:color w:val="000000"/>
                <w:sz w:val="19"/>
              </w:rPr>
              <w:t>Согласованный контроль-плацебо; база первичного сравнения</w:t>
            </w:r>
          </w:p>
        </w:tc>
      </w:tr>
      <w:tr>
        <w:trPr>
          <w:cantSplit/>
        </w:trPr>
        <w:tc>
          <w:tcPr>
            <w:tcW w:type="dxa" w:w="1273"/>
          </w:tcPr>
          <w:p>
            <w:pPr>
              <w:spacing w:after="0" w:line="240" w:lineRule="auto"/>
              <w:ind w:firstLine="0"/>
              <w:jc w:val="left"/>
            </w:pPr>
            <w:r>
              <w:rPr>
                <w:rFonts w:ascii="Times New Roman" w:hAnsi="Times New Roman" w:eastAsia="Times New Roman"/>
                <w:b/>
                <w:i w:val="0"/>
                <w:color w:val="000000"/>
                <w:sz w:val="19"/>
              </w:rPr>
              <w:t>A_P</w:t>
            </w:r>
          </w:p>
        </w:tc>
        <w:tc>
          <w:tcPr>
            <w:tcW w:type="dxa" w:w="762"/>
          </w:tcPr>
          <w:p>
            <w:pPr>
              <w:spacing w:after="0" w:line="240" w:lineRule="auto"/>
              <w:ind w:firstLine="0"/>
              <w:jc w:val="left"/>
            </w:pPr>
            <w:r>
              <w:rPr>
                <w:rFonts w:ascii="Times New Roman" w:hAnsi="Times New Roman" w:eastAsia="Times New Roman"/>
                <w:b w:val="0"/>
                <w:i w:val="0"/>
                <w:color w:val="000000"/>
                <w:sz w:val="19"/>
              </w:rPr>
              <w:t>P</w:t>
            </w:r>
          </w:p>
        </w:tc>
        <w:tc>
          <w:tcPr>
            <w:tcW w:type="dxa" w:w="3663"/>
          </w:tcPr>
          <w:p>
            <w:pPr>
              <w:spacing w:after="0" w:line="240" w:lineRule="auto"/>
              <w:ind w:firstLine="0"/>
              <w:jc w:val="left"/>
            </w:pPr>
            <w:r>
              <w:rPr>
                <w:rFonts w:ascii="Times New Roman" w:hAnsi="Times New Roman" w:eastAsia="Times New Roman"/>
                <w:b w:val="0"/>
                <w:i w:val="0"/>
                <w:color w:val="000000"/>
                <w:sz w:val="19"/>
              </w:rPr>
              <w:t>Блок подсказки отсутствует</w:t>
            </w:r>
          </w:p>
        </w:tc>
        <w:tc>
          <w:tcPr>
            <w:tcW w:type="dxa" w:w="3939"/>
          </w:tcPr>
          <w:p>
            <w:pPr>
              <w:spacing w:after="0" w:line="240" w:lineRule="auto"/>
              <w:ind w:firstLine="0"/>
              <w:jc w:val="left"/>
            </w:pPr>
            <w:r>
              <w:rPr>
                <w:rFonts w:ascii="Times New Roman" w:hAnsi="Times New Roman" w:eastAsia="Times New Roman"/>
                <w:b w:val="0"/>
                <w:i w:val="0"/>
                <w:color w:val="000000"/>
                <w:sz w:val="19"/>
              </w:rPr>
              <w:t>Внутрисессионный контроль сессии P; вместе с A_G образует нулевой контроль</w:t>
            </w:r>
          </w:p>
        </w:tc>
      </w:tr>
      <w:tr>
        <w:trPr>
          <w:cantSplit/>
        </w:trPr>
        <w:tc>
          <w:tcPr>
            <w:tcW w:type="dxa" w:w="1273"/>
          </w:tcPr>
          <w:p>
            <w:pPr>
              <w:spacing w:after="0" w:line="240" w:lineRule="auto"/>
              <w:ind w:firstLine="0"/>
              <w:jc w:val="left"/>
            </w:pPr>
            <w:r>
              <w:rPr>
                <w:rFonts w:ascii="Times New Roman" w:hAnsi="Times New Roman" w:eastAsia="Times New Roman"/>
                <w:b/>
                <w:i w:val="0"/>
                <w:color w:val="000000"/>
                <w:sz w:val="19"/>
              </w:rPr>
              <w:t>C</w:t>
            </w:r>
          </w:p>
        </w:tc>
        <w:tc>
          <w:tcPr>
            <w:tcW w:type="dxa" w:w="762"/>
          </w:tcPr>
          <w:p>
            <w:pPr>
              <w:spacing w:after="0" w:line="240" w:lineRule="auto"/>
              <w:ind w:firstLine="0"/>
              <w:jc w:val="left"/>
            </w:pPr>
            <w:r>
              <w:rPr>
                <w:rFonts w:ascii="Times New Roman" w:hAnsi="Times New Roman" w:eastAsia="Times New Roman"/>
                <w:b w:val="0"/>
                <w:i w:val="0"/>
                <w:color w:val="000000"/>
                <w:sz w:val="19"/>
              </w:rPr>
              <w:t>P</w:t>
            </w:r>
          </w:p>
        </w:tc>
        <w:tc>
          <w:tcPr>
            <w:tcW w:type="dxa" w:w="3663"/>
          </w:tcPr>
          <w:p>
            <w:pPr>
              <w:spacing w:after="0" w:line="240" w:lineRule="auto"/>
              <w:ind w:firstLine="0"/>
              <w:jc w:val="left"/>
            </w:pPr>
            <w:r>
              <w:rPr>
                <w:rFonts w:ascii="Times New Roman" w:hAnsi="Times New Roman" w:eastAsia="Times New Roman"/>
                <w:b w:val="0"/>
                <w:i w:val="0"/>
                <w:color w:val="000000"/>
                <w:sz w:val="19"/>
              </w:rPr>
              <w:t>Чек-лист из 4–5 пунктов, специфичных для класса паттерна данной программы</w:t>
            </w:r>
          </w:p>
        </w:tc>
        <w:tc>
          <w:tcPr>
            <w:tcW w:type="dxa" w:w="3939"/>
          </w:tcPr>
          <w:p>
            <w:pPr>
              <w:spacing w:after="0" w:line="240" w:lineRule="auto"/>
              <w:ind w:firstLine="0"/>
              <w:jc w:val="left"/>
            </w:pPr>
            <w:r>
              <w:rPr>
                <w:rFonts w:ascii="Times New Roman" w:hAnsi="Times New Roman" w:eastAsia="Times New Roman"/>
                <w:b w:val="0"/>
                <w:i w:val="0"/>
                <w:color w:val="000000"/>
                <w:sz w:val="19"/>
              </w:rPr>
              <w:t>Проверяемое условие; вторая сторона первичного сравнения</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Первичное сравнение — C против B.</w:t>
      </w:r>
      <w:r>
        <w:rPr>
          <w:rFonts w:ascii="Times New Roman" w:hAnsi="Times New Roman" w:eastAsia="Times New Roman"/>
          <w:b w:val="0"/>
          <w:i w:val="0"/>
          <w:color w:val="000000"/>
          <w:sz w:val="21"/>
        </w:rPr>
        <w:t xml:space="preserve"> Условия A_G и A_P — буквально одно и то же условие, выполненное дважды независимо; их расхождение служит нулевым контролем (раздел 2.12).</w:t>
      </w:r>
    </w:p>
    <w:p>
      <w:pPr>
        <w:keepNext/>
        <w:spacing w:before="140" w:after="0"/>
        <w:ind w:firstLine="0"/>
        <w:jc w:val="center"/>
      </w:pPr>
      <w:r>
        <w:drawing>
          <wp:inline xmlns:a="http://schemas.openxmlformats.org/drawingml/2006/main" xmlns:pic="http://schemas.openxmlformats.org/drawingml/2006/picture">
            <wp:extent cx="5903999" cy="3257973"/>
            <wp:docPr id="3" name="Picture 3"/>
            <wp:cNvGraphicFramePr>
              <a:graphicFrameLocks noChangeAspect="1"/>
            </wp:cNvGraphicFramePr>
            <a:graphic>
              <a:graphicData uri="http://schemas.openxmlformats.org/drawingml/2006/picture">
                <pic:pic>
                  <pic:nvPicPr>
                    <pic:cNvPr id="0" name="fig3_design.png"/>
                    <pic:cNvPicPr/>
                  </pic:nvPicPr>
                  <pic:blipFill>
                    <a:blip r:embed="rId13"/>
                    <a:stretch>
                      <a:fillRect/>
                    </a:stretch>
                  </pic:blipFill>
                  <pic:spPr>
                    <a:xfrm>
                      <a:off x="0" y="0"/>
                      <a:ext cx="5903999" cy="3257973"/>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3 — Дизайн эксперимента. Первичное сравнение B ↔ C выделено; пунктиром показан нулевой контроль A_G ↔ A_P.</w:t>
      </w:r>
    </w:p>
    <w:p>
      <w:r>
        <w:rPr>
          <w:rFonts w:ascii="Times New Roman" w:hAnsi="Times New Roman" w:eastAsia="Times New Roman"/>
          <w:b w:val="0"/>
          <w:i w:val="0"/>
          <w:color w:val="000000"/>
          <w:sz w:val="24"/>
        </w:rPr>
        <w:t>Пример подсказки по паттерну для класса «динамическое программирование»: проверьте, верны ли значение и индекс базового случая; учитывает ли рекуррентное соотношение все предшествующие состояния; согласован ли порядок заполнения таблицы с направлением зависимости; согласована ли инициализация таблицы со способом комбинирования результатов; нет ли рассогласования смещения индексов. Соответствующая ей общая подсказка перечисляет: корректность границ циклов; направление операторов сравнения; инициализацию и порядок обновления накопителя; обработку граничных случаев. Полные тексты приведены в Приложении А.</w:t>
      </w:r>
    </w:p>
    <w:p>
      <w:r>
        <w:rPr>
          <w:rFonts w:ascii="Times New Roman" w:hAnsi="Times New Roman" w:eastAsia="Times New Roman"/>
          <w:b/>
          <w:i w:val="0"/>
          <w:color w:val="000000"/>
          <w:sz w:val="24"/>
        </w:rPr>
        <w:t>Согласованность подсказок проверена механически, а не заявлена.</w:t>
      </w:r>
      <w:r>
        <w:rPr>
          <w:rFonts w:ascii="Times New Roman" w:hAnsi="Times New Roman" w:eastAsia="Times New Roman"/>
          <w:b w:val="0"/>
          <w:i w:val="0"/>
          <w:color w:val="000000"/>
          <w:sz w:val="24"/>
        </w:rPr>
        <w:t xml:space="preserve"> По всем двенадцати парам «паттерн — плацебо» число пунктов совпадает точно; расхождение по числу слов не превышает 8 слов при длине подсказок 119–138 слов; вводное предложение, заключительная оговорка «это гипотезы, а не выводы» и формулировка «проверьте, …» в каждом пункте идентичны по форме; проверено также, что в тексте плацебо не встречается ни один термин словаря паттернов. Фактически измеренная в эксперименте средняя длина запроса составила 762.53 слова в условии B против 763.10 слова в условии C — расхождение в полслова.</w:t>
      </w:r>
    </w:p>
    <w:p>
      <w:r>
        <w:rPr>
          <w:rFonts w:ascii="Times New Roman" w:hAnsi="Times New Roman" w:eastAsia="Times New Roman"/>
          <w:b/>
          <w:i w:val="0"/>
          <w:color w:val="000000"/>
          <w:sz w:val="24"/>
        </w:rPr>
        <w:t>Одна асимметрия сохраняется и раскрывается.</w:t>
      </w:r>
      <w:r>
        <w:rPr>
          <w:rFonts w:ascii="Times New Roman" w:hAnsi="Times New Roman" w:eastAsia="Times New Roman"/>
          <w:b w:val="0"/>
          <w:i w:val="0"/>
          <w:color w:val="000000"/>
          <w:sz w:val="24"/>
        </w:rPr>
        <w:t xml:space="preserve"> Блок подсказки в обоих условиях обёрнут одним и тем же служебным тегом, название которого содержит слова «алгоритмический паттерн». В условии C этот тег описывает содержание правдиво, в условии B — вводит в заблуждение. Это единственное смещение дизайна, работающее </w:t>
      </w:r>
      <w:r>
        <w:rPr>
          <w:rFonts w:ascii="Times New Roman" w:hAnsi="Times New Roman" w:eastAsia="Times New Roman"/>
          <w:b/>
          <w:i w:val="0"/>
          <w:color w:val="000000"/>
          <w:sz w:val="24"/>
        </w:rPr>
        <w:t>в пользу</w:t>
      </w:r>
      <w:r>
        <w:rPr>
          <w:rFonts w:ascii="Times New Roman" w:hAnsi="Times New Roman" w:eastAsia="Times New Roman"/>
          <w:b w:val="0"/>
          <w:i w:val="0"/>
          <w:color w:val="000000"/>
          <w:sz w:val="24"/>
        </w:rPr>
        <w:t xml:space="preserve"> обнаружения эффекта; все остальные выявленные смещения работают против.</w:t>
      </w:r>
    </w:p>
    <w:p>
      <w:r>
        <w:rPr>
          <w:rFonts w:ascii="Times New Roman" w:hAnsi="Times New Roman" w:eastAsia="Times New Roman"/>
          <w:b/>
          <w:i w:val="0"/>
          <w:color w:val="000000"/>
          <w:sz w:val="24"/>
        </w:rPr>
        <w:t>Что дизайн не исключает.</w:t>
      </w:r>
      <w:r>
        <w:rPr>
          <w:rFonts w:ascii="Times New Roman" w:hAnsi="Times New Roman" w:eastAsia="Times New Roman"/>
          <w:b w:val="0"/>
          <w:i w:val="0"/>
          <w:color w:val="000000"/>
          <w:sz w:val="24"/>
        </w:rPr>
        <w:t xml:space="preserve"> Общее плацебо одинаково для всех тридцати программ, тогда как подсказка по паттерну выбирается индивидуально для каждой. Поэтому альтернативное объяснение «помогает любая подстройка под конкретную программу, а не именно знание алгоритма» настоящим дизайном не опровергается и остаётся открытым.</w:t>
      </w:r>
    </w:p>
    <w:p>
      <w:r>
        <w:rPr>
          <w:rFonts w:ascii="Times New Roman" w:hAnsi="Times New Roman" w:eastAsia="Times New Roman"/>
          <w:b/>
          <w:i w:val="0"/>
          <w:color w:val="000000"/>
          <w:sz w:val="24"/>
        </w:rPr>
        <w:t>Важная оговорка об условии A.</w:t>
      </w:r>
      <w:r>
        <w:rPr>
          <w:rFonts w:ascii="Times New Roman" w:hAnsi="Times New Roman" w:eastAsia="Times New Roman"/>
          <w:b w:val="0"/>
          <w:i w:val="0"/>
          <w:color w:val="000000"/>
          <w:sz w:val="24"/>
        </w:rPr>
        <w:t xml:space="preserve"> Условие «без подсказки» не является условием «без какого-либо руководства». Общая системная инструкция, присутствующая одинаково во всех трёх условиях, уже просит модель рассуждать как внимательный ревьюер кода и обращать внимание на границы циклов, направления сравнений, обновления индексов и инициализацию состояния. Поэтому A означает «без блока подсказки», а не «нулевой уровень помощи», и это раскрывается везде, где приводится сравнение с участием A.</w:t>
      </w:r>
    </w:p>
    <w:p>
      <w:pPr>
        <w:pStyle w:val="Heading2"/>
      </w:pPr>
      <w:r>
        <w:rPr>
          <w:rFonts w:ascii="Times New Roman" w:hAnsi="Times New Roman" w:eastAsia="Times New Roman"/>
          <w:b/>
          <w:i w:val="0"/>
          <w:color w:val="000000"/>
          <w:sz w:val="24"/>
        </w:rPr>
        <w:t>2.10 Модель и параметры эксперимента</w:t>
      </w:r>
    </w:p>
    <w:p>
      <w:r>
        <w:rPr>
          <w:rFonts w:ascii="Times New Roman" w:hAnsi="Times New Roman" w:eastAsia="Times New Roman"/>
          <w:b w:val="0"/>
          <w:i w:val="0"/>
          <w:color w:val="000000"/>
          <w:sz w:val="24"/>
        </w:rPr>
        <w:t xml:space="preserve">Все условия выполнялись </w:t>
      </w:r>
      <w:r>
        <w:rPr>
          <w:rFonts w:ascii="Times New Roman" w:hAnsi="Times New Roman" w:eastAsia="Times New Roman"/>
          <w:b/>
          <w:i w:val="0"/>
          <w:color w:val="000000"/>
          <w:sz w:val="24"/>
        </w:rPr>
        <w:t>одной замороженной большой языковой моделью</w:t>
      </w:r>
      <w:r>
        <w:rPr>
          <w:rFonts w:ascii="Times New Roman" w:hAnsi="Times New Roman" w:eastAsia="Times New Roman"/>
          <w:b w:val="0"/>
          <w:i w:val="0"/>
          <w:color w:val="000000"/>
          <w:sz w:val="24"/>
        </w:rPr>
        <w:t xml:space="preserve"> </w:t>
      </w:r>
      <w:r>
        <w:rPr>
          <w:rFonts w:ascii="Courier New" w:hAnsi="Courier New" w:eastAsia="Times New Roman"/>
          <w:b w:val="0"/>
          <w:i w:val="0"/>
          <w:color w:val="000000"/>
          <w:sz w:val="21"/>
        </w:rPr>
        <w:t>z-ai/glm-5.3-flash</w:t>
      </w:r>
      <w:r>
        <w:rPr>
          <w:rFonts w:ascii="Times New Roman" w:hAnsi="Times New Roman" w:eastAsia="Times New Roman"/>
          <w:b w:val="0"/>
          <w:i w:val="0"/>
          <w:color w:val="000000"/>
          <w:sz w:val="24"/>
        </w:rPr>
        <w:t>, доступной через сервис OpenRouter, с явно закреплённым нижележащим поставщиком вычислений Z.AI и отключёнными резервными поставщиками. Идентичность модели и поставщика проверялась в ответе на каждом обращении: любое несовпадение по протоколу немедленно аннулировало бы весь запуск.</w:t>
      </w:r>
    </w:p>
    <w:p>
      <w:r>
        <w:rPr>
          <w:rFonts w:ascii="Times New Roman" w:hAnsi="Times New Roman" w:eastAsia="Times New Roman"/>
          <w:b w:val="0"/>
          <w:i w:val="0"/>
          <w:color w:val="000000"/>
          <w:sz w:val="24"/>
        </w:rPr>
        <w:t xml:space="preserve">Ключевые параметры: </w:t>
      </w:r>
      <w:r>
        <w:rPr>
          <w:rFonts w:ascii="Times New Roman" w:hAnsi="Times New Roman" w:eastAsia="Times New Roman"/>
          <w:b/>
          <w:i w:val="0"/>
          <w:color w:val="000000"/>
          <w:sz w:val="24"/>
        </w:rPr>
        <w:t>температура 0</w:t>
      </w:r>
      <w:r>
        <w:rPr>
          <w:rFonts w:ascii="Times New Roman" w:hAnsi="Times New Roman" w:eastAsia="Times New Roman"/>
          <w:b w:val="0"/>
          <w:i w:val="0"/>
          <w:color w:val="000000"/>
          <w:sz w:val="24"/>
        </w:rPr>
        <w:t xml:space="preserve"> (параметр, управляющий случайностью: при нуле модель должна выбирать наиболее вероятное продолжение), </w:t>
      </w:r>
      <w:r>
        <w:rPr>
          <w:rFonts w:ascii="Times New Roman" w:hAnsi="Times New Roman" w:eastAsia="Times New Roman"/>
          <w:b/>
          <w:i w:val="0"/>
          <w:color w:val="000000"/>
          <w:sz w:val="24"/>
        </w:rPr>
        <w:t>предельный объём ответа 32 768 токенов</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усилие внутреннего рассуждения </w:t>
      </w:r>
      <w:r>
        <w:rPr>
          <w:rFonts w:ascii="Courier New" w:hAnsi="Courier New" w:eastAsia="Times New Roman"/>
          <w:b/>
          <w:i w:val="0"/>
          <w:color w:val="000000"/>
          <w:sz w:val="21"/>
        </w:rPr>
        <w:t>low</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5 повторений</w:t>
      </w:r>
      <w:r>
        <w:rPr>
          <w:rFonts w:ascii="Times New Roman" w:hAnsi="Times New Roman" w:eastAsia="Times New Roman"/>
          <w:b w:val="0"/>
          <w:i w:val="0"/>
          <w:color w:val="000000"/>
          <w:sz w:val="24"/>
        </w:rPr>
        <w:t xml:space="preserve"> на каждую ячейку «программа × условие», тайм-аут 120 секунд, 4 параллельных запроса. Всего выполнено </w:t>
      </w:r>
      <w:r>
        <w:rPr>
          <w:rFonts w:ascii="Times New Roman" w:hAnsi="Times New Roman" w:eastAsia="Times New Roman"/>
          <w:b/>
          <w:i w:val="0"/>
          <w:color w:val="000000"/>
          <w:sz w:val="24"/>
        </w:rPr>
        <w:t>600 научных обращений</w:t>
      </w:r>
      <w:r>
        <w:rPr>
          <w:rFonts w:ascii="Times New Roman" w:hAnsi="Times New Roman" w:eastAsia="Times New Roman"/>
          <w:b w:val="0"/>
          <w:i w:val="0"/>
          <w:color w:val="000000"/>
          <w:sz w:val="24"/>
        </w:rPr>
        <w:t xml:space="preserve"> (30 программ × 2 сессии × 2 условия × 5 повторений). Полная запись конфигурации приведена в Приложении Д.</w:t>
      </w:r>
    </w:p>
    <w:p>
      <w:r>
        <w:rPr>
          <w:rFonts w:ascii="Times New Roman" w:hAnsi="Times New Roman" w:eastAsia="Times New Roman"/>
          <w:b/>
          <w:i w:val="0"/>
          <w:color w:val="000000"/>
          <w:sz w:val="24"/>
        </w:rPr>
        <w:t>Почему эти параметры были заморожены до получения результата.</w:t>
      </w:r>
      <w:r>
        <w:rPr>
          <w:rFonts w:ascii="Times New Roman" w:hAnsi="Times New Roman" w:eastAsia="Times New Roman"/>
          <w:b w:val="0"/>
          <w:i w:val="0"/>
          <w:color w:val="000000"/>
          <w:sz w:val="24"/>
        </w:rPr>
        <w:t xml:space="preserve"> Конфигурация выполнения — инженерное решение, и она действительно уточнялась несколько раз, но </w:t>
      </w:r>
      <w:r>
        <w:rPr>
          <w:rFonts w:ascii="Times New Roman" w:hAnsi="Times New Roman" w:eastAsia="Times New Roman"/>
          <w:b/>
          <w:i w:val="0"/>
          <w:color w:val="000000"/>
          <w:sz w:val="24"/>
        </w:rPr>
        <w:t>все уточнения происходили до появления хотя бы одного научного результата</w:t>
      </w:r>
      <w:r>
        <w:rPr>
          <w:rFonts w:ascii="Times New Roman" w:hAnsi="Times New Roman" w:eastAsia="Times New Roman"/>
          <w:b w:val="0"/>
          <w:i w:val="0"/>
          <w:color w:val="000000"/>
          <w:sz w:val="24"/>
        </w:rPr>
        <w:t xml:space="preserve"> и были вызваны одной технической причиной: модель расходовала весь доступный объём ответа на внутреннее рассуждение и не выдавала содержательного ответа вовсе. Последовательно предельный объём повышался с 1024 до 4096, затем до 16 384 и до 32 768 токенов; каждое повышение проверялось синтетическим стресс-тестом на данных, не входящих в выборку. Проблема окончательно устранилась только ограничением усилия рассуждения до уровня </w:t>
      </w:r>
      <w:r>
        <w:rPr>
          <w:rFonts w:ascii="Courier New" w:hAnsi="Courier New" w:eastAsia="Times New Roman"/>
          <w:b w:val="0"/>
          <w:i w:val="0"/>
          <w:color w:val="000000"/>
          <w:sz w:val="21"/>
        </w:rPr>
        <w:t>low</w:t>
      </w:r>
      <w:r>
        <w:rPr>
          <w:rFonts w:ascii="Times New Roman" w:hAnsi="Times New Roman" w:eastAsia="Times New Roman"/>
          <w:b w:val="0"/>
          <w:i w:val="0"/>
          <w:color w:val="000000"/>
          <w:sz w:val="24"/>
        </w:rPr>
        <w:t xml:space="preserve">. Все попытки запуска, прерванные до этого момента, были аннулированы целиком и сохранены в проекте как аудиторская история; </w:t>
      </w:r>
      <w:r>
        <w:rPr>
          <w:rFonts w:ascii="Times New Roman" w:hAnsi="Times New Roman" w:eastAsia="Times New Roman"/>
          <w:b/>
          <w:i w:val="0"/>
          <w:color w:val="000000"/>
          <w:sz w:val="24"/>
        </w:rPr>
        <w:t>ни один их фрагмент не используется как научное свидетельство</w:t>
      </w:r>
      <w:r>
        <w:rPr>
          <w:rFonts w:ascii="Times New Roman" w:hAnsi="Times New Roman" w:eastAsia="Times New Roman"/>
          <w:b w:val="0"/>
          <w:i w:val="0"/>
          <w:color w:val="000000"/>
          <w:sz w:val="24"/>
        </w:rPr>
        <w:t>.</w:t>
      </w:r>
    </w:p>
    <w:p>
      <w:r>
        <w:rPr>
          <w:rFonts w:ascii="Times New Roman" w:hAnsi="Times New Roman" w:eastAsia="Times New Roman"/>
          <w:b w:val="0"/>
          <w:i w:val="0"/>
          <w:color w:val="000000"/>
          <w:sz w:val="24"/>
        </w:rPr>
        <w:t xml:space="preserve">Существенно, что параметры были зафиксированы </w:t>
      </w:r>
      <w:r>
        <w:rPr>
          <w:rFonts w:ascii="Times New Roman" w:hAnsi="Times New Roman" w:eastAsia="Times New Roman"/>
          <w:b/>
          <w:i w:val="0"/>
          <w:color w:val="000000"/>
          <w:sz w:val="24"/>
        </w:rPr>
        <w:t>до</w:t>
      </w:r>
      <w:r>
        <w:rPr>
          <w:rFonts w:ascii="Times New Roman" w:hAnsi="Times New Roman" w:eastAsia="Times New Roman"/>
          <w:b w:val="0"/>
          <w:i w:val="0"/>
          <w:color w:val="000000"/>
          <w:sz w:val="24"/>
        </w:rPr>
        <w:t xml:space="preserve"> финального запуска и не менялись после того, как стали известны какие-либо результаты. Это защищает от подгонки конфигурации под желаемый исход.</w:t>
      </w:r>
    </w:p>
    <w:p>
      <w:r>
        <w:rPr>
          <w:rFonts w:ascii="Times New Roman" w:hAnsi="Times New Roman" w:eastAsia="Times New Roman"/>
          <w:b/>
          <w:i w:val="0"/>
          <w:color w:val="000000"/>
          <w:sz w:val="24"/>
        </w:rPr>
        <w:t>Почему пять повторений при температуре 0.</w:t>
      </w:r>
      <w:r>
        <w:rPr>
          <w:rFonts w:ascii="Times New Roman" w:hAnsi="Times New Roman" w:eastAsia="Times New Roman"/>
          <w:b w:val="0"/>
          <w:i w:val="0"/>
          <w:color w:val="000000"/>
          <w:sz w:val="24"/>
        </w:rPr>
        <w:t xml:space="preserve"> Изначально предполагалось, что при температуре 0 модель детерминирована и пять повторений дадут пять одинаковых ответов, то есть будут лишь проверкой этого предположения. Фактически (раздел 2.13) детерминизма не оказалось, и правило агрегации по большинству из пяти повторений выполняло содержательную работу.</w:t>
      </w:r>
    </w:p>
    <w:p>
      <w:pPr>
        <w:pStyle w:val="Heading2"/>
      </w:pPr>
      <w:r>
        <w:rPr>
          <w:rFonts w:ascii="Times New Roman" w:hAnsi="Times New Roman" w:eastAsia="Times New Roman"/>
          <w:b/>
          <w:i w:val="0"/>
          <w:color w:val="000000"/>
          <w:sz w:val="24"/>
        </w:rPr>
        <w:t>2.11 Метрики оценки</w:t>
      </w:r>
    </w:p>
    <w:p>
      <w:r>
        <w:rPr>
          <w:rFonts w:ascii="Times New Roman" w:hAnsi="Times New Roman" w:eastAsia="Times New Roman"/>
          <w:b/>
          <w:i w:val="0"/>
          <w:color w:val="000000"/>
          <w:sz w:val="24"/>
        </w:rPr>
        <w:t>Точность Top-</w:t>
      </w:r>
      <w:r>
        <w:rPr>
          <w:rFonts w:ascii="Times New Roman" w:hAnsi="Times New Roman" w:eastAsia="Times New Roman"/>
          <w:b/>
          <w:i/>
          <w:color w:val="000000"/>
          <w:sz w:val="24"/>
        </w:rPr>
        <w:t>K</w:t>
      </w:r>
      <w:r>
        <w:rPr>
          <w:rFonts w:ascii="Times New Roman" w:hAnsi="Times New Roman" w:eastAsia="Times New Roman"/>
          <w:b/>
          <w:i w:val="0"/>
          <w:color w:val="000000"/>
          <w:sz w:val="24"/>
        </w:rPr>
        <w:t>.</w:t>
      </w:r>
      <w:r>
        <w:rPr>
          <w:rFonts w:ascii="Times New Roman" w:hAnsi="Times New Roman" w:eastAsia="Times New Roman"/>
          <w:b w:val="0"/>
          <w:i w:val="0"/>
          <w:color w:val="000000"/>
          <w:sz w:val="24"/>
        </w:rPr>
        <w:t xml:space="preserve"> Модель возвращает список подозрительных строк, упорядоченный по убыванию подозрительности. Для программы Top-</w:t>
      </w:r>
      <w:r>
        <w:rPr>
          <w:rFonts w:ascii="Times New Roman" w:hAnsi="Times New Roman" w:eastAsia="Times New Roman"/>
          <w:b w:val="0"/>
          <w:i/>
          <w:color w:val="000000"/>
          <w:sz w:val="24"/>
        </w:rPr>
        <w:t>K</w:t>
      </w:r>
      <w:r>
        <w:rPr>
          <w:rFonts w:ascii="Times New Roman" w:hAnsi="Times New Roman" w:eastAsia="Times New Roman"/>
          <w:b w:val="0"/>
          <w:i w:val="0"/>
          <w:color w:val="000000"/>
          <w:sz w:val="24"/>
        </w:rPr>
        <w:t xml:space="preserve"> равна единице, если истинно ошибочная строка попала в первые </w:t>
      </w:r>
      <w:r>
        <w:rPr>
          <w:rFonts w:ascii="Times New Roman" w:hAnsi="Times New Roman" w:eastAsia="Times New Roman"/>
          <w:b w:val="0"/>
          <w:i/>
          <w:color w:val="000000"/>
          <w:sz w:val="24"/>
        </w:rPr>
        <w:t>K</w:t>
      </w:r>
      <w:r>
        <w:rPr>
          <w:rFonts w:ascii="Times New Roman" w:hAnsi="Times New Roman" w:eastAsia="Times New Roman"/>
          <w:b w:val="0"/>
          <w:i w:val="0"/>
          <w:color w:val="000000"/>
          <w:sz w:val="24"/>
        </w:rPr>
        <w:t xml:space="preserve"> позиций списка, и нулю иначе. Интуитивно: </w:t>
      </w:r>
      <w:r>
        <w:rPr>
          <w:rFonts w:ascii="Times New Roman" w:hAnsi="Times New Roman" w:eastAsia="Times New Roman"/>
          <w:b/>
          <w:i w:val="0"/>
          <w:color w:val="000000"/>
          <w:sz w:val="24"/>
        </w:rPr>
        <w:t>Top-1</w:t>
      </w:r>
      <w:r>
        <w:rPr>
          <w:rFonts w:ascii="Times New Roman" w:hAnsi="Times New Roman" w:eastAsia="Times New Roman"/>
          <w:b w:val="0"/>
          <w:i w:val="0"/>
          <w:color w:val="000000"/>
          <w:sz w:val="24"/>
        </w:rPr>
        <w:t xml:space="preserve"> — модель назвала ошибочную строку первой же; </w:t>
      </w:r>
      <w:r>
        <w:rPr>
          <w:rFonts w:ascii="Times New Roman" w:hAnsi="Times New Roman" w:eastAsia="Times New Roman"/>
          <w:b/>
          <w:i w:val="0"/>
          <w:color w:val="000000"/>
          <w:sz w:val="24"/>
        </w:rPr>
        <w:t>Top-3</w:t>
      </w:r>
      <w:r>
        <w:rPr>
          <w:rFonts w:ascii="Times New Roman" w:hAnsi="Times New Roman" w:eastAsia="Times New Roman"/>
          <w:b w:val="0"/>
          <w:i w:val="0"/>
          <w:color w:val="000000"/>
          <w:sz w:val="24"/>
        </w:rPr>
        <w:t xml:space="preserve"> — ошибочная строка вошла в тройку первых предположений; </w:t>
      </w:r>
      <w:r>
        <w:rPr>
          <w:rFonts w:ascii="Times New Roman" w:hAnsi="Times New Roman" w:eastAsia="Times New Roman"/>
          <w:b/>
          <w:i w:val="0"/>
          <w:color w:val="000000"/>
          <w:sz w:val="24"/>
        </w:rPr>
        <w:t>Top-5</w:t>
      </w:r>
      <w:r>
        <w:rPr>
          <w:rFonts w:ascii="Times New Roman" w:hAnsi="Times New Roman" w:eastAsia="Times New Roman"/>
          <w:b w:val="0"/>
          <w:i w:val="0"/>
          <w:color w:val="000000"/>
          <w:sz w:val="24"/>
        </w:rPr>
        <w:t xml:space="preserve"> — вошла в пятёрку. Top-1 — самая строгая метрика и выбрана </w:t>
      </w:r>
      <w:r>
        <w:rPr>
          <w:rFonts w:ascii="Times New Roman" w:hAnsi="Times New Roman" w:eastAsia="Times New Roman"/>
          <w:b/>
          <w:i w:val="0"/>
          <w:color w:val="000000"/>
          <w:sz w:val="24"/>
        </w:rPr>
        <w:t>первичной</w:t>
      </w:r>
      <w:r>
        <w:rPr>
          <w:rFonts w:ascii="Times New Roman" w:hAnsi="Times New Roman" w:eastAsia="Times New Roman"/>
          <w:b w:val="0"/>
          <w:i w:val="0"/>
          <w:color w:val="000000"/>
          <w:sz w:val="24"/>
        </w:rPr>
        <w:t>: именно она соответствует практической ситуации, когда пользователь проверяет первое предложение инструмента. Top-3 и Top-5 — вторичные.</w:t>
      </w:r>
    </w:p>
    <w:p>
      <w:r>
        <w:rPr>
          <w:rFonts w:ascii="Times New Roman" w:hAnsi="Times New Roman" w:eastAsia="Times New Roman"/>
          <w:b w:val="0"/>
          <w:i w:val="0"/>
          <w:color w:val="000000"/>
          <w:sz w:val="24"/>
        </w:rPr>
        <w:t xml:space="preserve">Совпадения по подозрительности разрешаются консервативно: строка, разделяющая оценку с несколькими другими, получает </w:t>
      </w:r>
      <w:r>
        <w:rPr>
          <w:rFonts w:ascii="Times New Roman" w:hAnsi="Times New Roman" w:eastAsia="Times New Roman"/>
          <w:b/>
          <w:i w:val="0"/>
          <w:color w:val="000000"/>
          <w:sz w:val="24"/>
        </w:rPr>
        <w:t>худшую</w:t>
      </w:r>
      <w:r>
        <w:rPr>
          <w:rFonts w:ascii="Times New Roman" w:hAnsi="Times New Roman" w:eastAsia="Times New Roman"/>
          <w:b w:val="0"/>
          <w:i w:val="0"/>
          <w:color w:val="000000"/>
          <w:sz w:val="24"/>
        </w:rPr>
        <w:t xml:space="preserve"> позицию внутри этой группы. Случайное попадание за счёт равных оценок не засчитывается в пользу модели.</w:t>
      </w:r>
    </w:p>
    <w:p>
      <w:r>
        <w:rPr>
          <w:rFonts w:ascii="Times New Roman" w:hAnsi="Times New Roman" w:eastAsia="Times New Roman"/>
          <w:b/>
          <w:i w:val="0"/>
          <w:color w:val="000000"/>
          <w:sz w:val="24"/>
        </w:rPr>
        <w:t>EXAM*.</w:t>
      </w:r>
      <w:r>
        <w:rPr>
          <w:rFonts w:ascii="Times New Roman" w:hAnsi="Times New Roman" w:eastAsia="Times New Roman"/>
          <w:b w:val="0"/>
          <w:i w:val="0"/>
          <w:color w:val="000000"/>
          <w:sz w:val="24"/>
        </w:rPr>
        <w:t xml:space="preserve"> Метрика Top-</w:t>
      </w:r>
      <w:r>
        <w:rPr>
          <w:rFonts w:ascii="Times New Roman" w:hAnsi="Times New Roman" w:eastAsia="Times New Roman"/>
          <w:b w:val="0"/>
          <w:i/>
          <w:color w:val="000000"/>
          <w:sz w:val="24"/>
        </w:rPr>
        <w:t>K</w:t>
      </w:r>
      <w:r>
        <w:rPr>
          <w:rFonts w:ascii="Times New Roman" w:hAnsi="Times New Roman" w:eastAsia="Times New Roman"/>
          <w:b w:val="0"/>
          <w:i w:val="0"/>
          <w:color w:val="000000"/>
          <w:sz w:val="24"/>
        </w:rPr>
        <w:t xml:space="preserve"> отвечает «да/нет» и не различает случаи, когда ошибочная строка стоит шестой и когда пятидесятой. EXAM отвечает на другой вопрос: </w:t>
      </w:r>
      <w:r>
        <w:rPr>
          <w:rFonts w:ascii="Times New Roman" w:hAnsi="Times New Roman" w:eastAsia="Times New Roman"/>
          <w:b/>
          <w:i w:val="0"/>
          <w:color w:val="000000"/>
          <w:sz w:val="24"/>
        </w:rPr>
        <w:t>какую долю файла придётся просмотреть, двигаясь по списку сверху вниз, прежде чем дойти до ошибочной строки.</w:t>
      </w:r>
      <w:r>
        <w:rPr>
          <w:rFonts w:ascii="Times New Roman" w:hAnsi="Times New Roman" w:eastAsia="Times New Roman"/>
          <w:b w:val="0"/>
          <w:i w:val="0"/>
          <w:color w:val="000000"/>
          <w:sz w:val="24"/>
        </w:rPr>
        <w:t xml:space="preserve"> Пример: если ошибочная строка стоит второй в файле из ста строк, EXAM = 0.02; если она вообще не встречается в списке, EXAM принимает максимальное значение 1.0. </w:t>
      </w:r>
      <w:r>
        <w:rPr>
          <w:rFonts w:ascii="Times New Roman" w:hAnsi="Times New Roman" w:eastAsia="Times New Roman"/>
          <w:b/>
          <w:i w:val="0"/>
          <w:color w:val="000000"/>
          <w:sz w:val="24"/>
        </w:rPr>
        <w:t>Чем меньше EXAM, тем лучше</w:t>
      </w:r>
      <w:r>
        <w:rPr>
          <w:rFonts w:ascii="Times New Roman" w:hAnsi="Times New Roman" w:eastAsia="Times New Roman"/>
          <w:b w:val="0"/>
          <w:i w:val="0"/>
          <w:color w:val="000000"/>
          <w:sz w:val="24"/>
        </w:rPr>
        <w:t xml:space="preserve"> — это единственная метрика работы, где меньшее значение означает лучший результат.</w:t>
      </w:r>
    </w:p>
    <w:p>
      <w:r>
        <w:rPr>
          <w:rFonts w:ascii="Times New Roman" w:hAnsi="Times New Roman" w:eastAsia="Times New Roman"/>
          <w:b w:val="0"/>
          <w:i w:val="0"/>
          <w:color w:val="000000"/>
          <w:sz w:val="24"/>
        </w:rPr>
        <w:t xml:space="preserve">Звёздочка в обозначении </w:t>
      </w:r>
      <w:r>
        <w:rPr>
          <w:rFonts w:ascii="Times New Roman" w:hAnsi="Times New Roman" w:eastAsia="Times New Roman"/>
          <w:b/>
          <w:i w:val="0"/>
          <w:color w:val="000000"/>
          <w:sz w:val="24"/>
        </w:rPr>
        <w:t>EXAM*</w:t>
      </w:r>
      <w:r>
        <w:rPr>
          <w:rFonts w:ascii="Times New Roman" w:hAnsi="Times New Roman" w:eastAsia="Times New Roman"/>
          <w:b w:val="0"/>
          <w:i w:val="0"/>
          <w:color w:val="000000"/>
          <w:sz w:val="24"/>
        </w:rPr>
        <w:t xml:space="preserve"> поставлена намеренно. В качестве знаменателя используется </w:t>
      </w:r>
      <w:r>
        <w:rPr>
          <w:rFonts w:ascii="Times New Roman" w:hAnsi="Times New Roman" w:eastAsia="Times New Roman"/>
          <w:b/>
          <w:i w:val="0"/>
          <w:color w:val="000000"/>
          <w:sz w:val="24"/>
        </w:rPr>
        <w:t>физическое число строк файла</w:t>
      </w:r>
      <w:r>
        <w:rPr>
          <w:rFonts w:ascii="Times New Roman" w:hAnsi="Times New Roman" w:eastAsia="Times New Roman"/>
          <w:b w:val="0"/>
          <w:i w:val="0"/>
          <w:color w:val="000000"/>
          <w:sz w:val="24"/>
        </w:rPr>
        <w:t xml:space="preserve">, а не число содержательно проверяемых операторов, как в оригинальной метрике. Поэтому значения EXAM* настоящей работы </w:t>
      </w:r>
      <w:r>
        <w:rPr>
          <w:rFonts w:ascii="Times New Roman" w:hAnsi="Times New Roman" w:eastAsia="Times New Roman"/>
          <w:b/>
          <w:i w:val="0"/>
          <w:color w:val="000000"/>
          <w:sz w:val="24"/>
        </w:rPr>
        <w:t>численно несопоставимы</w:t>
      </w:r>
      <w:r>
        <w:rPr>
          <w:rFonts w:ascii="Times New Roman" w:hAnsi="Times New Roman" w:eastAsia="Times New Roman"/>
          <w:b w:val="0"/>
          <w:i w:val="0"/>
          <w:color w:val="000000"/>
          <w:sz w:val="24"/>
        </w:rPr>
        <w:t xml:space="preserve"> с опубликованными значениями EXAM в других работах, и представлять их как сопоставимые нельзя.</w:t>
      </w:r>
    </w:p>
    <w:p>
      <w:r>
        <w:rPr>
          <w:rFonts w:ascii="Times New Roman" w:hAnsi="Times New Roman" w:eastAsia="Times New Roman"/>
          <w:b/>
          <w:i w:val="0"/>
          <w:color w:val="000000"/>
          <w:sz w:val="24"/>
        </w:rPr>
        <w:t>Единица анализа — программа, а не обращение к модели.</w:t>
      </w:r>
      <w:r>
        <w:rPr>
          <w:rFonts w:ascii="Times New Roman" w:hAnsi="Times New Roman" w:eastAsia="Times New Roman"/>
          <w:b w:val="0"/>
          <w:i w:val="0"/>
          <w:color w:val="000000"/>
          <w:sz w:val="24"/>
        </w:rPr>
        <w:t xml:space="preserve"> Пять повторений одной ячейки — это повторные измерения одного и того же объекта, а не пять независимых наблюдений. Для каждой программы и каждого условия единый исход Top-</w:t>
      </w:r>
      <w:r>
        <w:rPr>
          <w:rFonts w:ascii="Times New Roman" w:hAnsi="Times New Roman" w:eastAsia="Times New Roman"/>
          <w:b w:val="0"/>
          <w:i/>
          <w:color w:val="000000"/>
          <w:sz w:val="24"/>
        </w:rPr>
        <w:t>K</w:t>
      </w:r>
      <w:r>
        <w:rPr>
          <w:rFonts w:ascii="Times New Roman" w:hAnsi="Times New Roman" w:eastAsia="Times New Roman"/>
          <w:b w:val="0"/>
          <w:i w:val="0"/>
          <w:color w:val="000000"/>
          <w:sz w:val="24"/>
        </w:rPr>
        <w:t xml:space="preserve"> выводится по правилу большинства, зафиксированному заранее: успех, если попадание произошло хотя бы в 3 из 5 повторений. Значение EXAM* усредняется по пяти повторениям. Объединение «30 программ × 5 повторений» в анализ со 150 наблюдениями </w:t>
      </w:r>
      <w:r>
        <w:rPr>
          <w:rFonts w:ascii="Times New Roman" w:hAnsi="Times New Roman" w:eastAsia="Times New Roman"/>
          <w:b/>
          <w:i w:val="0"/>
          <w:color w:val="000000"/>
          <w:sz w:val="24"/>
        </w:rPr>
        <w:t>прямо запрещено</w:t>
      </w:r>
      <w:r>
        <w:rPr>
          <w:rFonts w:ascii="Times New Roman" w:hAnsi="Times New Roman" w:eastAsia="Times New Roman"/>
          <w:b w:val="0"/>
          <w:i w:val="0"/>
          <w:color w:val="000000"/>
          <w:sz w:val="24"/>
        </w:rPr>
        <w:t xml:space="preserve"> планом анализа: это завысило бы точность оценок в несколько раз.</w:t>
      </w:r>
    </w:p>
    <w:p>
      <w:pPr>
        <w:pStyle w:val="Heading2"/>
      </w:pPr>
      <w:r>
        <w:rPr>
          <w:rFonts w:ascii="Times New Roman" w:hAnsi="Times New Roman" w:eastAsia="Times New Roman"/>
          <w:b/>
          <w:i w:val="0"/>
          <w:color w:val="000000"/>
          <w:sz w:val="24"/>
        </w:rPr>
        <w:t>2.12 Статистический анализ</w:t>
      </w:r>
    </w:p>
    <w:p>
      <w:r>
        <w:rPr>
          <w:rFonts w:ascii="Times New Roman" w:hAnsi="Times New Roman" w:eastAsia="Times New Roman"/>
          <w:b w:val="0"/>
          <w:i w:val="0"/>
          <w:color w:val="000000"/>
          <w:sz w:val="24"/>
        </w:rPr>
        <w:t>План анализа был зафиксирован до появления данных; ниже изложена его суть в доступной форме.</w:t>
      </w:r>
    </w:p>
    <w:p>
      <w:r>
        <w:rPr>
          <w:rFonts w:ascii="Times New Roman" w:hAnsi="Times New Roman" w:eastAsia="Times New Roman"/>
          <w:b/>
          <w:i w:val="0"/>
          <w:color w:val="000000"/>
          <w:sz w:val="24"/>
        </w:rPr>
        <w:t>Точный критерий Макнемара.</w:t>
      </w:r>
      <w:r>
        <w:rPr>
          <w:rFonts w:ascii="Times New Roman" w:hAnsi="Times New Roman" w:eastAsia="Times New Roman"/>
          <w:b w:val="0"/>
          <w:i w:val="0"/>
          <w:color w:val="000000"/>
          <w:sz w:val="24"/>
        </w:rPr>
        <w:t xml:space="preserve"> Это тест для парных наблюдений «да/нет»: одни и те же тридцать программ проверяются в двух условиях. Программы, где оба условия дали одинаковый результат (обе попали или обе промахнулись), для теста </w:t>
      </w:r>
      <w:r>
        <w:rPr>
          <w:rFonts w:ascii="Times New Roman" w:hAnsi="Times New Roman" w:eastAsia="Times New Roman"/>
          <w:b/>
          <w:i w:val="0"/>
          <w:color w:val="000000"/>
          <w:sz w:val="24"/>
        </w:rPr>
        <w:t>неинформативны</w:t>
      </w:r>
      <w:r>
        <w:rPr>
          <w:rFonts w:ascii="Times New Roman" w:hAnsi="Times New Roman" w:eastAsia="Times New Roman"/>
          <w:b w:val="0"/>
          <w:i w:val="0"/>
          <w:color w:val="000000"/>
          <w:sz w:val="24"/>
        </w:rPr>
        <w:t xml:space="preserve">. Работают только </w:t>
      </w:r>
      <w:r>
        <w:rPr>
          <w:rFonts w:ascii="Times New Roman" w:hAnsi="Times New Roman" w:eastAsia="Times New Roman"/>
          <w:b/>
          <w:i w:val="0"/>
          <w:color w:val="000000"/>
          <w:sz w:val="24"/>
        </w:rPr>
        <w:t>несогласующиеся (дискордантные) пары</w:t>
      </w:r>
      <w:r>
        <w:rPr>
          <w:rFonts w:ascii="Times New Roman" w:hAnsi="Times New Roman" w:eastAsia="Times New Roman"/>
          <w:b w:val="0"/>
          <w:i w:val="0"/>
          <w:color w:val="000000"/>
          <w:sz w:val="24"/>
        </w:rPr>
        <w:t xml:space="preserve">: программы, где одно условие попало, а другое промахнулось. Обозначим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 число программ, где попала только подсказка по паттерну; </w:t>
      </w:r>
      <w:r>
        <w:rPr>
          <w:rFonts w:ascii="Times New Roman" w:hAnsi="Times New Roman" w:eastAsia="Times New Roman"/>
          <w:b w:val="0"/>
          <w:i/>
          <w:color w:val="000000"/>
          <w:sz w:val="24"/>
        </w:rPr>
        <w:t>c</w:t>
      </w:r>
      <w:r>
        <w:rPr>
          <w:rFonts w:ascii="Times New Roman" w:hAnsi="Times New Roman" w:eastAsia="Times New Roman"/>
          <w:b w:val="0"/>
          <w:i w:val="0"/>
          <w:color w:val="000000"/>
          <w:sz w:val="24"/>
        </w:rPr>
        <w:t xml:space="preserve"> — где попала только общая подсказка;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 </w:t>
      </w:r>
      <w:r>
        <w:rPr>
          <w:rFonts w:ascii="Times New Roman" w:hAnsi="Times New Roman" w:eastAsia="Times New Roman"/>
          <w:b w:val="0"/>
          <w:i/>
          <w:color w:val="000000"/>
          <w:sz w:val="24"/>
        </w:rPr>
        <w:t>c</w:t>
      </w:r>
      <w:r>
        <w:rPr>
          <w:rFonts w:ascii="Times New Roman" w:hAnsi="Times New Roman" w:eastAsia="Times New Roman"/>
          <w:b w:val="0"/>
          <w:i w:val="0"/>
          <w:color w:val="000000"/>
          <w:sz w:val="24"/>
        </w:rPr>
        <w:t xml:space="preserve"> — общее число дискордантных пар. Если ни одно условие не лучше другого, то каждая дискордантная пара с равной вероятностью попадает в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или в </w:t>
      </w:r>
      <w:r>
        <w:rPr>
          <w:rFonts w:ascii="Times New Roman" w:hAnsi="Times New Roman" w:eastAsia="Times New Roman"/>
          <w:b w:val="0"/>
          <w:i/>
          <w:color w:val="000000"/>
          <w:sz w:val="24"/>
        </w:rPr>
        <w:t>c</w:t>
      </w:r>
      <w:r>
        <w:rPr>
          <w:rFonts w:ascii="Times New Roman" w:hAnsi="Times New Roman" w:eastAsia="Times New Roman"/>
          <w:b w:val="0"/>
          <w:i w:val="0"/>
          <w:color w:val="000000"/>
          <w:sz w:val="24"/>
        </w:rPr>
        <w:t xml:space="preserve"> — как подбрасывание монеты. Тест вычисляет, насколько наблюдаемый перекос неправдоподобен при честной монете. Итог — </w:t>
      </w:r>
      <w:r>
        <w:rPr>
          <w:rFonts w:ascii="Times New Roman" w:hAnsi="Times New Roman" w:eastAsia="Times New Roman"/>
          <w:b/>
          <w:i w:val="0"/>
          <w:color w:val="000000"/>
          <w:sz w:val="24"/>
        </w:rPr>
        <w:t xml:space="preserve">величина </w:t>
      </w:r>
      <w:r>
        <w:rPr>
          <w:rFonts w:ascii="Times New Roman" w:hAnsi="Times New Roman" w:eastAsia="Times New Roman"/>
          <w:b/>
          <w:i/>
          <w:color w:val="000000"/>
          <w:sz w:val="24"/>
        </w:rPr>
        <w:t>p</w:t>
      </w:r>
      <w:r>
        <w:rPr>
          <w:rFonts w:ascii="Times New Roman" w:hAnsi="Times New Roman" w:eastAsia="Times New Roman"/>
          <w:b w:val="0"/>
          <w:i w:val="0"/>
          <w:color w:val="000000"/>
          <w:sz w:val="24"/>
        </w:rPr>
        <w:t xml:space="preserve">: вероятность увидеть расхождение не менее выраженное, чем наблюдаемое, если между условиями разницы нет. Малое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(обычно менее 0.05) означает, что перекос трудно объяснить случайностью; большое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не означает</w:t>
      </w:r>
      <w:r>
        <w:rPr>
          <w:rFonts w:ascii="Times New Roman" w:hAnsi="Times New Roman" w:eastAsia="Times New Roman"/>
          <w:b w:val="0"/>
          <w:i w:val="0"/>
          <w:color w:val="000000"/>
          <w:sz w:val="24"/>
        </w:rPr>
        <w:t>, что условия равны, — оно означает лишь, что данные не позволяют их различить.</w:t>
      </w:r>
    </w:p>
    <w:p>
      <w:r>
        <w:rPr>
          <w:rFonts w:ascii="Times New Roman" w:hAnsi="Times New Roman" w:eastAsia="Times New Roman"/>
          <w:b/>
          <w:i w:val="0"/>
          <w:color w:val="000000"/>
          <w:sz w:val="24"/>
        </w:rPr>
        <w:t>Ограничение по мощности, известное заранее.</w:t>
      </w:r>
      <w:r>
        <w:rPr>
          <w:rFonts w:ascii="Times New Roman" w:hAnsi="Times New Roman" w:eastAsia="Times New Roman"/>
          <w:b w:val="0"/>
          <w:i w:val="0"/>
          <w:color w:val="000000"/>
          <w:sz w:val="24"/>
        </w:rPr>
        <w:t xml:space="preserve"> При тридцати парах арифметика теста жёстко ограничивает, чего эксперимент вообще способен достичь. Минимально достижимая величина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зависит от числа дискордантных пар: при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3 это 0.250, при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4 — 0.125, при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5 — 0.0625, и только при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6 она впервые опускается до 0.031. Иными словами, </w:t>
      </w:r>
      <w:r>
        <w:rPr>
          <w:rFonts w:ascii="Times New Roman" w:hAnsi="Times New Roman" w:eastAsia="Times New Roman"/>
          <w:b/>
          <w:i w:val="0"/>
          <w:color w:val="000000"/>
          <w:sz w:val="24"/>
        </w:rPr>
        <w:t xml:space="preserve">нужно не менее шести дискордантных пар, причём все в одну сторону, чтобы значение </w:t>
      </w:r>
      <w:r>
        <w:rPr>
          <w:rFonts w:ascii="Times New Roman" w:hAnsi="Times New Roman" w:eastAsia="Times New Roman"/>
          <w:b/>
          <w:i/>
          <w:color w:val="000000"/>
          <w:sz w:val="24"/>
        </w:rPr>
        <w:t>p</w:t>
      </w:r>
      <w:r>
        <w:rPr>
          <w:rFonts w:ascii="Times New Roman" w:hAnsi="Times New Roman" w:eastAsia="Times New Roman"/>
          <w:b/>
          <w:i w:val="0"/>
          <w:color w:val="000000"/>
          <w:sz w:val="24"/>
        </w:rPr>
        <w:t xml:space="preserve"> ≤ 0.05 стало достижимым хотя бы в принципе</w:t>
      </w:r>
      <w:r>
        <w:rPr>
          <w:rFonts w:ascii="Times New Roman" w:hAnsi="Times New Roman" w:eastAsia="Times New Roman"/>
          <w:b w:val="0"/>
          <w:i w:val="0"/>
          <w:color w:val="000000"/>
          <w:sz w:val="24"/>
        </w:rPr>
        <w:t xml:space="preserve">; при одной паре в противоположную сторону требуется уже девять. Это было вычислено и записано до эксперимента. Отсюда прямое следствие: </w:t>
      </w:r>
      <w:r>
        <w:rPr>
          <w:rFonts w:ascii="Times New Roman" w:hAnsi="Times New Roman" w:eastAsia="Times New Roman"/>
          <w:b/>
          <w:i w:val="0"/>
          <w:color w:val="000000"/>
          <w:sz w:val="24"/>
        </w:rPr>
        <w:t>нулевой результат при таком объёме выборки неинформативен относительно отсутствия эффекта.</w:t>
      </w:r>
    </w:p>
    <w:p>
      <w:r>
        <w:rPr>
          <w:rFonts w:ascii="Times New Roman" w:hAnsi="Times New Roman" w:eastAsia="Times New Roman"/>
          <w:b/>
          <w:i w:val="0"/>
          <w:color w:val="000000"/>
          <w:sz w:val="24"/>
        </w:rPr>
        <w:t>Доверительный интервал и бутстреп.</w:t>
      </w:r>
      <w:r>
        <w:rPr>
          <w:rFonts w:ascii="Times New Roman" w:hAnsi="Times New Roman" w:eastAsia="Times New Roman"/>
          <w:b w:val="0"/>
          <w:i w:val="0"/>
          <w:color w:val="000000"/>
          <w:sz w:val="24"/>
        </w:rPr>
        <w:t xml:space="preserve"> Величина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говорит только «различимо или нет». Доверительный интервал говорит, какие значения истинной разницы </w:t>
      </w:r>
      <w:r>
        <w:rPr>
          <w:rFonts w:ascii="Times New Roman" w:hAnsi="Times New Roman" w:eastAsia="Times New Roman"/>
          <w:b/>
          <w:i w:val="0"/>
          <w:color w:val="000000"/>
          <w:sz w:val="24"/>
        </w:rPr>
        <w:t>совместимы с данными</w:t>
      </w:r>
      <w:r>
        <w:rPr>
          <w:rFonts w:ascii="Times New Roman" w:hAnsi="Times New Roman" w:eastAsia="Times New Roman"/>
          <w:b w:val="0"/>
          <w:i w:val="0"/>
          <w:color w:val="000000"/>
          <w:sz w:val="24"/>
        </w:rPr>
        <w:t>. Он вычислялся методом бутстрепа: из тридцати программ 10 000 раз формировалась случайная выборка того же размера с возвращением, для каждой вычислялась разница между условиями, и из полученного распределения брались 2.5-й и 97.5-й процентили. Зерно генератора случайных чисел зафиксировано, поэтому расчёт воспроизводим в точности.</w:t>
      </w:r>
    </w:p>
    <w:p>
      <w:r>
        <w:rPr>
          <w:rFonts w:ascii="Times New Roman" w:hAnsi="Times New Roman" w:eastAsia="Times New Roman"/>
          <w:b/>
          <w:i w:val="0"/>
          <w:color w:val="000000"/>
          <w:sz w:val="24"/>
        </w:rPr>
        <w:t>Проверка нулевым контролем.</w:t>
      </w:r>
      <w:r>
        <w:rPr>
          <w:rFonts w:ascii="Times New Roman" w:hAnsi="Times New Roman" w:eastAsia="Times New Roman"/>
          <w:b w:val="0"/>
          <w:i w:val="0"/>
          <w:color w:val="000000"/>
          <w:sz w:val="24"/>
        </w:rPr>
        <w:t xml:space="preserve"> Это, возможно, наиболее важная защита дизайна. Контрольное условие без подсказки выполнялось дважды — в каждой из двух сессий, на одних и тех же программах, с одними и теми же параметрами. Любое расхождение между A_G и A_P объясняется </w:t>
      </w:r>
      <w:r>
        <w:rPr>
          <w:rFonts w:ascii="Times New Roman" w:hAnsi="Times New Roman" w:eastAsia="Times New Roman"/>
          <w:b/>
          <w:i w:val="0"/>
          <w:color w:val="000000"/>
          <w:sz w:val="24"/>
        </w:rPr>
        <w:t>исключительно</w:t>
      </w:r>
      <w:r>
        <w:rPr>
          <w:rFonts w:ascii="Times New Roman" w:hAnsi="Times New Roman" w:eastAsia="Times New Roman"/>
          <w:b w:val="0"/>
          <w:i w:val="0"/>
          <w:color w:val="000000"/>
          <w:sz w:val="24"/>
        </w:rPr>
        <w:t xml:space="preserve"> повторным запуском: недетерминизмом модели и дрейфом на стороне поставщика. Это даёт эмпирический </w:t>
      </w:r>
      <w:r>
        <w:rPr>
          <w:rFonts w:ascii="Times New Roman" w:hAnsi="Times New Roman" w:eastAsia="Times New Roman"/>
          <w:b/>
          <w:i w:val="0"/>
          <w:color w:val="000000"/>
          <w:sz w:val="24"/>
        </w:rPr>
        <w:t>«пол шума»</w:t>
      </w:r>
      <w:r>
        <w:rPr>
          <w:rFonts w:ascii="Times New Roman" w:hAnsi="Times New Roman" w:eastAsia="Times New Roman"/>
          <w:b w:val="0"/>
          <w:i w:val="0"/>
          <w:color w:val="000000"/>
          <w:sz w:val="24"/>
        </w:rPr>
        <w:t xml:space="preserve">. Заранее было записано правило: если число дискордантных пар в нулевом контроле окажется </w:t>
      </w:r>
      <w:r>
        <w:rPr>
          <w:rFonts w:ascii="Times New Roman" w:hAnsi="Times New Roman" w:eastAsia="Times New Roman"/>
          <w:b/>
          <w:i w:val="0"/>
          <w:color w:val="000000"/>
          <w:sz w:val="24"/>
        </w:rPr>
        <w:t>не меньше</w:t>
      </w:r>
      <w:r>
        <w:rPr>
          <w:rFonts w:ascii="Times New Roman" w:hAnsi="Times New Roman" w:eastAsia="Times New Roman"/>
          <w:b w:val="0"/>
          <w:i w:val="0"/>
          <w:color w:val="000000"/>
          <w:sz w:val="24"/>
        </w:rPr>
        <w:t xml:space="preserve">, чем в первичном сравнении, первичное сравнение объявляется неинтерпретируемым при данном объёме выборки — независимо от того, какое значение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оно даст. Правило зафиксировано до того, как стала известна хотя бы одна из двух величин.</w:t>
      </w:r>
    </w:p>
    <w:p>
      <w:r>
        <w:rPr>
          <w:rFonts w:ascii="Times New Roman" w:hAnsi="Times New Roman" w:eastAsia="Times New Roman"/>
          <w:b/>
          <w:i w:val="0"/>
          <w:color w:val="000000"/>
          <w:sz w:val="24"/>
        </w:rPr>
        <w:t>Множественность и дисциплина отчётности.</w:t>
      </w:r>
      <w:r>
        <w:rPr>
          <w:rFonts w:ascii="Times New Roman" w:hAnsi="Times New Roman" w:eastAsia="Times New Roman"/>
          <w:b w:val="0"/>
          <w:i w:val="0"/>
          <w:color w:val="000000"/>
          <w:sz w:val="24"/>
        </w:rPr>
        <w:t xml:space="preserve"> Первичной назначена ровно </w:t>
      </w:r>
      <w:r>
        <w:rPr>
          <w:rFonts w:ascii="Times New Roman" w:hAnsi="Times New Roman" w:eastAsia="Times New Roman"/>
          <w:b/>
          <w:i w:val="0"/>
          <w:color w:val="000000"/>
          <w:sz w:val="24"/>
        </w:rPr>
        <w:t>одна</w:t>
      </w:r>
      <w:r>
        <w:rPr>
          <w:rFonts w:ascii="Times New Roman" w:hAnsi="Times New Roman" w:eastAsia="Times New Roman"/>
          <w:b w:val="0"/>
          <w:i w:val="0"/>
          <w:color w:val="000000"/>
          <w:sz w:val="24"/>
        </w:rPr>
        <w:t xml:space="preserve"> конечная точка: Top-1, C против B. Все остальные величины — вторичные или описательные, сообщаются без поправки на множественность и </w:t>
      </w:r>
      <w:r>
        <w:rPr>
          <w:rFonts w:ascii="Times New Roman" w:hAnsi="Times New Roman" w:eastAsia="Times New Roman"/>
          <w:b/>
          <w:i w:val="0"/>
          <w:color w:val="000000"/>
          <w:sz w:val="24"/>
        </w:rPr>
        <w:t>не дают права на вывод</w:t>
      </w:r>
      <w:r>
        <w:rPr>
          <w:rFonts w:ascii="Times New Roman" w:hAnsi="Times New Roman" w:eastAsia="Times New Roman"/>
          <w:b w:val="0"/>
          <w:i w:val="0"/>
          <w:color w:val="000000"/>
          <w:sz w:val="24"/>
        </w:rPr>
        <w:t>. Защита от избирательной отчётности состоит не в статистической поправке, а в том, что полный список сообщаемых величин был зафиксирован заранее, и каждая обязана быть сообщена независимо от того, благоприятна ли она для гипотезы. Дополнительно планом предусмотрены: критерий знаковых рангов Уилкоксона для попрограммных разностей EXAM*, описательная разбивка по классам паттернов без инференциальных тестов и проверка устойчивости по каждому из пяти повторений в отдельности.</w:t>
      </w:r>
    </w:p>
    <w:p>
      <w:pPr>
        <w:pStyle w:val="Heading2"/>
      </w:pPr>
      <w:r>
        <w:rPr>
          <w:rFonts w:ascii="Times New Roman" w:hAnsi="Times New Roman" w:eastAsia="Times New Roman"/>
          <w:b/>
          <w:i w:val="0"/>
          <w:color w:val="000000"/>
          <w:sz w:val="24"/>
        </w:rPr>
        <w:t>2.13 Результаты</w:t>
      </w:r>
    </w:p>
    <w:p>
      <w:r>
        <w:rPr>
          <w:rFonts w:ascii="Times New Roman" w:hAnsi="Times New Roman" w:eastAsia="Times New Roman"/>
          <w:b w:val="0"/>
          <w:i w:val="0"/>
          <w:color w:val="000000"/>
          <w:sz w:val="24"/>
        </w:rPr>
        <w:t>Результаты излагаются в порядке, зафиксированном планом анализа до сбора данных: целостность выполнения → нулевой контроль → первичное сравнение → вторичные показатели → описательная разбивка.</w:t>
      </w:r>
    </w:p>
    <w:p>
      <w:r>
        <w:rPr>
          <w:rFonts w:ascii="Times New Roman" w:hAnsi="Times New Roman" w:eastAsia="Times New Roman"/>
          <w:b/>
          <w:i w:val="0"/>
          <w:color w:val="000000"/>
          <w:sz w:val="24"/>
        </w:rPr>
        <w:t>Целостность выполнения.</w:t>
      </w:r>
      <w:r>
        <w:rPr>
          <w:rFonts w:ascii="Times New Roman" w:hAnsi="Times New Roman" w:eastAsia="Times New Roman"/>
          <w:b w:val="0"/>
          <w:i w:val="0"/>
          <w:color w:val="000000"/>
          <w:sz w:val="24"/>
        </w:rPr>
        <w:t xml:space="preserve"> Обе сессии выполнены полностью, в зафиксированном порядке, с жёсткой проверкой согласованности между ними. Выполнено </w:t>
      </w:r>
      <w:r>
        <w:rPr>
          <w:rFonts w:ascii="Times New Roman" w:hAnsi="Times New Roman" w:eastAsia="Times New Roman"/>
          <w:b/>
          <w:i w:val="0"/>
          <w:color w:val="000000"/>
          <w:sz w:val="24"/>
        </w:rPr>
        <w:t>600 обращений к модели из 600 запланированных</w:t>
      </w:r>
      <w:r>
        <w:rPr>
          <w:rFonts w:ascii="Times New Roman" w:hAnsi="Times New Roman" w:eastAsia="Times New Roman"/>
          <w:b w:val="0"/>
          <w:i w:val="0"/>
          <w:color w:val="000000"/>
          <w:sz w:val="24"/>
        </w:rPr>
        <w:t xml:space="preserve">: по 300 в каждой сессии. Отказов на стороне поставщика — </w:t>
      </w:r>
      <w:r>
        <w:rPr>
          <w:rFonts w:ascii="Times New Roman" w:hAnsi="Times New Roman" w:eastAsia="Times New Roman"/>
          <w:b/>
          <w:i w:val="0"/>
          <w:color w:val="000000"/>
          <w:sz w:val="24"/>
        </w:rPr>
        <w:t>0</w:t>
      </w:r>
      <w:r>
        <w:rPr>
          <w:rFonts w:ascii="Times New Roman" w:hAnsi="Times New Roman" w:eastAsia="Times New Roman"/>
          <w:b w:val="0"/>
          <w:i w:val="0"/>
          <w:color w:val="000000"/>
          <w:sz w:val="24"/>
        </w:rPr>
        <w:t xml:space="preserve">. Отказов разбора ответа — </w:t>
      </w:r>
      <w:r>
        <w:rPr>
          <w:rFonts w:ascii="Times New Roman" w:hAnsi="Times New Roman" w:eastAsia="Times New Roman"/>
          <w:b/>
          <w:i w:val="0"/>
          <w:color w:val="000000"/>
          <w:sz w:val="24"/>
        </w:rPr>
        <w:t>1</w:t>
      </w:r>
      <w:r>
        <w:rPr>
          <w:rFonts w:ascii="Times New Roman" w:hAnsi="Times New Roman" w:eastAsia="Times New Roman"/>
          <w:b w:val="0"/>
          <w:i w:val="0"/>
          <w:color w:val="000000"/>
          <w:sz w:val="24"/>
        </w:rPr>
        <w:t xml:space="preserve"> (одно обращение из 150 в условии B, 0.67%); по заранее зафиксированной политике оно засчитано как промах, а не исключено из анализа: исключение было бы более выгодным для результата и потому запрещено протоколом. Все проверки согласованности между сессиями пройдены: совпадение контрольных сумм выборки, системной инструкции, шаблона сообщения и запросов по каждой программе; идентичность поставщика, модели, температуры, лимита токенов, усилия рассуждения и числа повторений.</w:t>
      </w:r>
    </w:p>
    <w:p>
      <w:r>
        <w:rPr>
          <w:rFonts w:ascii="Times New Roman" w:hAnsi="Times New Roman" w:eastAsia="Times New Roman"/>
          <w:b/>
          <w:i w:val="0"/>
          <w:color w:val="000000"/>
          <w:sz w:val="24"/>
        </w:rPr>
        <w:t>Незапланированный, но важный результат: детерминизма при температуре 0 не оказалось.</w:t>
      </w:r>
      <w:r>
        <w:rPr>
          <w:rFonts w:ascii="Times New Roman" w:hAnsi="Times New Roman" w:eastAsia="Times New Roman"/>
          <w:b w:val="0"/>
          <w:i w:val="0"/>
          <w:color w:val="000000"/>
          <w:sz w:val="24"/>
        </w:rPr>
        <w:t xml:space="preserve"> Доля ячеек «программа × условие», где все пять ответов совпали побайтово, составила </w:t>
      </w:r>
      <w:r>
        <w:rPr>
          <w:rFonts w:ascii="Times New Roman" w:hAnsi="Times New Roman" w:eastAsia="Times New Roman"/>
          <w:b/>
          <w:i w:val="0"/>
          <w:color w:val="000000"/>
          <w:sz w:val="24"/>
        </w:rPr>
        <w:t>0.00% во всех четырёх условиях</w:t>
      </w:r>
      <w:r>
        <w:rPr>
          <w:rFonts w:ascii="Times New Roman" w:hAnsi="Times New Roman" w:eastAsia="Times New Roman"/>
          <w:b w:val="0"/>
          <w:i w:val="0"/>
          <w:color w:val="000000"/>
          <w:sz w:val="24"/>
        </w:rPr>
        <w:t xml:space="preserve">. Доля ячеек, где совпали все пять исходов Top-1, составила 56.67% (A_G), 73.33% (A_P), 66.67% (B) и 66.67% (C). Практический смысл наблюдения выходит за рамки настоящей работы: </w:t>
      </w:r>
      <w:r>
        <w:rPr>
          <w:rFonts w:ascii="Times New Roman" w:hAnsi="Times New Roman" w:eastAsia="Times New Roman"/>
          <w:b/>
          <w:i w:val="0"/>
          <w:color w:val="000000"/>
          <w:sz w:val="24"/>
        </w:rPr>
        <w:t>однократный запрос к подобной модели в задаче локализации не воспроизводим</w:t>
      </w:r>
      <w:r>
        <w:rPr>
          <w:rFonts w:ascii="Times New Roman" w:hAnsi="Times New Roman" w:eastAsia="Times New Roman"/>
          <w:b w:val="0"/>
          <w:i w:val="0"/>
          <w:color w:val="000000"/>
          <w:sz w:val="24"/>
        </w:rPr>
        <w:t>, и любой протокол оценивания обязан включать повторения и явное правило агрегации.</w:t>
      </w:r>
    </w:p>
    <w:p>
      <w:r>
        <w:rPr>
          <w:rFonts w:ascii="Times New Roman" w:hAnsi="Times New Roman" w:eastAsia="Times New Roman"/>
          <w:b/>
          <w:i w:val="0"/>
          <w:color w:val="000000"/>
          <w:sz w:val="24"/>
        </w:rPr>
        <w:t>Проверка нулевым контролем.</w:t>
      </w:r>
      <w:r>
        <w:rPr>
          <w:rFonts w:ascii="Times New Roman" w:hAnsi="Times New Roman" w:eastAsia="Times New Roman"/>
          <w:b w:val="0"/>
          <w:i w:val="0"/>
          <w:color w:val="000000"/>
          <w:sz w:val="24"/>
        </w:rPr>
        <w:t xml:space="preserve"> Одно и то же контрольное условие, выполненное дважды независимо, дало Top-1 </w:t>
      </w:r>
      <w:r>
        <w:rPr>
          <w:rFonts w:ascii="Times New Roman" w:hAnsi="Times New Roman" w:eastAsia="Times New Roman"/>
          <w:b/>
          <w:i w:val="0"/>
          <w:color w:val="000000"/>
          <w:sz w:val="24"/>
        </w:rPr>
        <w:t>13/30 (43.33%)</w:t>
      </w:r>
      <w:r>
        <w:rPr>
          <w:rFonts w:ascii="Times New Roman" w:hAnsi="Times New Roman" w:eastAsia="Times New Roman"/>
          <w:b w:val="0"/>
          <w:i w:val="0"/>
          <w:color w:val="000000"/>
          <w:sz w:val="24"/>
        </w:rPr>
        <w:t xml:space="preserve"> в сессии G и </w:t>
      </w:r>
      <w:r>
        <w:rPr>
          <w:rFonts w:ascii="Times New Roman" w:hAnsi="Times New Roman" w:eastAsia="Times New Roman"/>
          <w:b/>
          <w:i w:val="0"/>
          <w:color w:val="000000"/>
          <w:sz w:val="24"/>
        </w:rPr>
        <w:t>12/30 (40.00%)</w:t>
      </w:r>
      <w:r>
        <w:rPr>
          <w:rFonts w:ascii="Times New Roman" w:hAnsi="Times New Roman" w:eastAsia="Times New Roman"/>
          <w:b w:val="0"/>
          <w:i w:val="0"/>
          <w:color w:val="000000"/>
          <w:sz w:val="24"/>
        </w:rPr>
        <w:t xml:space="preserve"> в сессии P. Расхождение составило −3.33 п.п. при </w:t>
      </w:r>
      <w:r>
        <w:rPr>
          <w:rFonts w:ascii="Times New Roman" w:hAnsi="Times New Roman" w:eastAsia="Times New Roman"/>
          <w:b/>
          <w:i w:val="0"/>
          <w:color w:val="000000"/>
          <w:sz w:val="24"/>
        </w:rPr>
        <w:t>пяти</w:t>
      </w:r>
      <w:r>
        <w:rPr>
          <w:rFonts w:ascii="Times New Roman" w:hAnsi="Times New Roman" w:eastAsia="Times New Roman"/>
          <w:b w:val="0"/>
          <w:i w:val="0"/>
          <w:color w:val="000000"/>
          <w:sz w:val="24"/>
        </w:rPr>
        <w:t xml:space="preserve"> дискордантных программах; точный критерий Макнемара дал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Поскольку число дискордантных пар нулевого контроля (5) оказалось </w:t>
      </w:r>
      <w:r>
        <w:rPr>
          <w:rFonts w:ascii="Times New Roman" w:hAnsi="Times New Roman" w:eastAsia="Times New Roman"/>
          <w:b/>
          <w:i w:val="0"/>
          <w:color w:val="000000"/>
          <w:sz w:val="24"/>
        </w:rPr>
        <w:t>меньше</w:t>
      </w:r>
      <w:r>
        <w:rPr>
          <w:rFonts w:ascii="Times New Roman" w:hAnsi="Times New Roman" w:eastAsia="Times New Roman"/>
          <w:b w:val="0"/>
          <w:i w:val="0"/>
          <w:color w:val="000000"/>
          <w:sz w:val="24"/>
        </w:rPr>
        <w:t xml:space="preserve"> числа дискордантных пар первичного сравнения (6), заранее заявленная проверка </w:t>
      </w:r>
      <w:r>
        <w:rPr>
          <w:rFonts w:ascii="Times New Roman" w:hAnsi="Times New Roman" w:eastAsia="Times New Roman"/>
          <w:b/>
          <w:i w:val="0"/>
          <w:color w:val="000000"/>
          <w:sz w:val="24"/>
        </w:rPr>
        <w:t>пройдена</w:t>
      </w:r>
      <w:r>
        <w:rPr>
          <w:rFonts w:ascii="Times New Roman" w:hAnsi="Times New Roman" w:eastAsia="Times New Roman"/>
          <w:b w:val="0"/>
          <w:i w:val="0"/>
          <w:color w:val="000000"/>
          <w:sz w:val="24"/>
        </w:rPr>
        <w:t>, и первичное сравнение признаётся интерпретируемым при данном объёме выборки.</w:t>
      </w:r>
    </w:p>
    <w:p>
      <w:r>
        <w:rPr>
          <w:rFonts w:ascii="Times New Roman" w:hAnsi="Times New Roman" w:eastAsia="Times New Roman"/>
          <w:b w:val="0"/>
          <w:i w:val="0"/>
          <w:color w:val="000000"/>
          <w:sz w:val="24"/>
        </w:rPr>
        <w:t xml:space="preserve">Эта проверка отвечает на вопрос, породили ли две отдельные сессии сами по себе существенный дрейф, не связанный с манипуляцией подсказкой. Ответ: породили, и </w:t>
      </w:r>
      <w:r>
        <w:rPr>
          <w:rFonts w:ascii="Times New Roman" w:hAnsi="Times New Roman" w:eastAsia="Times New Roman"/>
          <w:b/>
          <w:i w:val="0"/>
          <w:color w:val="000000"/>
          <w:sz w:val="24"/>
        </w:rPr>
        <w:t>запас минимален</w:t>
      </w:r>
      <w:r>
        <w:rPr>
          <w:rFonts w:ascii="Times New Roman" w:hAnsi="Times New Roman" w:eastAsia="Times New Roman"/>
          <w:b w:val="0"/>
          <w:i w:val="0"/>
          <w:color w:val="000000"/>
          <w:sz w:val="24"/>
        </w:rPr>
        <w:t xml:space="preserve">. Простой повторный запуск буквально одного и того же условия дал расхождение по пяти программам из тридцати; первичное сравнение — с двумя содержательно разными подсказками — по шести. </w:t>
      </w:r>
      <w:r>
        <w:rPr>
          <w:rFonts w:ascii="Times New Roman" w:hAnsi="Times New Roman" w:eastAsia="Times New Roman"/>
          <w:b/>
          <w:i w:val="0"/>
          <w:color w:val="000000"/>
          <w:sz w:val="24"/>
        </w:rPr>
        <w:t>Уровень шума в этом эксперименте почти равен всему объёму сигнала, который сравнение способно уловить.</w:t>
      </w:r>
      <w:r>
        <w:rPr>
          <w:rFonts w:ascii="Times New Roman" w:hAnsi="Times New Roman" w:eastAsia="Times New Roman"/>
          <w:b w:val="0"/>
          <w:i w:val="0"/>
          <w:color w:val="000000"/>
          <w:sz w:val="24"/>
        </w:rPr>
        <w:t xml:space="preserve"> Эта величина — эмпирическая оценка «шумового пола» — имеет самостоятельную ценность для планирования будущих исследований.</w:t>
      </w:r>
    </w:p>
    <w:p>
      <w:r>
        <w:rPr>
          <w:rFonts w:ascii="Times New Roman" w:hAnsi="Times New Roman" w:eastAsia="Times New Roman"/>
          <w:b/>
          <w:i w:val="0"/>
          <w:color w:val="000000"/>
          <w:sz w:val="24"/>
        </w:rPr>
        <w:t>Первичный результат: гипотеза H1 не подтверждена.</w:t>
      </w:r>
      <w:r>
        <w:rPr>
          <w:rFonts w:ascii="Times New Roman" w:hAnsi="Times New Roman" w:eastAsia="Times New Roman"/>
          <w:b w:val="0"/>
          <w:i w:val="0"/>
          <w:color w:val="000000"/>
          <w:sz w:val="24"/>
        </w:rPr>
        <w:t xml:space="preserve"> Общая подсказка (B) и подсказка по паттерну (C) дали </w:t>
      </w:r>
      <w:r>
        <w:rPr>
          <w:rFonts w:ascii="Times New Roman" w:hAnsi="Times New Roman" w:eastAsia="Times New Roman"/>
          <w:b/>
          <w:i w:val="0"/>
          <w:color w:val="000000"/>
          <w:sz w:val="24"/>
        </w:rPr>
        <w:t>одинаковую</w:t>
      </w:r>
      <w:r>
        <w:rPr>
          <w:rFonts w:ascii="Times New Roman" w:hAnsi="Times New Roman" w:eastAsia="Times New Roman"/>
          <w:b w:val="0"/>
          <w:i w:val="0"/>
          <w:color w:val="000000"/>
          <w:sz w:val="24"/>
        </w:rPr>
        <w:t xml:space="preserve"> точность Top-1: </w:t>
      </w:r>
      <w:r>
        <w:rPr>
          <w:rFonts w:ascii="Times New Roman" w:hAnsi="Times New Roman" w:eastAsia="Times New Roman"/>
          <w:b/>
          <w:i w:val="0"/>
          <w:color w:val="000000"/>
          <w:sz w:val="24"/>
        </w:rPr>
        <w:t>12 из 30 программ (40.00%)</w:t>
      </w:r>
      <w:r>
        <w:rPr>
          <w:rFonts w:ascii="Times New Roman" w:hAnsi="Times New Roman" w:eastAsia="Times New Roman"/>
          <w:b w:val="0"/>
          <w:i w:val="0"/>
          <w:color w:val="000000"/>
          <w:sz w:val="24"/>
        </w:rPr>
        <w:t xml:space="preserve"> в обоих условиях. Разница — </w:t>
      </w:r>
      <w:r>
        <w:rPr>
          <w:rFonts w:ascii="Times New Roman" w:hAnsi="Times New Roman" w:eastAsia="Times New Roman"/>
          <w:b/>
          <w:i w:val="0"/>
          <w:color w:val="000000"/>
          <w:sz w:val="24"/>
        </w:rPr>
        <w:t>0.00 процентного пункта</w:t>
      </w:r>
      <w:r>
        <w:rPr>
          <w:rFonts w:ascii="Times New Roman" w:hAnsi="Times New Roman" w:eastAsia="Times New Roman"/>
          <w:b w:val="0"/>
          <w:i w:val="0"/>
          <w:color w:val="000000"/>
          <w:sz w:val="24"/>
        </w:rPr>
        <w:t xml:space="preserve">. Точный критерий Макнемара дал </w:t>
      </w:r>
      <w:r>
        <w:rPr>
          <w:rFonts w:ascii="Times New Roman" w:hAnsi="Times New Roman" w:eastAsia="Times New Roman"/>
          <w:b/>
          <w:i/>
          <w:color w:val="000000"/>
          <w:sz w:val="24"/>
        </w:rPr>
        <w:t>p</w:t>
      </w:r>
      <w:r>
        <w:rPr>
          <w:rFonts w:ascii="Times New Roman" w:hAnsi="Times New Roman" w:eastAsia="Times New Roman"/>
          <w:b/>
          <w:i w:val="0"/>
          <w:color w:val="000000"/>
          <w:sz w:val="24"/>
        </w:rPr>
        <w:t xml:space="preserve"> = 1.0</w:t>
      </w:r>
      <w:r>
        <w:rPr>
          <w:rFonts w:ascii="Times New Roman" w:hAnsi="Times New Roman" w:eastAsia="Times New Roman"/>
          <w:b w:val="0"/>
          <w:i w:val="0"/>
          <w:color w:val="000000"/>
          <w:sz w:val="24"/>
        </w:rPr>
        <w:t xml:space="preserve"> при шести дискордантных программах, распределённых ровно поровну: </w:t>
      </w:r>
      <w:r>
        <w:rPr>
          <w:rFonts w:ascii="Times New Roman" w:hAnsi="Times New Roman" w:eastAsia="Times New Roman"/>
          <w:b/>
          <w:i w:val="0"/>
          <w:color w:val="000000"/>
          <w:sz w:val="24"/>
        </w:rPr>
        <w:t>b = 3</w:t>
      </w:r>
      <w:r>
        <w:rPr>
          <w:rFonts w:ascii="Times New Roman" w:hAnsi="Times New Roman" w:eastAsia="Times New Roman"/>
          <w:b w:val="0"/>
          <w:i w:val="0"/>
          <w:color w:val="000000"/>
          <w:sz w:val="24"/>
        </w:rPr>
        <w:t xml:space="preserve"> программы локализованы только при подсказке по паттерну, </w:t>
      </w:r>
      <w:r>
        <w:rPr>
          <w:rFonts w:ascii="Times New Roman" w:hAnsi="Times New Roman" w:eastAsia="Times New Roman"/>
          <w:b/>
          <w:i w:val="0"/>
          <w:color w:val="000000"/>
          <w:sz w:val="24"/>
        </w:rPr>
        <w:t>c = 3</w:t>
      </w:r>
      <w:r>
        <w:rPr>
          <w:rFonts w:ascii="Times New Roman" w:hAnsi="Times New Roman" w:eastAsia="Times New Roman"/>
          <w:b w:val="0"/>
          <w:i w:val="0"/>
          <w:color w:val="000000"/>
          <w:sz w:val="24"/>
        </w:rPr>
        <w:t xml:space="preserve"> — только при общей подсказке. Бутстреп-интервал 95% для разницы C − B составил </w:t>
      </w:r>
      <w:r>
        <w:rPr>
          <w:rFonts w:ascii="Times New Roman" w:hAnsi="Times New Roman" w:eastAsia="Times New Roman"/>
          <w:b/>
          <w:i w:val="0"/>
          <w:color w:val="000000"/>
          <w:sz w:val="24"/>
        </w:rPr>
        <w:t>[−16.67; +16.67] п.п.</w:t>
      </w:r>
    </w:p>
    <w:p>
      <w:r>
        <w:rPr>
          <w:rFonts w:ascii="Times New Roman" w:hAnsi="Times New Roman" w:eastAsia="Times New Roman"/>
          <w:b/>
          <w:i w:val="0"/>
          <w:color w:val="000000"/>
          <w:sz w:val="24"/>
        </w:rPr>
        <w:t>Как это читать — и как не читать.</w:t>
      </w:r>
      <w:r>
        <w:rPr>
          <w:rFonts w:ascii="Times New Roman" w:hAnsi="Times New Roman" w:eastAsia="Times New Roman"/>
          <w:b w:val="0"/>
          <w:i w:val="0"/>
          <w:color w:val="000000"/>
          <w:sz w:val="24"/>
        </w:rPr>
        <w:t xml:space="preserve"> Значение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особенно легко истолковать неверно, поэтому формулировка должна быть точной. Оно </w:t>
      </w:r>
      <w:r>
        <w:rPr>
          <w:rFonts w:ascii="Times New Roman" w:hAnsi="Times New Roman" w:eastAsia="Times New Roman"/>
          <w:b/>
          <w:i w:val="0"/>
          <w:color w:val="000000"/>
          <w:sz w:val="24"/>
        </w:rPr>
        <w:t>не означает</w:t>
      </w:r>
      <w:r>
        <w:rPr>
          <w:rFonts w:ascii="Times New Roman" w:hAnsi="Times New Roman" w:eastAsia="Times New Roman"/>
          <w:b w:val="0"/>
          <w:i w:val="0"/>
          <w:color w:val="000000"/>
          <w:sz w:val="24"/>
        </w:rPr>
        <w:t xml:space="preserve">, что два условия эквивалентны; </w:t>
      </w:r>
      <w:r>
        <w:rPr>
          <w:rFonts w:ascii="Times New Roman" w:hAnsi="Times New Roman" w:eastAsia="Times New Roman"/>
          <w:b/>
          <w:i w:val="0"/>
          <w:color w:val="000000"/>
          <w:sz w:val="24"/>
        </w:rPr>
        <w:t>не означает</w:t>
      </w:r>
      <w:r>
        <w:rPr>
          <w:rFonts w:ascii="Times New Roman" w:hAnsi="Times New Roman" w:eastAsia="Times New Roman"/>
          <w:b w:val="0"/>
          <w:i w:val="0"/>
          <w:color w:val="000000"/>
          <w:sz w:val="24"/>
        </w:rPr>
        <w:t xml:space="preserve">, что подсказка по паттерну бесполезна; </w:t>
      </w:r>
      <w:r>
        <w:rPr>
          <w:rFonts w:ascii="Times New Roman" w:hAnsi="Times New Roman" w:eastAsia="Times New Roman"/>
          <w:b/>
          <w:i w:val="0"/>
          <w:color w:val="000000"/>
          <w:sz w:val="24"/>
        </w:rPr>
        <w:t>не означает</w:t>
      </w:r>
      <w:r>
        <w:rPr>
          <w:rFonts w:ascii="Times New Roman" w:hAnsi="Times New Roman" w:eastAsia="Times New Roman"/>
          <w:b w:val="0"/>
          <w:i w:val="0"/>
          <w:color w:val="000000"/>
          <w:sz w:val="24"/>
        </w:rPr>
        <w:t xml:space="preserve">, что эффекта не существует. Оно означает ровно одно: среди программ, по которым условия разошлись, расхождение оказалось симметричным, и наблюдаемая картина настолько согласуется с нулевой гипотезой, насколько это вообще возможно. Доверительный интервал делает границы знания явными: данные совместимы с истинным </w:t>
      </w:r>
      <w:r>
        <w:rPr>
          <w:rFonts w:ascii="Times New Roman" w:hAnsi="Times New Roman" w:eastAsia="Times New Roman"/>
          <w:b/>
          <w:i w:val="0"/>
          <w:color w:val="000000"/>
          <w:sz w:val="24"/>
        </w:rPr>
        <w:t>ухудшением почти на 17 п.п.</w:t>
      </w:r>
      <w:r>
        <w:rPr>
          <w:rFonts w:ascii="Times New Roman" w:hAnsi="Times New Roman" w:eastAsia="Times New Roman"/>
          <w:b w:val="0"/>
          <w:i w:val="0"/>
          <w:color w:val="000000"/>
          <w:sz w:val="24"/>
        </w:rPr>
        <w:t xml:space="preserve"> и с истинным </w:t>
      </w:r>
      <w:r>
        <w:rPr>
          <w:rFonts w:ascii="Times New Roman" w:hAnsi="Times New Roman" w:eastAsia="Times New Roman"/>
          <w:b/>
          <w:i w:val="0"/>
          <w:color w:val="000000"/>
          <w:sz w:val="24"/>
        </w:rPr>
        <w:t>улучшением почти на 17 п.п.</w:t>
      </w:r>
      <w:r>
        <w:rPr>
          <w:rFonts w:ascii="Times New Roman" w:hAnsi="Times New Roman" w:eastAsia="Times New Roman"/>
          <w:b w:val="0"/>
          <w:i w:val="0"/>
          <w:color w:val="000000"/>
          <w:sz w:val="24"/>
        </w:rPr>
        <w:t xml:space="preserve"> Формальная проверка эквивалентности планом анализа не предусматривалась, не проводилась и не может быть подставлена задним числом. Дополнительно: план заранее установил, что для достижимости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0.05 требуется не менее шести </w:t>
      </w:r>
      <w:r>
        <w:rPr>
          <w:rFonts w:ascii="Times New Roman" w:hAnsi="Times New Roman" w:eastAsia="Times New Roman"/>
          <w:b/>
          <w:i w:val="0"/>
          <w:color w:val="000000"/>
          <w:sz w:val="24"/>
        </w:rPr>
        <w:t>однонаправленных</w:t>
      </w:r>
      <w:r>
        <w:rPr>
          <w:rFonts w:ascii="Times New Roman" w:hAnsi="Times New Roman" w:eastAsia="Times New Roman"/>
          <w:b w:val="0"/>
          <w:i w:val="0"/>
          <w:color w:val="000000"/>
          <w:sz w:val="24"/>
        </w:rPr>
        <w:t xml:space="preserve"> дискордантных пар. Наблюдалось ровно шесть — но направленных поровну. Эксперимент, таким образом, работал в точности на границе своей разрешающей способности.</w:t>
      </w:r>
    </w:p>
    <w:p>
      <w:r>
        <w:rPr>
          <w:rFonts w:ascii="Times New Roman" w:hAnsi="Times New Roman" w:eastAsia="Times New Roman"/>
          <w:b/>
          <w:i w:val="0"/>
          <w:color w:val="000000"/>
          <w:sz w:val="24"/>
        </w:rPr>
        <w:t>Вторичные показатели.</w:t>
      </w:r>
      <w:r>
        <w:rPr>
          <w:rFonts w:ascii="Times New Roman" w:hAnsi="Times New Roman" w:eastAsia="Times New Roman"/>
          <w:b w:val="0"/>
          <w:i w:val="0"/>
          <w:color w:val="000000"/>
          <w:sz w:val="24"/>
        </w:rPr>
        <w:t xml:space="preserve"> Все приведённые ниже величины — </w:t>
      </w:r>
      <w:r>
        <w:rPr>
          <w:rFonts w:ascii="Times New Roman" w:hAnsi="Times New Roman" w:eastAsia="Times New Roman"/>
          <w:b/>
          <w:i w:val="0"/>
          <w:color w:val="000000"/>
          <w:sz w:val="24"/>
        </w:rPr>
        <w:t>вторичные или описательные</w:t>
      </w:r>
      <w:r>
        <w:rPr>
          <w:rFonts w:ascii="Times New Roman" w:hAnsi="Times New Roman" w:eastAsia="Times New Roman"/>
          <w:b w:val="0"/>
          <w:i w:val="0"/>
          <w:color w:val="000000"/>
          <w:sz w:val="24"/>
        </w:rPr>
        <w:t xml:space="preserve">. Они сообщаются без поправки на множественность и, согласно замороженному плану анализа, </w:t>
      </w:r>
      <w:r>
        <w:rPr>
          <w:rFonts w:ascii="Times New Roman" w:hAnsi="Times New Roman" w:eastAsia="Times New Roman"/>
          <w:b/>
          <w:i w:val="0"/>
          <w:color w:val="000000"/>
          <w:sz w:val="24"/>
        </w:rPr>
        <w:t>не дают права ни на какой вывод</w:t>
      </w:r>
      <w:r>
        <w:rPr>
          <w:rFonts w:ascii="Times New Roman" w:hAnsi="Times New Roman" w:eastAsia="Times New Roman"/>
          <w:b w:val="0"/>
          <w:i w:val="0"/>
          <w:color w:val="000000"/>
          <w:sz w:val="24"/>
        </w:rPr>
        <w:t>. Ни один из них не достигает традиционного порога значимости, и каждый доверительный интервал включает ноль. Сводка приведена в Таблице 3 и на Рисунках 4 и 5.</w:t>
      </w:r>
    </w:p>
    <w:p>
      <w:pPr>
        <w:keepNext/>
        <w:spacing w:before="160" w:after="60"/>
        <w:ind w:firstLine="0"/>
        <w:jc w:val="left"/>
      </w:pPr>
      <w:r>
        <w:rPr>
          <w:rFonts w:ascii="Times New Roman" w:hAnsi="Times New Roman" w:eastAsia="Times New Roman"/>
          <w:b/>
          <w:i w:val="0"/>
          <w:color w:val="000000"/>
          <w:sz w:val="22"/>
        </w:rPr>
        <w:t>Таблица 3</w:t>
      </w:r>
      <w:r>
        <w:rPr>
          <w:rFonts w:ascii="Times New Roman" w:hAnsi="Times New Roman" w:eastAsia="Times New Roman"/>
          <w:b w:val="0"/>
          <w:i w:val="0"/>
          <w:color w:val="000000"/>
          <w:sz w:val="22"/>
        </w:rPr>
        <w:t xml:space="preserve"> — Основные результаты: общая подсказка (B) против подсказки по паттерну (C), n = 30 программ</w:t>
      </w:r>
    </w:p>
    <w:tbl>
      <w:tblPr>
        <w:tblStyle w:val="TableGrid"/>
        <w:tblW w:type="auto" w:w="0"/>
        <w:jc w:val="left"/>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268"/>
          </w:tcPr>
          <w:p>
            <w:pPr>
              <w:spacing w:after="0" w:line="240" w:lineRule="auto"/>
              <w:ind w:firstLine="0"/>
              <w:jc w:val="left"/>
            </w:pPr>
            <w:r>
              <w:rPr>
                <w:rFonts w:ascii="Times New Roman" w:hAnsi="Times New Roman" w:eastAsia="Times New Roman"/>
                <w:b/>
                <w:i w:val="0"/>
                <w:color w:val="000000"/>
                <w:sz w:val="19"/>
              </w:rPr>
              <w:t>Показатель</w:t>
            </w:r>
          </w:p>
        </w:tc>
        <w:tc>
          <w:tcPr>
            <w:tcW w:type="dxa" w:w="943"/>
          </w:tcPr>
          <w:p>
            <w:pPr>
              <w:spacing w:after="0" w:line="240" w:lineRule="auto"/>
              <w:ind w:firstLine="0"/>
              <w:jc w:val="left"/>
            </w:pPr>
            <w:r>
              <w:rPr>
                <w:rFonts w:ascii="Times New Roman" w:hAnsi="Times New Roman" w:eastAsia="Times New Roman"/>
                <w:b/>
                <w:i w:val="0"/>
                <w:color w:val="000000"/>
                <w:sz w:val="19"/>
              </w:rPr>
              <w:t>B</w:t>
            </w:r>
          </w:p>
        </w:tc>
        <w:tc>
          <w:tcPr>
            <w:tcW w:type="dxa" w:w="943"/>
          </w:tcPr>
          <w:p>
            <w:pPr>
              <w:spacing w:after="0" w:line="240" w:lineRule="auto"/>
              <w:ind w:firstLine="0"/>
              <w:jc w:val="left"/>
            </w:pPr>
            <w:r>
              <w:rPr>
                <w:rFonts w:ascii="Times New Roman" w:hAnsi="Times New Roman" w:eastAsia="Times New Roman"/>
                <w:b/>
                <w:i w:val="0"/>
                <w:color w:val="000000"/>
                <w:sz w:val="19"/>
              </w:rPr>
              <w:t>C</w:t>
            </w:r>
          </w:p>
        </w:tc>
        <w:tc>
          <w:tcPr>
            <w:tcW w:type="dxa" w:w="1023"/>
          </w:tcPr>
          <w:p>
            <w:pPr>
              <w:spacing w:after="0" w:line="240" w:lineRule="auto"/>
              <w:ind w:firstLine="0"/>
              <w:jc w:val="left"/>
            </w:pPr>
            <w:r>
              <w:rPr>
                <w:rFonts w:ascii="Times New Roman" w:hAnsi="Times New Roman" w:eastAsia="Times New Roman"/>
                <w:b/>
                <w:i w:val="0"/>
                <w:color w:val="000000"/>
                <w:sz w:val="19"/>
              </w:rPr>
              <w:t>Разница (C − B)</w:t>
            </w:r>
          </w:p>
        </w:tc>
        <w:tc>
          <w:tcPr>
            <w:tcW w:type="dxa" w:w="990"/>
          </w:tcPr>
          <w:p>
            <w:pPr>
              <w:spacing w:after="0" w:line="240" w:lineRule="auto"/>
              <w:ind w:firstLine="0"/>
              <w:jc w:val="left"/>
            </w:pPr>
            <w:r>
              <w:rPr>
                <w:rFonts w:ascii="Times New Roman" w:hAnsi="Times New Roman" w:eastAsia="Times New Roman"/>
                <w:b/>
                <w:i w:val="0"/>
                <w:color w:val="000000"/>
                <w:sz w:val="19"/>
              </w:rPr>
              <w:t>95% ДИ</w:t>
            </w:r>
          </w:p>
        </w:tc>
        <w:tc>
          <w:tcPr>
            <w:tcW w:type="dxa" w:w="1571"/>
          </w:tcPr>
          <w:p>
            <w:pPr>
              <w:spacing w:after="0" w:line="240" w:lineRule="auto"/>
              <w:ind w:firstLine="0"/>
              <w:jc w:val="left"/>
            </w:pPr>
            <w:r>
              <w:rPr>
                <w:rFonts w:ascii="Times New Roman" w:hAnsi="Times New Roman" w:eastAsia="Times New Roman"/>
                <w:b/>
                <w:i w:val="0"/>
                <w:color w:val="000000"/>
                <w:sz w:val="19"/>
              </w:rPr>
              <w:t>Дискордантные пары</w:t>
            </w:r>
          </w:p>
        </w:tc>
        <w:tc>
          <w:tcPr>
            <w:tcW w:type="dxa" w:w="1222"/>
          </w:tcPr>
          <w:p>
            <w:pPr>
              <w:spacing w:after="0" w:line="240" w:lineRule="auto"/>
              <w:ind w:firstLine="0"/>
              <w:jc w:val="left"/>
            </w:pPr>
            <w:r>
              <w:rPr>
                <w:rFonts w:ascii="Times New Roman" w:hAnsi="Times New Roman" w:eastAsia="Times New Roman"/>
                <w:b/>
                <w:i w:val="0"/>
                <w:color w:val="000000"/>
                <w:sz w:val="19"/>
              </w:rPr>
              <w:t>Критерий</w:t>
            </w:r>
          </w:p>
        </w:tc>
        <w:tc>
          <w:tcPr>
            <w:tcW w:type="dxa" w:w="492"/>
          </w:tcPr>
          <w:p>
            <w:pPr>
              <w:spacing w:after="0" w:line="240" w:lineRule="auto"/>
              <w:ind w:firstLine="0"/>
              <w:jc w:val="left"/>
            </w:pPr>
            <w:r>
              <w:rPr>
                <w:rFonts w:ascii="Times New Roman" w:hAnsi="Times New Roman" w:eastAsia="Times New Roman"/>
                <w:b/>
                <w:i/>
                <w:color w:val="000000"/>
                <w:sz w:val="19"/>
              </w:rPr>
              <w:t>p</w:t>
            </w:r>
          </w:p>
        </w:tc>
        <w:tc>
          <w:tcPr>
            <w:tcW w:type="dxa" w:w="1184"/>
          </w:tcPr>
          <w:p>
            <w:pPr>
              <w:spacing w:after="0" w:line="240" w:lineRule="auto"/>
              <w:ind w:firstLine="0"/>
              <w:jc w:val="left"/>
            </w:pPr>
            <w:r>
              <w:rPr>
                <w:rFonts w:ascii="Times New Roman" w:hAnsi="Times New Roman" w:eastAsia="Times New Roman"/>
                <w:b/>
                <w:i w:val="0"/>
                <w:color w:val="000000"/>
                <w:sz w:val="19"/>
              </w:rPr>
              <w:t>Статус</w:t>
            </w:r>
          </w:p>
        </w:tc>
      </w:tr>
      <w:tr>
        <w:trPr>
          <w:cantSplit/>
        </w:trPr>
        <w:tc>
          <w:tcPr>
            <w:tcW w:type="dxa" w:w="1268"/>
          </w:tcPr>
          <w:p>
            <w:pPr>
              <w:spacing w:after="0" w:line="240" w:lineRule="auto"/>
              <w:ind w:firstLine="0"/>
              <w:jc w:val="left"/>
            </w:pPr>
            <w:r>
              <w:rPr>
                <w:rFonts w:ascii="Times New Roman" w:hAnsi="Times New Roman" w:eastAsia="Times New Roman"/>
                <w:b/>
                <w:i w:val="0"/>
                <w:color w:val="000000"/>
                <w:sz w:val="19"/>
              </w:rPr>
              <w:t>Top-1</w:t>
            </w:r>
          </w:p>
        </w:tc>
        <w:tc>
          <w:tcPr>
            <w:tcW w:type="dxa" w:w="943"/>
          </w:tcPr>
          <w:p>
            <w:pPr>
              <w:spacing w:after="0" w:line="240" w:lineRule="auto"/>
              <w:ind w:firstLine="0"/>
              <w:jc w:val="left"/>
            </w:pPr>
            <w:r>
              <w:rPr>
                <w:rFonts w:ascii="Times New Roman" w:hAnsi="Times New Roman" w:eastAsia="Times New Roman"/>
                <w:b w:val="0"/>
                <w:i w:val="0"/>
                <w:color w:val="000000"/>
                <w:sz w:val="19"/>
              </w:rPr>
              <w:t>12/30 (40.00%)</w:t>
            </w:r>
          </w:p>
        </w:tc>
        <w:tc>
          <w:tcPr>
            <w:tcW w:type="dxa" w:w="943"/>
          </w:tcPr>
          <w:p>
            <w:pPr>
              <w:spacing w:after="0" w:line="240" w:lineRule="auto"/>
              <w:ind w:firstLine="0"/>
              <w:jc w:val="left"/>
            </w:pPr>
            <w:r>
              <w:rPr>
                <w:rFonts w:ascii="Times New Roman" w:hAnsi="Times New Roman" w:eastAsia="Times New Roman"/>
                <w:b w:val="0"/>
                <w:i w:val="0"/>
                <w:color w:val="000000"/>
                <w:sz w:val="19"/>
              </w:rPr>
              <w:t>12/30 (40.00%)</w:t>
            </w:r>
          </w:p>
        </w:tc>
        <w:tc>
          <w:tcPr>
            <w:tcW w:type="dxa" w:w="1023"/>
          </w:tcPr>
          <w:p>
            <w:pPr>
              <w:spacing w:after="0" w:line="240" w:lineRule="auto"/>
              <w:ind w:firstLine="0"/>
              <w:jc w:val="left"/>
            </w:pPr>
            <w:r>
              <w:rPr>
                <w:rFonts w:ascii="Times New Roman" w:hAnsi="Times New Roman" w:eastAsia="Times New Roman"/>
                <w:b/>
                <w:i w:val="0"/>
                <w:color w:val="000000"/>
                <w:sz w:val="19"/>
              </w:rPr>
              <w:t>0.00 п.п.</w:t>
            </w:r>
          </w:p>
        </w:tc>
        <w:tc>
          <w:tcPr>
            <w:tcW w:type="dxa" w:w="990"/>
          </w:tcPr>
          <w:p>
            <w:pPr>
              <w:spacing w:after="0" w:line="240" w:lineRule="auto"/>
              <w:ind w:firstLine="0"/>
              <w:jc w:val="left"/>
            </w:pPr>
            <w:r>
              <w:rPr>
                <w:rFonts w:ascii="Times New Roman" w:hAnsi="Times New Roman" w:eastAsia="Times New Roman"/>
                <w:b w:val="0"/>
                <w:i w:val="0"/>
                <w:color w:val="000000"/>
                <w:sz w:val="19"/>
              </w:rPr>
              <w:t>[−16.67; +16.67] п.п.</w:t>
            </w:r>
          </w:p>
        </w:tc>
        <w:tc>
          <w:tcPr>
            <w:tcW w:type="dxa" w:w="1571"/>
          </w:tcPr>
          <w:p>
            <w:pPr>
              <w:spacing w:after="0" w:line="240" w:lineRule="auto"/>
              <w:ind w:firstLine="0"/>
              <w:jc w:val="left"/>
            </w:pPr>
            <w:r>
              <w:rPr>
                <w:rFonts w:ascii="Times New Roman" w:hAnsi="Times New Roman" w:eastAsia="Times New Roman"/>
                <w:b w:val="0"/>
                <w:i/>
                <w:color w:val="000000"/>
                <w:sz w:val="19"/>
              </w:rPr>
              <w:t>b</w:t>
            </w:r>
            <w:r>
              <w:rPr>
                <w:rFonts w:ascii="Times New Roman" w:hAnsi="Times New Roman" w:eastAsia="Times New Roman"/>
                <w:b w:val="0"/>
                <w:i w:val="0"/>
                <w:color w:val="000000"/>
                <w:sz w:val="19"/>
              </w:rPr>
              <w:t xml:space="preserve"> = 3, </w:t>
            </w:r>
            <w:r>
              <w:rPr>
                <w:rFonts w:ascii="Times New Roman" w:hAnsi="Times New Roman" w:eastAsia="Times New Roman"/>
                <w:b w:val="0"/>
                <w:i/>
                <w:color w:val="000000"/>
                <w:sz w:val="19"/>
              </w:rPr>
              <w:t>c</w:t>
            </w:r>
            <w:r>
              <w:rPr>
                <w:rFonts w:ascii="Times New Roman" w:hAnsi="Times New Roman" w:eastAsia="Times New Roman"/>
                <w:b w:val="0"/>
                <w:i w:val="0"/>
                <w:color w:val="000000"/>
                <w:sz w:val="19"/>
              </w:rPr>
              <w:t xml:space="preserve"> = 3, </w:t>
            </w:r>
            <w:r>
              <w:rPr>
                <w:rFonts w:ascii="Times New Roman" w:hAnsi="Times New Roman" w:eastAsia="Times New Roman"/>
                <w:b w:val="0"/>
                <w:i/>
                <w:color w:val="000000"/>
                <w:sz w:val="19"/>
              </w:rPr>
              <w:t>d</w:t>
            </w:r>
            <w:r>
              <w:rPr>
                <w:rFonts w:ascii="Times New Roman" w:hAnsi="Times New Roman" w:eastAsia="Times New Roman"/>
                <w:b w:val="0"/>
                <w:i w:val="0"/>
                <w:color w:val="000000"/>
                <w:sz w:val="19"/>
              </w:rPr>
              <w:t xml:space="preserve"> = 6</w:t>
            </w:r>
          </w:p>
        </w:tc>
        <w:tc>
          <w:tcPr>
            <w:tcW w:type="dxa" w:w="1222"/>
          </w:tcPr>
          <w:p>
            <w:pPr>
              <w:spacing w:after="0" w:line="240" w:lineRule="auto"/>
              <w:ind w:firstLine="0"/>
              <w:jc w:val="left"/>
            </w:pPr>
            <w:r>
              <w:rPr>
                <w:rFonts w:ascii="Times New Roman" w:hAnsi="Times New Roman" w:eastAsia="Times New Roman"/>
                <w:b w:val="0"/>
                <w:i w:val="0"/>
                <w:color w:val="000000"/>
                <w:sz w:val="19"/>
              </w:rPr>
              <w:t>Точный Макнемара</w:t>
            </w:r>
          </w:p>
        </w:tc>
        <w:tc>
          <w:tcPr>
            <w:tcW w:type="dxa" w:w="492"/>
          </w:tcPr>
          <w:p>
            <w:pPr>
              <w:spacing w:after="0" w:line="240" w:lineRule="auto"/>
              <w:ind w:firstLine="0"/>
              <w:jc w:val="left"/>
            </w:pPr>
            <w:r>
              <w:rPr>
                <w:rFonts w:ascii="Times New Roman" w:hAnsi="Times New Roman" w:eastAsia="Times New Roman"/>
                <w:b/>
                <w:i w:val="0"/>
                <w:color w:val="000000"/>
                <w:sz w:val="19"/>
              </w:rPr>
              <w:t>1.0</w:t>
            </w:r>
          </w:p>
        </w:tc>
        <w:tc>
          <w:tcPr>
            <w:tcW w:type="dxa" w:w="1184"/>
          </w:tcPr>
          <w:p>
            <w:pPr>
              <w:spacing w:after="0" w:line="240" w:lineRule="auto"/>
              <w:ind w:firstLine="0"/>
              <w:jc w:val="left"/>
            </w:pPr>
            <w:r>
              <w:rPr>
                <w:rFonts w:ascii="Times New Roman" w:hAnsi="Times New Roman" w:eastAsia="Times New Roman"/>
                <w:b/>
                <w:i w:val="0"/>
                <w:color w:val="000000"/>
                <w:sz w:val="19"/>
              </w:rPr>
              <w:t>Первичный</w:t>
            </w:r>
          </w:p>
        </w:tc>
      </w:tr>
      <w:tr>
        <w:trPr>
          <w:cantSplit/>
        </w:trPr>
        <w:tc>
          <w:tcPr>
            <w:tcW w:type="dxa" w:w="1268"/>
          </w:tcPr>
          <w:p>
            <w:pPr>
              <w:spacing w:after="0" w:line="240" w:lineRule="auto"/>
              <w:ind w:firstLine="0"/>
              <w:jc w:val="left"/>
            </w:pPr>
            <w:r>
              <w:rPr>
                <w:rFonts w:ascii="Times New Roman" w:hAnsi="Times New Roman" w:eastAsia="Times New Roman"/>
                <w:b w:val="0"/>
                <w:i w:val="0"/>
                <w:color w:val="000000"/>
                <w:sz w:val="19"/>
              </w:rPr>
              <w:t>Top-3</w:t>
            </w:r>
          </w:p>
        </w:tc>
        <w:tc>
          <w:tcPr>
            <w:tcW w:type="dxa" w:w="943"/>
          </w:tcPr>
          <w:p>
            <w:pPr>
              <w:spacing w:after="0" w:line="240" w:lineRule="auto"/>
              <w:ind w:firstLine="0"/>
              <w:jc w:val="left"/>
            </w:pPr>
            <w:r>
              <w:rPr>
                <w:rFonts w:ascii="Times New Roman" w:hAnsi="Times New Roman" w:eastAsia="Times New Roman"/>
                <w:b w:val="0"/>
                <w:i w:val="0"/>
                <w:color w:val="000000"/>
                <w:sz w:val="19"/>
              </w:rPr>
              <w:t>15/30 (50.00%)</w:t>
            </w:r>
          </w:p>
        </w:tc>
        <w:tc>
          <w:tcPr>
            <w:tcW w:type="dxa" w:w="943"/>
          </w:tcPr>
          <w:p>
            <w:pPr>
              <w:spacing w:after="0" w:line="240" w:lineRule="auto"/>
              <w:ind w:firstLine="0"/>
              <w:jc w:val="left"/>
            </w:pPr>
            <w:r>
              <w:rPr>
                <w:rFonts w:ascii="Times New Roman" w:hAnsi="Times New Roman" w:eastAsia="Times New Roman"/>
                <w:b w:val="0"/>
                <w:i w:val="0"/>
                <w:color w:val="000000"/>
                <w:sz w:val="19"/>
              </w:rPr>
              <w:t>18/30 (60.00%)</w:t>
            </w:r>
          </w:p>
        </w:tc>
        <w:tc>
          <w:tcPr>
            <w:tcW w:type="dxa" w:w="1023"/>
          </w:tcPr>
          <w:p>
            <w:pPr>
              <w:spacing w:after="0" w:line="240" w:lineRule="auto"/>
              <w:ind w:firstLine="0"/>
              <w:jc w:val="left"/>
            </w:pPr>
            <w:r>
              <w:rPr>
                <w:rFonts w:ascii="Times New Roman" w:hAnsi="Times New Roman" w:eastAsia="Times New Roman"/>
                <w:b w:val="0"/>
                <w:i w:val="0"/>
                <w:color w:val="000000"/>
                <w:sz w:val="19"/>
              </w:rPr>
              <w:t>+10.00 п.п.</w:t>
            </w:r>
          </w:p>
        </w:tc>
        <w:tc>
          <w:tcPr>
            <w:tcW w:type="dxa" w:w="990"/>
          </w:tcPr>
          <w:p>
            <w:pPr>
              <w:spacing w:after="0" w:line="240" w:lineRule="auto"/>
              <w:ind w:firstLine="0"/>
              <w:jc w:val="left"/>
            </w:pPr>
            <w:r>
              <w:rPr>
                <w:rFonts w:ascii="Times New Roman" w:hAnsi="Times New Roman" w:eastAsia="Times New Roman"/>
                <w:b w:val="0"/>
                <w:i w:val="0"/>
                <w:color w:val="000000"/>
                <w:sz w:val="19"/>
              </w:rPr>
              <w:t>[−6.67; +26.67] п.п.</w:t>
            </w:r>
          </w:p>
        </w:tc>
        <w:tc>
          <w:tcPr>
            <w:tcW w:type="dxa" w:w="1571"/>
          </w:tcPr>
          <w:p>
            <w:pPr>
              <w:spacing w:after="0" w:line="240" w:lineRule="auto"/>
              <w:ind w:firstLine="0"/>
              <w:jc w:val="left"/>
            </w:pPr>
            <w:r>
              <w:rPr>
                <w:rFonts w:ascii="Times New Roman" w:hAnsi="Times New Roman" w:eastAsia="Times New Roman"/>
                <w:b w:val="0"/>
                <w:i/>
                <w:color w:val="000000"/>
                <w:sz w:val="19"/>
              </w:rPr>
              <w:t>b</w:t>
            </w:r>
            <w:r>
              <w:rPr>
                <w:rFonts w:ascii="Times New Roman" w:hAnsi="Times New Roman" w:eastAsia="Times New Roman"/>
                <w:b w:val="0"/>
                <w:i w:val="0"/>
                <w:color w:val="000000"/>
                <w:sz w:val="19"/>
              </w:rPr>
              <w:t xml:space="preserve"> = 5, </w:t>
            </w:r>
            <w:r>
              <w:rPr>
                <w:rFonts w:ascii="Times New Roman" w:hAnsi="Times New Roman" w:eastAsia="Times New Roman"/>
                <w:b w:val="0"/>
                <w:i/>
                <w:color w:val="000000"/>
                <w:sz w:val="19"/>
              </w:rPr>
              <w:t>c</w:t>
            </w:r>
            <w:r>
              <w:rPr>
                <w:rFonts w:ascii="Times New Roman" w:hAnsi="Times New Roman" w:eastAsia="Times New Roman"/>
                <w:b w:val="0"/>
                <w:i w:val="0"/>
                <w:color w:val="000000"/>
                <w:sz w:val="19"/>
              </w:rPr>
              <w:t xml:space="preserve"> = 2, </w:t>
            </w:r>
            <w:r>
              <w:rPr>
                <w:rFonts w:ascii="Times New Roman" w:hAnsi="Times New Roman" w:eastAsia="Times New Roman"/>
                <w:b w:val="0"/>
                <w:i/>
                <w:color w:val="000000"/>
                <w:sz w:val="19"/>
              </w:rPr>
              <w:t>d</w:t>
            </w:r>
            <w:r>
              <w:rPr>
                <w:rFonts w:ascii="Times New Roman" w:hAnsi="Times New Roman" w:eastAsia="Times New Roman"/>
                <w:b w:val="0"/>
                <w:i w:val="0"/>
                <w:color w:val="000000"/>
                <w:sz w:val="19"/>
              </w:rPr>
              <w:t xml:space="preserve"> = 7</w:t>
            </w:r>
          </w:p>
        </w:tc>
        <w:tc>
          <w:tcPr>
            <w:tcW w:type="dxa" w:w="1222"/>
          </w:tcPr>
          <w:p>
            <w:pPr>
              <w:spacing w:after="0" w:line="240" w:lineRule="auto"/>
              <w:ind w:firstLine="0"/>
              <w:jc w:val="left"/>
            </w:pPr>
            <w:r>
              <w:rPr>
                <w:rFonts w:ascii="Times New Roman" w:hAnsi="Times New Roman" w:eastAsia="Times New Roman"/>
                <w:b w:val="0"/>
                <w:i w:val="0"/>
                <w:color w:val="000000"/>
                <w:sz w:val="19"/>
              </w:rPr>
              <w:t>Точный Макнемара</w:t>
            </w:r>
          </w:p>
        </w:tc>
        <w:tc>
          <w:tcPr>
            <w:tcW w:type="dxa" w:w="492"/>
          </w:tcPr>
          <w:p>
            <w:pPr>
              <w:spacing w:after="0" w:line="240" w:lineRule="auto"/>
              <w:ind w:firstLine="0"/>
              <w:jc w:val="left"/>
            </w:pPr>
            <w:r>
              <w:rPr>
                <w:rFonts w:ascii="Times New Roman" w:hAnsi="Times New Roman" w:eastAsia="Times New Roman"/>
                <w:b w:val="0"/>
                <w:i w:val="0"/>
                <w:color w:val="000000"/>
                <w:sz w:val="19"/>
              </w:rPr>
              <w:t>.453</w:t>
            </w:r>
          </w:p>
        </w:tc>
        <w:tc>
          <w:tcPr>
            <w:tcW w:type="dxa" w:w="1184"/>
          </w:tcPr>
          <w:p>
            <w:pPr>
              <w:spacing w:after="0" w:line="240" w:lineRule="auto"/>
              <w:ind w:firstLine="0"/>
              <w:jc w:val="left"/>
            </w:pPr>
            <w:r>
              <w:rPr>
                <w:rFonts w:ascii="Times New Roman" w:hAnsi="Times New Roman" w:eastAsia="Times New Roman"/>
                <w:b w:val="0"/>
                <w:i w:val="0"/>
                <w:color w:val="000000"/>
                <w:sz w:val="19"/>
              </w:rPr>
              <w:t>Вторичный</w:t>
            </w:r>
          </w:p>
        </w:tc>
      </w:tr>
      <w:tr>
        <w:trPr>
          <w:cantSplit/>
        </w:trPr>
        <w:tc>
          <w:tcPr>
            <w:tcW w:type="dxa" w:w="1268"/>
          </w:tcPr>
          <w:p>
            <w:pPr>
              <w:spacing w:after="0" w:line="240" w:lineRule="auto"/>
              <w:ind w:firstLine="0"/>
              <w:jc w:val="left"/>
            </w:pPr>
            <w:r>
              <w:rPr>
                <w:rFonts w:ascii="Times New Roman" w:hAnsi="Times New Roman" w:eastAsia="Times New Roman"/>
                <w:b w:val="0"/>
                <w:i w:val="0"/>
                <w:color w:val="000000"/>
                <w:sz w:val="19"/>
              </w:rPr>
              <w:t>Top-5</w:t>
            </w:r>
          </w:p>
        </w:tc>
        <w:tc>
          <w:tcPr>
            <w:tcW w:type="dxa" w:w="943"/>
          </w:tcPr>
          <w:p>
            <w:pPr>
              <w:spacing w:after="0" w:line="240" w:lineRule="auto"/>
              <w:ind w:firstLine="0"/>
              <w:jc w:val="left"/>
            </w:pPr>
            <w:r>
              <w:rPr>
                <w:rFonts w:ascii="Times New Roman" w:hAnsi="Times New Roman" w:eastAsia="Times New Roman"/>
                <w:b w:val="0"/>
                <w:i w:val="0"/>
                <w:color w:val="000000"/>
                <w:sz w:val="19"/>
              </w:rPr>
              <w:t>16/30 (53.33%)</w:t>
            </w:r>
          </w:p>
        </w:tc>
        <w:tc>
          <w:tcPr>
            <w:tcW w:type="dxa" w:w="943"/>
          </w:tcPr>
          <w:p>
            <w:pPr>
              <w:spacing w:after="0" w:line="240" w:lineRule="auto"/>
              <w:ind w:firstLine="0"/>
              <w:jc w:val="left"/>
            </w:pPr>
            <w:r>
              <w:rPr>
                <w:rFonts w:ascii="Times New Roman" w:hAnsi="Times New Roman" w:eastAsia="Times New Roman"/>
                <w:b w:val="0"/>
                <w:i w:val="0"/>
                <w:color w:val="000000"/>
                <w:sz w:val="19"/>
              </w:rPr>
              <w:t>19/30 (63.33%)</w:t>
            </w:r>
          </w:p>
        </w:tc>
        <w:tc>
          <w:tcPr>
            <w:tcW w:type="dxa" w:w="1023"/>
          </w:tcPr>
          <w:p>
            <w:pPr>
              <w:spacing w:after="0" w:line="240" w:lineRule="auto"/>
              <w:ind w:firstLine="0"/>
              <w:jc w:val="left"/>
            </w:pPr>
            <w:r>
              <w:rPr>
                <w:rFonts w:ascii="Times New Roman" w:hAnsi="Times New Roman" w:eastAsia="Times New Roman"/>
                <w:b w:val="0"/>
                <w:i w:val="0"/>
                <w:color w:val="000000"/>
                <w:sz w:val="19"/>
              </w:rPr>
              <w:t>+10.00 п.п.</w:t>
            </w:r>
          </w:p>
        </w:tc>
        <w:tc>
          <w:tcPr>
            <w:tcW w:type="dxa" w:w="990"/>
          </w:tcPr>
          <w:p>
            <w:pPr>
              <w:spacing w:after="0" w:line="240" w:lineRule="auto"/>
              <w:ind w:firstLine="0"/>
              <w:jc w:val="left"/>
            </w:pPr>
            <w:r>
              <w:rPr>
                <w:rFonts w:ascii="Times New Roman" w:hAnsi="Times New Roman" w:eastAsia="Times New Roman"/>
                <w:b w:val="0"/>
                <w:i w:val="0"/>
                <w:color w:val="000000"/>
                <w:sz w:val="19"/>
              </w:rPr>
              <w:t>[−3.33; +23.33] п.п.</w:t>
            </w:r>
          </w:p>
        </w:tc>
        <w:tc>
          <w:tcPr>
            <w:tcW w:type="dxa" w:w="1571"/>
          </w:tcPr>
          <w:p>
            <w:pPr>
              <w:spacing w:after="0" w:line="240" w:lineRule="auto"/>
              <w:ind w:firstLine="0"/>
              <w:jc w:val="left"/>
            </w:pPr>
            <w:r>
              <w:rPr>
                <w:rFonts w:ascii="Times New Roman" w:hAnsi="Times New Roman" w:eastAsia="Times New Roman"/>
                <w:b w:val="0"/>
                <w:i/>
                <w:color w:val="000000"/>
                <w:sz w:val="19"/>
              </w:rPr>
              <w:t>b</w:t>
            </w:r>
            <w:r>
              <w:rPr>
                <w:rFonts w:ascii="Times New Roman" w:hAnsi="Times New Roman" w:eastAsia="Times New Roman"/>
                <w:b w:val="0"/>
                <w:i w:val="0"/>
                <w:color w:val="000000"/>
                <w:sz w:val="19"/>
              </w:rPr>
              <w:t xml:space="preserve"> = 4, </w:t>
            </w:r>
            <w:r>
              <w:rPr>
                <w:rFonts w:ascii="Times New Roman" w:hAnsi="Times New Roman" w:eastAsia="Times New Roman"/>
                <w:b w:val="0"/>
                <w:i/>
                <w:color w:val="000000"/>
                <w:sz w:val="19"/>
              </w:rPr>
              <w:t>c</w:t>
            </w:r>
            <w:r>
              <w:rPr>
                <w:rFonts w:ascii="Times New Roman" w:hAnsi="Times New Roman" w:eastAsia="Times New Roman"/>
                <w:b w:val="0"/>
                <w:i w:val="0"/>
                <w:color w:val="000000"/>
                <w:sz w:val="19"/>
              </w:rPr>
              <w:t xml:space="preserve"> = 1, </w:t>
            </w:r>
            <w:r>
              <w:rPr>
                <w:rFonts w:ascii="Times New Roman" w:hAnsi="Times New Roman" w:eastAsia="Times New Roman"/>
                <w:b w:val="0"/>
                <w:i/>
                <w:color w:val="000000"/>
                <w:sz w:val="19"/>
              </w:rPr>
              <w:t>d</w:t>
            </w:r>
            <w:r>
              <w:rPr>
                <w:rFonts w:ascii="Times New Roman" w:hAnsi="Times New Roman" w:eastAsia="Times New Roman"/>
                <w:b w:val="0"/>
                <w:i w:val="0"/>
                <w:color w:val="000000"/>
                <w:sz w:val="19"/>
              </w:rPr>
              <w:t xml:space="preserve"> = 5</w:t>
            </w:r>
          </w:p>
        </w:tc>
        <w:tc>
          <w:tcPr>
            <w:tcW w:type="dxa" w:w="1222"/>
          </w:tcPr>
          <w:p>
            <w:pPr>
              <w:spacing w:after="0" w:line="240" w:lineRule="auto"/>
              <w:ind w:firstLine="0"/>
              <w:jc w:val="left"/>
            </w:pPr>
            <w:r>
              <w:rPr>
                <w:rFonts w:ascii="Times New Roman" w:hAnsi="Times New Roman" w:eastAsia="Times New Roman"/>
                <w:b w:val="0"/>
                <w:i w:val="0"/>
                <w:color w:val="000000"/>
                <w:sz w:val="19"/>
              </w:rPr>
              <w:t>Точный Макнемара</w:t>
            </w:r>
          </w:p>
        </w:tc>
        <w:tc>
          <w:tcPr>
            <w:tcW w:type="dxa" w:w="492"/>
          </w:tcPr>
          <w:p>
            <w:pPr>
              <w:spacing w:after="0" w:line="240" w:lineRule="auto"/>
              <w:ind w:firstLine="0"/>
              <w:jc w:val="left"/>
            </w:pPr>
            <w:r>
              <w:rPr>
                <w:rFonts w:ascii="Times New Roman" w:hAnsi="Times New Roman" w:eastAsia="Times New Roman"/>
                <w:b w:val="0"/>
                <w:i w:val="0"/>
                <w:color w:val="000000"/>
                <w:sz w:val="19"/>
              </w:rPr>
              <w:t>.375</w:t>
            </w:r>
          </w:p>
        </w:tc>
        <w:tc>
          <w:tcPr>
            <w:tcW w:type="dxa" w:w="1184"/>
          </w:tcPr>
          <w:p>
            <w:pPr>
              <w:spacing w:after="0" w:line="240" w:lineRule="auto"/>
              <w:ind w:firstLine="0"/>
              <w:jc w:val="left"/>
            </w:pPr>
            <w:r>
              <w:rPr>
                <w:rFonts w:ascii="Times New Roman" w:hAnsi="Times New Roman" w:eastAsia="Times New Roman"/>
                <w:b w:val="0"/>
                <w:i w:val="0"/>
                <w:color w:val="000000"/>
                <w:sz w:val="19"/>
              </w:rPr>
              <w:t>Вторичный</w:t>
            </w:r>
          </w:p>
        </w:tc>
      </w:tr>
      <w:tr>
        <w:trPr>
          <w:cantSplit/>
        </w:trPr>
        <w:tc>
          <w:tcPr>
            <w:tcW w:type="dxa" w:w="1268"/>
          </w:tcPr>
          <w:p>
            <w:pPr>
              <w:spacing w:after="0" w:line="240" w:lineRule="auto"/>
              <w:ind w:firstLine="0"/>
              <w:jc w:val="left"/>
            </w:pPr>
            <w:r>
              <w:rPr>
                <w:rFonts w:ascii="Times New Roman" w:hAnsi="Times New Roman" w:eastAsia="Times New Roman"/>
                <w:b w:val="0"/>
                <w:i w:val="0"/>
                <w:color w:val="000000"/>
                <w:sz w:val="19"/>
              </w:rPr>
              <w:t>EXAM* (меньше — лучше)</w:t>
            </w:r>
          </w:p>
        </w:tc>
        <w:tc>
          <w:tcPr>
            <w:tcW w:type="dxa" w:w="943"/>
          </w:tcPr>
          <w:p>
            <w:pPr>
              <w:spacing w:after="0" w:line="240" w:lineRule="auto"/>
              <w:ind w:firstLine="0"/>
              <w:jc w:val="left"/>
            </w:pPr>
            <w:r>
              <w:rPr>
                <w:rFonts w:ascii="Times New Roman" w:hAnsi="Times New Roman" w:eastAsia="Times New Roman"/>
                <w:b w:val="0"/>
                <w:i w:val="0"/>
                <w:color w:val="000000"/>
                <w:sz w:val="19"/>
              </w:rPr>
              <w:t>0.510798</w:t>
            </w:r>
          </w:p>
        </w:tc>
        <w:tc>
          <w:tcPr>
            <w:tcW w:type="dxa" w:w="943"/>
          </w:tcPr>
          <w:p>
            <w:pPr>
              <w:spacing w:after="0" w:line="240" w:lineRule="auto"/>
              <w:ind w:firstLine="0"/>
              <w:jc w:val="left"/>
            </w:pPr>
            <w:r>
              <w:rPr>
                <w:rFonts w:ascii="Times New Roman" w:hAnsi="Times New Roman" w:eastAsia="Times New Roman"/>
                <w:b w:val="0"/>
                <w:i w:val="0"/>
                <w:color w:val="000000"/>
                <w:sz w:val="19"/>
              </w:rPr>
              <w:t>0.445055</w:t>
            </w:r>
          </w:p>
        </w:tc>
        <w:tc>
          <w:tcPr>
            <w:tcW w:type="dxa" w:w="1023"/>
          </w:tcPr>
          <w:p>
            <w:pPr>
              <w:spacing w:after="0" w:line="240" w:lineRule="auto"/>
              <w:ind w:firstLine="0"/>
              <w:jc w:val="left"/>
            </w:pPr>
            <w:r>
              <w:rPr>
                <w:rFonts w:ascii="Times New Roman" w:hAnsi="Times New Roman" w:eastAsia="Times New Roman"/>
                <w:b w:val="0"/>
                <w:i w:val="0"/>
                <w:color w:val="000000"/>
                <w:sz w:val="19"/>
              </w:rPr>
              <w:t>−0.065743</w:t>
            </w:r>
          </w:p>
        </w:tc>
        <w:tc>
          <w:tcPr>
            <w:tcW w:type="dxa" w:w="990"/>
          </w:tcPr>
          <w:p>
            <w:pPr>
              <w:spacing w:after="0" w:line="240" w:lineRule="auto"/>
              <w:ind w:firstLine="0"/>
              <w:jc w:val="left"/>
            </w:pPr>
            <w:r>
              <w:rPr>
                <w:rFonts w:ascii="Times New Roman" w:hAnsi="Times New Roman" w:eastAsia="Times New Roman"/>
                <w:b w:val="0"/>
                <w:i w:val="0"/>
                <w:color w:val="000000"/>
                <w:sz w:val="19"/>
              </w:rPr>
              <w:t>[−0.1622; +0.0283]</w:t>
            </w:r>
          </w:p>
        </w:tc>
        <w:tc>
          <w:tcPr>
            <w:tcW w:type="dxa" w:w="1571"/>
          </w:tcPr>
          <w:p>
            <w:pPr>
              <w:spacing w:after="0" w:line="240" w:lineRule="auto"/>
              <w:ind w:firstLine="0"/>
              <w:jc w:val="left"/>
            </w:pPr>
            <w:r>
              <w:rPr>
                <w:rFonts w:ascii="Times New Roman" w:hAnsi="Times New Roman" w:eastAsia="Times New Roman"/>
                <w:b w:val="0"/>
                <w:i w:val="0"/>
                <w:color w:val="000000"/>
                <w:sz w:val="19"/>
              </w:rPr>
              <w:t>—</w:t>
            </w:r>
          </w:p>
        </w:tc>
        <w:tc>
          <w:tcPr>
            <w:tcW w:type="dxa" w:w="1222"/>
          </w:tcPr>
          <w:p>
            <w:pPr>
              <w:spacing w:after="0" w:line="240" w:lineRule="auto"/>
              <w:ind w:firstLine="0"/>
              <w:jc w:val="left"/>
            </w:pPr>
            <w:r>
              <w:rPr>
                <w:rFonts w:ascii="Times New Roman" w:hAnsi="Times New Roman" w:eastAsia="Times New Roman"/>
                <w:b w:val="0"/>
                <w:i w:val="0"/>
                <w:color w:val="000000"/>
                <w:sz w:val="19"/>
              </w:rPr>
              <w:t>Уилкоксон</w:t>
            </w:r>
          </w:p>
        </w:tc>
        <w:tc>
          <w:tcPr>
            <w:tcW w:type="dxa" w:w="492"/>
          </w:tcPr>
          <w:p>
            <w:pPr>
              <w:spacing w:after="0" w:line="240" w:lineRule="auto"/>
              <w:ind w:firstLine="0"/>
              <w:jc w:val="left"/>
            </w:pPr>
            <w:r>
              <w:rPr>
                <w:rFonts w:ascii="Times New Roman" w:hAnsi="Times New Roman" w:eastAsia="Times New Roman"/>
                <w:b w:val="0"/>
                <w:i w:val="0"/>
                <w:color w:val="000000"/>
                <w:sz w:val="19"/>
              </w:rPr>
              <w:t>.124</w:t>
            </w:r>
          </w:p>
        </w:tc>
        <w:tc>
          <w:tcPr>
            <w:tcW w:type="dxa" w:w="1184"/>
          </w:tcPr>
          <w:p>
            <w:pPr>
              <w:spacing w:after="0" w:line="240" w:lineRule="auto"/>
              <w:ind w:firstLine="0"/>
              <w:jc w:val="left"/>
            </w:pPr>
            <w:r>
              <w:rPr>
                <w:rFonts w:ascii="Times New Roman" w:hAnsi="Times New Roman" w:eastAsia="Times New Roman"/>
                <w:b w:val="0"/>
                <w:i w:val="0"/>
                <w:color w:val="000000"/>
                <w:sz w:val="19"/>
              </w:rPr>
              <w:t>Вторичный</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Доверительный интервал — кластеризованный по программам бутстреп, 10 000 итераций, зафиксированное зерно. </w:t>
      </w:r>
      <w:r>
        <w:rPr>
          <w:rFonts w:ascii="Times New Roman" w:hAnsi="Times New Roman" w:eastAsia="Times New Roman"/>
          <w:b w:val="0"/>
          <w:i/>
          <w:color w:val="000000"/>
          <w:sz w:val="21"/>
        </w:rPr>
        <w:t>b</w:t>
      </w:r>
      <w:r>
        <w:rPr>
          <w:rFonts w:ascii="Times New Roman" w:hAnsi="Times New Roman" w:eastAsia="Times New Roman"/>
          <w:b w:val="0"/>
          <w:i w:val="0"/>
          <w:color w:val="000000"/>
          <w:sz w:val="21"/>
        </w:rPr>
        <w:t xml:space="preserve"> — число программ, локализованных только при подсказке по паттерну; </w:t>
      </w:r>
      <w:r>
        <w:rPr>
          <w:rFonts w:ascii="Times New Roman" w:hAnsi="Times New Roman" w:eastAsia="Times New Roman"/>
          <w:b w:val="0"/>
          <w:i/>
          <w:color w:val="000000"/>
          <w:sz w:val="21"/>
        </w:rPr>
        <w:t>c</w:t>
      </w:r>
      <w:r>
        <w:rPr>
          <w:rFonts w:ascii="Times New Roman" w:hAnsi="Times New Roman" w:eastAsia="Times New Roman"/>
          <w:b w:val="0"/>
          <w:i w:val="0"/>
          <w:color w:val="000000"/>
          <w:sz w:val="21"/>
        </w:rPr>
        <w:t xml:space="preserve"> — только при общей подсказке. Для EXAM* отрицательная разница означает улучшение. Для справки: контрольные условия без подсказки дали Top-1 43.33% (A_G) и 40.00% (A_P); полные показатели всех четырёх условий — в Приложении В.</w:t>
      </w:r>
    </w:p>
    <w:p>
      <w:pPr>
        <w:keepNext/>
        <w:spacing w:before="140" w:after="0"/>
        <w:ind w:firstLine="0"/>
        <w:jc w:val="center"/>
      </w:pPr>
      <w:r>
        <w:drawing>
          <wp:inline xmlns:a="http://schemas.openxmlformats.org/drawingml/2006/main" xmlns:pic="http://schemas.openxmlformats.org/drawingml/2006/picture">
            <wp:extent cx="5400000" cy="2726550"/>
            <wp:docPr id="4" name="Picture 4"/>
            <wp:cNvGraphicFramePr>
              <a:graphicFrameLocks noChangeAspect="1"/>
            </wp:cNvGraphicFramePr>
            <a:graphic>
              <a:graphicData uri="http://schemas.openxmlformats.org/drawingml/2006/picture">
                <pic:pic>
                  <pic:nvPicPr>
                    <pic:cNvPr id="0" name="fig4_topk.png"/>
                    <pic:cNvPicPr/>
                  </pic:nvPicPr>
                  <pic:blipFill>
                    <a:blip r:embed="rId14"/>
                    <a:stretch>
                      <a:fillRect/>
                    </a:stretch>
                  </pic:blipFill>
                  <pic:spPr>
                    <a:xfrm>
                      <a:off x="0" y="0"/>
                      <a:ext cx="5400000" cy="2726550"/>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4 — Точность локализации ошибки по метрикам Top-K. Значения над столбцами — доля программ, для которых истинно ошибочная строка попала в первые K позиций.</w:t>
      </w:r>
    </w:p>
    <w:p>
      <w:pPr>
        <w:keepNext/>
        <w:spacing w:before="140" w:after="0"/>
        <w:ind w:firstLine="0"/>
        <w:jc w:val="center"/>
      </w:pPr>
      <w:r>
        <w:drawing>
          <wp:inline xmlns:a="http://schemas.openxmlformats.org/drawingml/2006/main" xmlns:pic="http://schemas.openxmlformats.org/drawingml/2006/picture">
            <wp:extent cx="5040000" cy="1864574"/>
            <wp:docPr id="5" name="Picture 5"/>
            <wp:cNvGraphicFramePr>
              <a:graphicFrameLocks noChangeAspect="1"/>
            </wp:cNvGraphicFramePr>
            <a:graphic>
              <a:graphicData uri="http://schemas.openxmlformats.org/drawingml/2006/picture">
                <pic:pic>
                  <pic:nvPicPr>
                    <pic:cNvPr id="0" name="fig5_exam.png"/>
                    <pic:cNvPicPr/>
                  </pic:nvPicPr>
                  <pic:blipFill>
                    <a:blip r:embed="rId15"/>
                    <a:stretch>
                      <a:fillRect/>
                    </a:stretch>
                  </pic:blipFill>
                  <pic:spPr>
                    <a:xfrm>
                      <a:off x="0" y="0"/>
                      <a:ext cx="5040000" cy="1864574"/>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5 — Сравнение EXAM*. Различие описательное, статистическая значимость не достигнута (p = .124). EXAM* вычисляется по физическому числу строк файла и не сопоставим с опубликованными значениями EXAM в других работах.</w:t>
      </w:r>
    </w:p>
    <w:p>
      <w:r>
        <w:rPr>
          <w:rFonts w:ascii="Times New Roman" w:hAnsi="Times New Roman" w:eastAsia="Times New Roman"/>
          <w:b w:val="0"/>
          <w:i w:val="0"/>
          <w:color w:val="000000"/>
          <w:sz w:val="24"/>
        </w:rPr>
        <w:t xml:space="preserve">Вторичные показатели </w:t>
      </w:r>
      <w:r>
        <w:rPr>
          <w:rFonts w:ascii="Times New Roman" w:hAnsi="Times New Roman" w:eastAsia="Times New Roman"/>
          <w:b/>
          <w:i w:val="0"/>
          <w:color w:val="000000"/>
          <w:sz w:val="24"/>
        </w:rPr>
        <w:t>последовательно направлены в пользу условия C</w:t>
      </w:r>
      <w:r>
        <w:rPr>
          <w:rFonts w:ascii="Times New Roman" w:hAnsi="Times New Roman" w:eastAsia="Times New Roman"/>
          <w:b w:val="0"/>
          <w:i w:val="0"/>
          <w:color w:val="000000"/>
          <w:sz w:val="24"/>
        </w:rPr>
        <w:t xml:space="preserve">: подсказка по паттерну сопровождается на 10.00 п.п. более высокой точностью и в Top-3, и в Top-5, а также меньшей (то есть лучшей) средней долей просматриваемого файла. Однако каждый доверительный интервал включает ноль, а величины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(.453, .375 и .124) далеки от традиционного порога. Согласованность направления по трём показателям представляет интерес как </w:t>
      </w:r>
      <w:r>
        <w:rPr>
          <w:rFonts w:ascii="Times New Roman" w:hAnsi="Times New Roman" w:eastAsia="Times New Roman"/>
          <w:b/>
          <w:i w:val="0"/>
          <w:color w:val="000000"/>
          <w:sz w:val="24"/>
        </w:rPr>
        <w:t>гипотеза</w:t>
      </w:r>
      <w:r>
        <w:rPr>
          <w:rFonts w:ascii="Times New Roman" w:hAnsi="Times New Roman" w:eastAsia="Times New Roman"/>
          <w:b w:val="0"/>
          <w:i w:val="0"/>
          <w:color w:val="000000"/>
          <w:sz w:val="24"/>
        </w:rPr>
        <w:t>, но не как установленный факт, и по двум причинам сразу: при данном объёме выборки такое совпадение направлений неотличимо от случайности, а сами три показателя не независимы — Top-3, Top-5 и EXAM* вычисляются по одному и тому же списку.</w:t>
      </w:r>
    </w:p>
    <w:p>
      <w:r>
        <w:rPr>
          <w:rFonts w:ascii="Times New Roman" w:hAnsi="Times New Roman" w:eastAsia="Times New Roman"/>
          <w:b/>
          <w:i w:val="0"/>
          <w:color w:val="000000"/>
          <w:sz w:val="24"/>
        </w:rPr>
        <w:t>Сравнения с условием без подсказки.</w:t>
      </w:r>
      <w:r>
        <w:rPr>
          <w:rFonts w:ascii="Times New Roman" w:hAnsi="Times New Roman" w:eastAsia="Times New Roman"/>
          <w:b w:val="0"/>
          <w:i w:val="0"/>
          <w:color w:val="000000"/>
          <w:sz w:val="24"/>
        </w:rPr>
        <w:t xml:space="preserve"> Ни одно из условий с подсказкой не превзошло условие без блока подсказки по первичной метрике: переход A_G → B дал 43.33% против 40.00%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переход A_P → C дал 40.00% против 40.00%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Вторичное исследовательское ожидание, согласно которому обе подсказки должны превзойти контроль, </w:t>
      </w:r>
      <w:r>
        <w:rPr>
          <w:rFonts w:ascii="Times New Roman" w:hAnsi="Times New Roman" w:eastAsia="Times New Roman"/>
          <w:b/>
          <w:i w:val="0"/>
          <w:color w:val="000000"/>
          <w:sz w:val="24"/>
        </w:rPr>
        <w:t>не подтвердилось</w:t>
      </w:r>
      <w:r>
        <w:rPr>
          <w:rFonts w:ascii="Times New Roman" w:hAnsi="Times New Roman" w:eastAsia="Times New Roman"/>
          <w:b w:val="0"/>
          <w:i w:val="0"/>
          <w:color w:val="000000"/>
          <w:sz w:val="24"/>
        </w:rPr>
        <w:t>. Эти сравнения обязаны сопровождаться напоминанием, что условие A не является условием «без какого-либо руководства» (раздел 2.9).</w:t>
      </w:r>
    </w:p>
    <w:p>
      <w:r>
        <w:rPr>
          <w:rFonts w:ascii="Times New Roman" w:hAnsi="Times New Roman" w:eastAsia="Times New Roman"/>
          <w:b/>
          <w:i w:val="0"/>
          <w:color w:val="000000"/>
          <w:sz w:val="24"/>
        </w:rPr>
        <w:t>Диагностика.</w:t>
      </w:r>
      <w:r>
        <w:rPr>
          <w:rFonts w:ascii="Times New Roman" w:hAnsi="Times New Roman" w:eastAsia="Times New Roman"/>
          <w:b w:val="0"/>
          <w:i w:val="0"/>
          <w:color w:val="000000"/>
          <w:sz w:val="24"/>
        </w:rPr>
        <w:t xml:space="preserve"> Различия во вторичных показателях не могут объясняться объёмом текста: средняя длина запроса составила 762.53 слова (B) против 763.10 (C), а средняя длина возвращённого списка — 3.02 против 3.08 элемента. Ни «больше текста в подсказке», ни «длиннее список кандидатов» наблюдаемого сдвига не объясняют.</w:t>
      </w:r>
    </w:p>
    <w:p>
      <w:r>
        <w:rPr>
          <w:rFonts w:ascii="Times New Roman" w:hAnsi="Times New Roman" w:eastAsia="Times New Roman"/>
          <w:b/>
          <w:i w:val="0"/>
          <w:color w:val="000000"/>
          <w:sz w:val="24"/>
        </w:rPr>
        <w:t>Описательные результаты по классам паттернов.</w:t>
      </w:r>
      <w:r>
        <w:rPr>
          <w:rFonts w:ascii="Times New Roman" w:hAnsi="Times New Roman" w:eastAsia="Times New Roman"/>
          <w:b w:val="0"/>
          <w:i w:val="0"/>
          <w:color w:val="000000"/>
          <w:sz w:val="24"/>
        </w:rPr>
        <w:t xml:space="preserve"> Разбивка по классам (Таблица 4, Рисунок 6) обнаруживает структуру, которую объединённый результат полностью скрывает.</w:t>
      </w:r>
    </w:p>
    <w:p>
      <w:pPr>
        <w:keepNext/>
        <w:spacing w:before="160" w:after="60"/>
        <w:ind w:firstLine="0"/>
        <w:jc w:val="left"/>
      </w:pPr>
      <w:r>
        <w:rPr>
          <w:rFonts w:ascii="Times New Roman" w:hAnsi="Times New Roman" w:eastAsia="Times New Roman"/>
          <w:b/>
          <w:i w:val="0"/>
          <w:color w:val="000000"/>
          <w:sz w:val="22"/>
        </w:rPr>
        <w:t>Таблица 4</w:t>
      </w:r>
      <w:r>
        <w:rPr>
          <w:rFonts w:ascii="Times New Roman" w:hAnsi="Times New Roman" w:eastAsia="Times New Roman"/>
          <w:b w:val="0"/>
          <w:i w:val="0"/>
          <w:color w:val="000000"/>
          <w:sz w:val="22"/>
        </w:rPr>
        <w:t xml:space="preserve"> — Результаты по алгоритмическим классам (описательные величины)</w:t>
      </w:r>
    </w:p>
    <w:tbl>
      <w:tblPr>
        <w:tblStyle w:val="TableGrid"/>
        <w:tblW w:type="auto" w:w="0"/>
        <w:jc w:val="left"/>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4099"/>
          </w:tcPr>
          <w:p>
            <w:pPr>
              <w:spacing w:after="0" w:line="240" w:lineRule="auto"/>
              <w:ind w:firstLine="0"/>
              <w:jc w:val="left"/>
            </w:pPr>
            <w:r>
              <w:rPr>
                <w:rFonts w:ascii="Times New Roman" w:hAnsi="Times New Roman" w:eastAsia="Times New Roman"/>
                <w:b/>
                <w:i w:val="0"/>
                <w:color w:val="000000"/>
                <w:sz w:val="19"/>
              </w:rPr>
              <w:t>Класс паттерна</w:t>
            </w:r>
          </w:p>
        </w:tc>
        <w:tc>
          <w:tcPr>
            <w:tcW w:type="dxa" w:w="266"/>
          </w:tcPr>
          <w:p>
            <w:pPr>
              <w:spacing w:after="0" w:line="240" w:lineRule="auto"/>
              <w:ind w:firstLine="0"/>
              <w:jc w:val="left"/>
            </w:pPr>
            <w:r>
              <w:rPr>
                <w:rFonts w:ascii="Times New Roman" w:hAnsi="Times New Roman" w:eastAsia="Times New Roman"/>
                <w:b/>
                <w:i/>
                <w:color w:val="000000"/>
                <w:sz w:val="19"/>
              </w:rPr>
              <w:t>n</w:t>
            </w:r>
          </w:p>
        </w:tc>
        <w:tc>
          <w:tcPr>
            <w:tcW w:type="dxa" w:w="1070"/>
          </w:tcPr>
          <w:p>
            <w:pPr>
              <w:spacing w:after="0" w:line="240" w:lineRule="auto"/>
              <w:ind w:firstLine="0"/>
              <w:jc w:val="left"/>
            </w:pPr>
            <w:r>
              <w:rPr>
                <w:rFonts w:ascii="Times New Roman" w:hAnsi="Times New Roman" w:eastAsia="Times New Roman"/>
                <w:b/>
                <w:i w:val="0"/>
                <w:color w:val="000000"/>
                <w:sz w:val="19"/>
              </w:rPr>
              <w:t>Top-1 (B)</w:t>
            </w:r>
          </w:p>
        </w:tc>
        <w:tc>
          <w:tcPr>
            <w:tcW w:type="dxa" w:w="1070"/>
          </w:tcPr>
          <w:p>
            <w:pPr>
              <w:spacing w:after="0" w:line="240" w:lineRule="auto"/>
              <w:ind w:firstLine="0"/>
              <w:jc w:val="left"/>
            </w:pPr>
            <w:r>
              <w:rPr>
                <w:rFonts w:ascii="Times New Roman" w:hAnsi="Times New Roman" w:eastAsia="Times New Roman"/>
                <w:b/>
                <w:i w:val="0"/>
                <w:color w:val="000000"/>
                <w:sz w:val="19"/>
              </w:rPr>
              <w:t>Top-1 (C)</w:t>
            </w:r>
          </w:p>
        </w:tc>
        <w:tc>
          <w:tcPr>
            <w:tcW w:type="dxa" w:w="1129"/>
          </w:tcPr>
          <w:p>
            <w:pPr>
              <w:spacing w:after="0" w:line="240" w:lineRule="auto"/>
              <w:ind w:firstLine="0"/>
              <w:jc w:val="left"/>
            </w:pPr>
            <w:r>
              <w:rPr>
                <w:rFonts w:ascii="Times New Roman" w:hAnsi="Times New Roman" w:eastAsia="Times New Roman"/>
                <w:b/>
                <w:i w:val="0"/>
                <w:color w:val="000000"/>
                <w:sz w:val="19"/>
              </w:rPr>
              <w:t>Δ Top-1 (C − B)</w:t>
            </w:r>
          </w:p>
        </w:tc>
        <w:tc>
          <w:tcPr>
            <w:tcW w:type="dxa" w:w="999"/>
          </w:tcPr>
          <w:p>
            <w:pPr>
              <w:spacing w:after="0" w:line="240" w:lineRule="auto"/>
              <w:ind w:firstLine="0"/>
              <w:jc w:val="left"/>
            </w:pPr>
            <w:r>
              <w:rPr>
                <w:rFonts w:ascii="Times New Roman" w:hAnsi="Times New Roman" w:eastAsia="Times New Roman"/>
                <w:b/>
                <w:i w:val="0"/>
                <w:color w:val="000000"/>
                <w:sz w:val="19"/>
              </w:rPr>
              <w:t>EXAM* (B)</w:t>
            </w:r>
          </w:p>
        </w:tc>
        <w:tc>
          <w:tcPr>
            <w:tcW w:type="dxa" w:w="1005"/>
          </w:tcPr>
          <w:p>
            <w:pPr>
              <w:spacing w:after="0" w:line="240" w:lineRule="auto"/>
              <w:ind w:firstLine="0"/>
              <w:jc w:val="left"/>
            </w:pPr>
            <w:r>
              <w:rPr>
                <w:rFonts w:ascii="Times New Roman" w:hAnsi="Times New Roman" w:eastAsia="Times New Roman"/>
                <w:b/>
                <w:i w:val="0"/>
                <w:color w:val="000000"/>
                <w:sz w:val="19"/>
              </w:rPr>
              <w:t>EXAM* (C)</w:t>
            </w:r>
          </w:p>
        </w:tc>
      </w:tr>
      <w:tr>
        <w:trPr>
          <w:cantSplit/>
        </w:trPr>
        <w:tc>
          <w:tcPr>
            <w:tcW w:type="dxa" w:w="4099"/>
          </w:tcPr>
          <w:p>
            <w:pPr>
              <w:spacing w:after="0" w:line="240" w:lineRule="auto"/>
              <w:ind w:firstLine="0"/>
              <w:jc w:val="left"/>
            </w:pPr>
            <w:r>
              <w:rPr>
                <w:rFonts w:ascii="Times New Roman" w:hAnsi="Times New Roman" w:eastAsia="Times New Roman"/>
                <w:b w:val="0"/>
                <w:i w:val="0"/>
                <w:color w:val="000000"/>
                <w:sz w:val="19"/>
              </w:rPr>
              <w:t>Полный перебор (</w:t>
            </w:r>
            <w:r>
              <w:rPr>
                <w:rFonts w:ascii="Courier New" w:hAnsi="Courier New" w:eastAsia="Times New Roman"/>
                <w:b w:val="0"/>
                <w:i w:val="0"/>
                <w:color w:val="000000"/>
                <w:sz w:val="16"/>
              </w:rPr>
              <w:t>brute_force_implementation</w:t>
            </w:r>
            <w:r>
              <w:rPr>
                <w:rFonts w:ascii="Times New Roman" w:hAnsi="Times New Roman" w:eastAsia="Times New Roman"/>
                <w:b w:val="0"/>
                <w:i w:val="0"/>
                <w:color w:val="000000"/>
                <w:sz w:val="19"/>
              </w:rPr>
              <w:t>)</w:t>
            </w:r>
          </w:p>
        </w:tc>
        <w:tc>
          <w:tcPr>
            <w:tcW w:type="dxa" w:w="266"/>
          </w:tcPr>
          <w:p>
            <w:pPr>
              <w:spacing w:after="0" w:line="240" w:lineRule="auto"/>
              <w:ind w:firstLine="0"/>
              <w:jc w:val="left"/>
            </w:pPr>
            <w:r>
              <w:rPr>
                <w:rFonts w:ascii="Times New Roman" w:hAnsi="Times New Roman" w:eastAsia="Times New Roman"/>
                <w:b w:val="0"/>
                <w:i w:val="0"/>
                <w:color w:val="000000"/>
                <w:sz w:val="19"/>
              </w:rPr>
              <w:t>8</w:t>
            </w:r>
          </w:p>
        </w:tc>
        <w:tc>
          <w:tcPr>
            <w:tcW w:type="dxa" w:w="1070"/>
          </w:tcPr>
          <w:p>
            <w:pPr>
              <w:spacing w:after="0" w:line="240" w:lineRule="auto"/>
              <w:ind w:firstLine="0"/>
              <w:jc w:val="left"/>
            </w:pPr>
            <w:r>
              <w:rPr>
                <w:rFonts w:ascii="Times New Roman" w:hAnsi="Times New Roman" w:eastAsia="Times New Roman"/>
                <w:b w:val="0"/>
                <w:i w:val="0"/>
                <w:color w:val="000000"/>
                <w:sz w:val="19"/>
              </w:rPr>
              <w:t>5/8 (62.50%)</w:t>
            </w:r>
          </w:p>
        </w:tc>
        <w:tc>
          <w:tcPr>
            <w:tcW w:type="dxa" w:w="1070"/>
          </w:tcPr>
          <w:p>
            <w:pPr>
              <w:spacing w:after="0" w:line="240" w:lineRule="auto"/>
              <w:ind w:firstLine="0"/>
              <w:jc w:val="left"/>
            </w:pPr>
            <w:r>
              <w:rPr>
                <w:rFonts w:ascii="Times New Roman" w:hAnsi="Times New Roman" w:eastAsia="Times New Roman"/>
                <w:b w:val="0"/>
                <w:i w:val="0"/>
                <w:color w:val="000000"/>
                <w:sz w:val="19"/>
              </w:rPr>
              <w:t>7/8 (87.50%)</w:t>
            </w:r>
          </w:p>
        </w:tc>
        <w:tc>
          <w:tcPr>
            <w:tcW w:type="dxa" w:w="1129"/>
          </w:tcPr>
          <w:p>
            <w:pPr>
              <w:spacing w:after="0" w:line="240" w:lineRule="auto"/>
              <w:ind w:firstLine="0"/>
              <w:jc w:val="left"/>
            </w:pPr>
            <w:r>
              <w:rPr>
                <w:rFonts w:ascii="Times New Roman" w:hAnsi="Times New Roman" w:eastAsia="Times New Roman"/>
                <w:b/>
                <w:i w:val="0"/>
                <w:color w:val="000000"/>
                <w:sz w:val="19"/>
              </w:rPr>
              <w:t>+25.00 п.п.</w:t>
            </w:r>
          </w:p>
        </w:tc>
        <w:tc>
          <w:tcPr>
            <w:tcW w:type="dxa" w:w="999"/>
          </w:tcPr>
          <w:p>
            <w:pPr>
              <w:spacing w:after="0" w:line="240" w:lineRule="auto"/>
              <w:ind w:firstLine="0"/>
              <w:jc w:val="left"/>
            </w:pPr>
            <w:r>
              <w:rPr>
                <w:rFonts w:ascii="Times New Roman" w:hAnsi="Times New Roman" w:eastAsia="Times New Roman"/>
                <w:b w:val="0"/>
                <w:i w:val="0"/>
                <w:color w:val="000000"/>
                <w:sz w:val="19"/>
              </w:rPr>
              <w:t>0.269640</w:t>
            </w:r>
          </w:p>
        </w:tc>
        <w:tc>
          <w:tcPr>
            <w:tcW w:type="dxa" w:w="1005"/>
          </w:tcPr>
          <w:p>
            <w:pPr>
              <w:spacing w:after="0" w:line="240" w:lineRule="auto"/>
              <w:ind w:firstLine="0"/>
              <w:jc w:val="left"/>
            </w:pPr>
            <w:r>
              <w:rPr>
                <w:rFonts w:ascii="Times New Roman" w:hAnsi="Times New Roman" w:eastAsia="Times New Roman"/>
                <w:b w:val="0"/>
                <w:i w:val="0"/>
                <w:color w:val="000000"/>
                <w:sz w:val="19"/>
              </w:rPr>
              <w:t>0.170171</w:t>
            </w:r>
          </w:p>
        </w:tc>
      </w:tr>
      <w:tr>
        <w:trPr>
          <w:cantSplit/>
        </w:trPr>
        <w:tc>
          <w:tcPr>
            <w:tcW w:type="dxa" w:w="4099"/>
          </w:tcPr>
          <w:p>
            <w:pPr>
              <w:spacing w:after="0" w:line="240" w:lineRule="auto"/>
              <w:ind w:firstLine="0"/>
              <w:jc w:val="left"/>
            </w:pPr>
            <w:r>
              <w:rPr>
                <w:rFonts w:ascii="Times New Roman" w:hAnsi="Times New Roman" w:eastAsia="Times New Roman"/>
                <w:b w:val="0"/>
                <w:i w:val="0"/>
                <w:color w:val="000000"/>
                <w:sz w:val="19"/>
              </w:rPr>
              <w:t>Динамическое программирование (</w:t>
            </w:r>
            <w:r>
              <w:rPr>
                <w:rFonts w:ascii="Courier New" w:hAnsi="Courier New" w:eastAsia="Times New Roman"/>
                <w:b w:val="0"/>
                <w:i w:val="0"/>
                <w:color w:val="000000"/>
                <w:sz w:val="16"/>
              </w:rPr>
              <w:t>dynamic_programming</w:t>
            </w:r>
            <w:r>
              <w:rPr>
                <w:rFonts w:ascii="Times New Roman" w:hAnsi="Times New Roman" w:eastAsia="Times New Roman"/>
                <w:b w:val="0"/>
                <w:i w:val="0"/>
                <w:color w:val="000000"/>
                <w:sz w:val="19"/>
              </w:rPr>
              <w:t>)</w:t>
            </w:r>
          </w:p>
        </w:tc>
        <w:tc>
          <w:tcPr>
            <w:tcW w:type="dxa" w:w="266"/>
          </w:tcPr>
          <w:p>
            <w:pPr>
              <w:spacing w:after="0" w:line="240" w:lineRule="auto"/>
              <w:ind w:firstLine="0"/>
              <w:jc w:val="left"/>
            </w:pPr>
            <w:r>
              <w:rPr>
                <w:rFonts w:ascii="Times New Roman" w:hAnsi="Times New Roman" w:eastAsia="Times New Roman"/>
                <w:b w:val="0"/>
                <w:i w:val="0"/>
                <w:color w:val="000000"/>
                <w:sz w:val="19"/>
              </w:rPr>
              <w:t>8</w:t>
            </w:r>
          </w:p>
        </w:tc>
        <w:tc>
          <w:tcPr>
            <w:tcW w:type="dxa" w:w="1070"/>
          </w:tcPr>
          <w:p>
            <w:pPr>
              <w:spacing w:after="0" w:line="240" w:lineRule="auto"/>
              <w:ind w:firstLine="0"/>
              <w:jc w:val="left"/>
            </w:pPr>
            <w:r>
              <w:rPr>
                <w:rFonts w:ascii="Times New Roman" w:hAnsi="Times New Roman" w:eastAsia="Times New Roman"/>
                <w:b w:val="0"/>
                <w:i w:val="0"/>
                <w:color w:val="000000"/>
                <w:sz w:val="19"/>
              </w:rPr>
              <w:t>4/8 (50.00%)</w:t>
            </w:r>
          </w:p>
        </w:tc>
        <w:tc>
          <w:tcPr>
            <w:tcW w:type="dxa" w:w="1070"/>
          </w:tcPr>
          <w:p>
            <w:pPr>
              <w:spacing w:after="0" w:line="240" w:lineRule="auto"/>
              <w:ind w:firstLine="0"/>
              <w:jc w:val="left"/>
            </w:pPr>
            <w:r>
              <w:rPr>
                <w:rFonts w:ascii="Times New Roman" w:hAnsi="Times New Roman" w:eastAsia="Times New Roman"/>
                <w:b w:val="0"/>
                <w:i w:val="0"/>
                <w:color w:val="000000"/>
                <w:sz w:val="19"/>
              </w:rPr>
              <w:t>2/8 (25.00%)</w:t>
            </w:r>
          </w:p>
        </w:tc>
        <w:tc>
          <w:tcPr>
            <w:tcW w:type="dxa" w:w="1129"/>
          </w:tcPr>
          <w:p>
            <w:pPr>
              <w:spacing w:after="0" w:line="240" w:lineRule="auto"/>
              <w:ind w:firstLine="0"/>
              <w:jc w:val="left"/>
            </w:pPr>
            <w:r>
              <w:rPr>
                <w:rFonts w:ascii="Times New Roman" w:hAnsi="Times New Roman" w:eastAsia="Times New Roman"/>
                <w:b/>
                <w:i w:val="0"/>
                <w:color w:val="000000"/>
                <w:sz w:val="19"/>
              </w:rPr>
              <w:t>−25.00 п.п.</w:t>
            </w:r>
          </w:p>
        </w:tc>
        <w:tc>
          <w:tcPr>
            <w:tcW w:type="dxa" w:w="999"/>
          </w:tcPr>
          <w:p>
            <w:pPr>
              <w:spacing w:after="0" w:line="240" w:lineRule="auto"/>
              <w:ind w:firstLine="0"/>
              <w:jc w:val="left"/>
            </w:pPr>
            <w:r>
              <w:rPr>
                <w:rFonts w:ascii="Times New Roman" w:hAnsi="Times New Roman" w:eastAsia="Times New Roman"/>
                <w:b w:val="0"/>
                <w:i w:val="0"/>
                <w:color w:val="000000"/>
                <w:sz w:val="19"/>
              </w:rPr>
              <w:t>0.374119</w:t>
            </w:r>
          </w:p>
        </w:tc>
        <w:tc>
          <w:tcPr>
            <w:tcW w:type="dxa" w:w="1005"/>
          </w:tcPr>
          <w:p>
            <w:pPr>
              <w:spacing w:after="0" w:line="240" w:lineRule="auto"/>
              <w:ind w:firstLine="0"/>
              <w:jc w:val="left"/>
            </w:pPr>
            <w:r>
              <w:rPr>
                <w:rFonts w:ascii="Times New Roman" w:hAnsi="Times New Roman" w:eastAsia="Times New Roman"/>
                <w:b w:val="0"/>
                <w:i w:val="0"/>
                <w:color w:val="000000"/>
                <w:sz w:val="19"/>
              </w:rPr>
              <w:t>0.419406</w:t>
            </w:r>
          </w:p>
        </w:tc>
      </w:tr>
      <w:tr>
        <w:trPr>
          <w:cantSplit/>
        </w:trPr>
        <w:tc>
          <w:tcPr>
            <w:tcW w:type="dxa" w:w="4099"/>
          </w:tcPr>
          <w:p>
            <w:pPr>
              <w:spacing w:after="0" w:line="240" w:lineRule="auto"/>
              <w:ind w:firstLine="0"/>
              <w:jc w:val="left"/>
            </w:pPr>
            <w:r>
              <w:rPr>
                <w:rFonts w:ascii="Times New Roman" w:hAnsi="Times New Roman" w:eastAsia="Times New Roman"/>
                <w:b w:val="0"/>
                <w:i w:val="0"/>
                <w:color w:val="000000"/>
                <w:sz w:val="19"/>
              </w:rPr>
              <w:t>Бинарный поиск (</w:t>
            </w:r>
            <w:r>
              <w:rPr>
                <w:rFonts w:ascii="Courier New" w:hAnsi="Courier New" w:eastAsia="Times New Roman"/>
                <w:b w:val="0"/>
                <w:i w:val="0"/>
                <w:color w:val="000000"/>
                <w:sz w:val="16"/>
              </w:rPr>
              <w:t>binary_search</w:t>
            </w:r>
            <w:r>
              <w:rPr>
                <w:rFonts w:ascii="Times New Roman" w:hAnsi="Times New Roman" w:eastAsia="Times New Roman"/>
                <w:b w:val="0"/>
                <w:i w:val="0"/>
                <w:color w:val="000000"/>
                <w:sz w:val="19"/>
              </w:rPr>
              <w:t>)</w:t>
            </w:r>
          </w:p>
        </w:tc>
        <w:tc>
          <w:tcPr>
            <w:tcW w:type="dxa" w:w="266"/>
          </w:tcPr>
          <w:p>
            <w:pPr>
              <w:spacing w:after="0" w:line="240" w:lineRule="auto"/>
              <w:ind w:firstLine="0"/>
              <w:jc w:val="left"/>
            </w:pPr>
            <w:r>
              <w:rPr>
                <w:rFonts w:ascii="Times New Roman" w:hAnsi="Times New Roman" w:eastAsia="Times New Roman"/>
                <w:b w:val="0"/>
                <w:i w:val="0"/>
                <w:color w:val="000000"/>
                <w:sz w:val="19"/>
              </w:rPr>
              <w:t>7</w:t>
            </w:r>
          </w:p>
        </w:tc>
        <w:tc>
          <w:tcPr>
            <w:tcW w:type="dxa" w:w="1070"/>
          </w:tcPr>
          <w:p>
            <w:pPr>
              <w:spacing w:after="0" w:line="240" w:lineRule="auto"/>
              <w:ind w:firstLine="0"/>
              <w:jc w:val="left"/>
            </w:pPr>
            <w:r>
              <w:rPr>
                <w:rFonts w:ascii="Times New Roman" w:hAnsi="Times New Roman" w:eastAsia="Times New Roman"/>
                <w:b w:val="0"/>
                <w:i w:val="0"/>
                <w:color w:val="000000"/>
                <w:sz w:val="19"/>
              </w:rPr>
              <w:t>1/7 (14.29%)</w:t>
            </w:r>
          </w:p>
        </w:tc>
        <w:tc>
          <w:tcPr>
            <w:tcW w:type="dxa" w:w="1070"/>
          </w:tcPr>
          <w:p>
            <w:pPr>
              <w:spacing w:after="0" w:line="240" w:lineRule="auto"/>
              <w:ind w:firstLine="0"/>
              <w:jc w:val="left"/>
            </w:pPr>
            <w:r>
              <w:rPr>
                <w:rFonts w:ascii="Times New Roman" w:hAnsi="Times New Roman" w:eastAsia="Times New Roman"/>
                <w:b w:val="0"/>
                <w:i w:val="0"/>
                <w:color w:val="000000"/>
                <w:sz w:val="19"/>
              </w:rPr>
              <w:t>1/7 (14.29%)</w:t>
            </w:r>
          </w:p>
        </w:tc>
        <w:tc>
          <w:tcPr>
            <w:tcW w:type="dxa" w:w="1129"/>
          </w:tcPr>
          <w:p>
            <w:pPr>
              <w:spacing w:after="0" w:line="240" w:lineRule="auto"/>
              <w:ind w:firstLine="0"/>
              <w:jc w:val="left"/>
            </w:pPr>
            <w:r>
              <w:rPr>
                <w:rFonts w:ascii="Times New Roman" w:hAnsi="Times New Roman" w:eastAsia="Times New Roman"/>
                <w:b w:val="0"/>
                <w:i w:val="0"/>
                <w:color w:val="000000"/>
                <w:sz w:val="19"/>
              </w:rPr>
              <w:t>0.00 п.п.</w:t>
            </w:r>
          </w:p>
        </w:tc>
        <w:tc>
          <w:tcPr>
            <w:tcW w:type="dxa" w:w="999"/>
          </w:tcPr>
          <w:p>
            <w:pPr>
              <w:spacing w:after="0" w:line="240" w:lineRule="auto"/>
              <w:ind w:firstLine="0"/>
              <w:jc w:val="left"/>
            </w:pPr>
            <w:r>
              <w:rPr>
                <w:rFonts w:ascii="Times New Roman" w:hAnsi="Times New Roman" w:eastAsia="Times New Roman"/>
                <w:b w:val="0"/>
                <w:i w:val="0"/>
                <w:color w:val="000000"/>
                <w:sz w:val="19"/>
              </w:rPr>
              <w:t>0.838505</w:t>
            </w:r>
          </w:p>
        </w:tc>
        <w:tc>
          <w:tcPr>
            <w:tcW w:type="dxa" w:w="1005"/>
          </w:tcPr>
          <w:p>
            <w:pPr>
              <w:spacing w:after="0" w:line="240" w:lineRule="auto"/>
              <w:ind w:firstLine="0"/>
              <w:jc w:val="left"/>
            </w:pPr>
            <w:r>
              <w:rPr>
                <w:rFonts w:ascii="Times New Roman" w:hAnsi="Times New Roman" w:eastAsia="Times New Roman"/>
                <w:b w:val="0"/>
                <w:i w:val="0"/>
                <w:color w:val="000000"/>
                <w:sz w:val="19"/>
              </w:rPr>
              <w:t>0.752966</w:t>
            </w:r>
          </w:p>
        </w:tc>
      </w:tr>
      <w:tr>
        <w:trPr>
          <w:cantSplit/>
        </w:trPr>
        <w:tc>
          <w:tcPr>
            <w:tcW w:type="dxa" w:w="4099"/>
          </w:tcPr>
          <w:p>
            <w:pPr>
              <w:spacing w:after="0" w:line="240" w:lineRule="auto"/>
              <w:ind w:firstLine="0"/>
              <w:jc w:val="left"/>
            </w:pPr>
            <w:r>
              <w:rPr>
                <w:rFonts w:ascii="Times New Roman" w:hAnsi="Times New Roman" w:eastAsia="Times New Roman"/>
                <w:b w:val="0"/>
                <w:i w:val="0"/>
                <w:color w:val="000000"/>
                <w:sz w:val="19"/>
              </w:rPr>
              <w:t>Обход графа (</w:t>
            </w:r>
            <w:r>
              <w:rPr>
                <w:rFonts w:ascii="Courier New" w:hAnsi="Courier New" w:eastAsia="Times New Roman"/>
                <w:b w:val="0"/>
                <w:i w:val="0"/>
                <w:color w:val="000000"/>
                <w:sz w:val="16"/>
              </w:rPr>
              <w:t>graph_traversal_dfs_bfs</w:t>
            </w:r>
            <w:r>
              <w:rPr>
                <w:rFonts w:ascii="Times New Roman" w:hAnsi="Times New Roman" w:eastAsia="Times New Roman"/>
                <w:b w:val="0"/>
                <w:i w:val="0"/>
                <w:color w:val="000000"/>
                <w:sz w:val="19"/>
              </w:rPr>
              <w:t>)</w:t>
            </w:r>
          </w:p>
        </w:tc>
        <w:tc>
          <w:tcPr>
            <w:tcW w:type="dxa" w:w="266"/>
          </w:tcPr>
          <w:p>
            <w:pPr>
              <w:spacing w:after="0" w:line="240" w:lineRule="auto"/>
              <w:ind w:firstLine="0"/>
              <w:jc w:val="left"/>
            </w:pPr>
            <w:r>
              <w:rPr>
                <w:rFonts w:ascii="Times New Roman" w:hAnsi="Times New Roman" w:eastAsia="Times New Roman"/>
                <w:b w:val="0"/>
                <w:i w:val="0"/>
                <w:color w:val="000000"/>
                <w:sz w:val="19"/>
              </w:rPr>
              <w:t>7</w:t>
            </w:r>
          </w:p>
        </w:tc>
        <w:tc>
          <w:tcPr>
            <w:tcW w:type="dxa" w:w="1070"/>
          </w:tcPr>
          <w:p>
            <w:pPr>
              <w:spacing w:after="0" w:line="240" w:lineRule="auto"/>
              <w:ind w:firstLine="0"/>
              <w:jc w:val="left"/>
            </w:pPr>
            <w:r>
              <w:rPr>
                <w:rFonts w:ascii="Times New Roman" w:hAnsi="Times New Roman" w:eastAsia="Times New Roman"/>
                <w:b w:val="0"/>
                <w:i w:val="0"/>
                <w:color w:val="000000"/>
                <w:sz w:val="19"/>
              </w:rPr>
              <w:t>2/7 (28.57%)</w:t>
            </w:r>
          </w:p>
        </w:tc>
        <w:tc>
          <w:tcPr>
            <w:tcW w:type="dxa" w:w="1070"/>
          </w:tcPr>
          <w:p>
            <w:pPr>
              <w:spacing w:after="0" w:line="240" w:lineRule="auto"/>
              <w:ind w:firstLine="0"/>
              <w:jc w:val="left"/>
            </w:pPr>
            <w:r>
              <w:rPr>
                <w:rFonts w:ascii="Times New Roman" w:hAnsi="Times New Roman" w:eastAsia="Times New Roman"/>
                <w:b w:val="0"/>
                <w:i w:val="0"/>
                <w:color w:val="000000"/>
                <w:sz w:val="19"/>
              </w:rPr>
              <w:t>2/7 (28.57%)</w:t>
            </w:r>
          </w:p>
        </w:tc>
        <w:tc>
          <w:tcPr>
            <w:tcW w:type="dxa" w:w="1129"/>
          </w:tcPr>
          <w:p>
            <w:pPr>
              <w:spacing w:after="0" w:line="240" w:lineRule="auto"/>
              <w:ind w:firstLine="0"/>
              <w:jc w:val="left"/>
            </w:pPr>
            <w:r>
              <w:rPr>
                <w:rFonts w:ascii="Times New Roman" w:hAnsi="Times New Roman" w:eastAsia="Times New Roman"/>
                <w:b w:val="0"/>
                <w:i w:val="0"/>
                <w:color w:val="000000"/>
                <w:sz w:val="19"/>
              </w:rPr>
              <w:t>0.00 п.п.</w:t>
            </w:r>
          </w:p>
        </w:tc>
        <w:tc>
          <w:tcPr>
            <w:tcW w:type="dxa" w:w="999"/>
          </w:tcPr>
          <w:p>
            <w:pPr>
              <w:spacing w:after="0" w:line="240" w:lineRule="auto"/>
              <w:ind w:firstLine="0"/>
              <w:jc w:val="left"/>
            </w:pPr>
            <w:r>
              <w:rPr>
                <w:rFonts w:ascii="Times New Roman" w:hAnsi="Times New Roman" w:eastAsia="Times New Roman"/>
                <w:b w:val="0"/>
                <w:i w:val="0"/>
                <w:color w:val="000000"/>
                <w:sz w:val="19"/>
              </w:rPr>
              <w:t>0.614905</w:t>
            </w:r>
          </w:p>
        </w:tc>
        <w:tc>
          <w:tcPr>
            <w:tcW w:type="dxa" w:w="1005"/>
          </w:tcPr>
          <w:p>
            <w:pPr>
              <w:spacing w:after="0" w:line="240" w:lineRule="auto"/>
              <w:ind w:firstLine="0"/>
              <w:jc w:val="left"/>
            </w:pPr>
            <w:r>
              <w:rPr>
                <w:rFonts w:ascii="Times New Roman" w:hAnsi="Times New Roman" w:eastAsia="Times New Roman"/>
                <w:b w:val="0"/>
                <w:i w:val="0"/>
                <w:color w:val="000000"/>
                <w:sz w:val="19"/>
              </w:rPr>
              <w:t>0.480609</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Исключительно описательно; не предназначено для подтверждающего вывода. Ни один инференциальный тест на уровне класса не выполнялся и не сообщается: 7–8 программ на класс их не поддерживают. Сдвиг на 25 п.п. в классе из восьми программ соответствует разнице </w:t>
      </w:r>
      <w:r>
        <w:rPr>
          <w:rFonts w:ascii="Times New Roman" w:hAnsi="Times New Roman" w:eastAsia="Times New Roman"/>
          <w:b/>
          <w:i w:val="0"/>
          <w:color w:val="000000"/>
          <w:sz w:val="21"/>
        </w:rPr>
        <w:t>всего в две программы</w:t>
      </w:r>
      <w:r>
        <w:rPr>
          <w:rFonts w:ascii="Times New Roman" w:hAnsi="Times New Roman" w:eastAsia="Times New Roman"/>
          <w:b w:val="0"/>
          <w:i w:val="0"/>
          <w:color w:val="000000"/>
          <w:sz w:val="21"/>
        </w:rPr>
        <w:t>.</w:t>
      </w:r>
    </w:p>
    <w:p>
      <w:pPr>
        <w:keepNext/>
        <w:spacing w:before="140" w:after="0"/>
        <w:ind w:firstLine="0"/>
        <w:jc w:val="center"/>
      </w:pPr>
      <w:r>
        <w:drawing>
          <wp:inline xmlns:a="http://schemas.openxmlformats.org/drawingml/2006/main" xmlns:pic="http://schemas.openxmlformats.org/drawingml/2006/picture">
            <wp:extent cx="5472000" cy="2385056"/>
            <wp:docPr id="6" name="Picture 6"/>
            <wp:cNvGraphicFramePr>
              <a:graphicFrameLocks noChangeAspect="1"/>
            </wp:cNvGraphicFramePr>
            <a:graphic>
              <a:graphicData uri="http://schemas.openxmlformats.org/drawingml/2006/picture">
                <pic:pic>
                  <pic:nvPicPr>
                    <pic:cNvPr id="0" name="fig6_pattern_heterogeneity.png"/>
                    <pic:cNvPicPr/>
                  </pic:nvPicPr>
                  <pic:blipFill>
                    <a:blip r:embed="rId16"/>
                    <a:stretch>
                      <a:fillRect/>
                    </a:stretch>
                  </pic:blipFill>
                  <pic:spPr>
                    <a:xfrm>
                      <a:off x="0" y="0"/>
                      <a:ext cx="5472000" cy="2385056"/>
                    </a:xfrm>
                    <a:prstGeom prst="rect"/>
                  </pic:spPr>
                </pic:pic>
              </a:graphicData>
            </a:graphic>
          </wp:inline>
        </w:drawing>
      </w:r>
    </w:p>
    <w:p>
      <w:pPr>
        <w:spacing w:before="80" w:after="180"/>
        <w:ind w:firstLine="0"/>
        <w:jc w:val="center"/>
      </w:pPr>
      <w:r>
        <w:rPr>
          <w:rFonts w:ascii="Times New Roman" w:hAnsi="Times New Roman" w:eastAsia="Times New Roman"/>
          <w:b w:val="0"/>
          <w:i w:val="0"/>
          <w:color w:val="000000"/>
          <w:sz w:val="21"/>
        </w:rPr>
        <w:t>Рисунок 6 — Изменение Top-1 по алгоритмическим классам. Описательные результаты; не предназначены для подтверждающего вывода.</w:t>
      </w:r>
    </w:p>
    <w:p>
      <w:r>
        <w:rPr>
          <w:rFonts w:ascii="Times New Roman" w:hAnsi="Times New Roman" w:eastAsia="Times New Roman"/>
          <w:b w:val="0"/>
          <w:i w:val="0"/>
          <w:color w:val="000000"/>
          <w:sz w:val="24"/>
        </w:rPr>
        <w:t xml:space="preserve">Ключевое наблюдение: </w:t>
      </w:r>
      <w:r>
        <w:rPr>
          <w:rFonts w:ascii="Times New Roman" w:hAnsi="Times New Roman" w:eastAsia="Times New Roman"/>
          <w:b/>
          <w:i w:val="0"/>
          <w:color w:val="000000"/>
          <w:sz w:val="24"/>
        </w:rPr>
        <w:t>направление эффекта различалось по классам алгоритмов</w:t>
      </w:r>
      <w:r>
        <w:rPr>
          <w:rFonts w:ascii="Times New Roman" w:hAnsi="Times New Roman" w:eastAsia="Times New Roman"/>
          <w:b w:val="0"/>
          <w:i w:val="0"/>
          <w:color w:val="000000"/>
          <w:sz w:val="24"/>
        </w:rPr>
        <w:t xml:space="preserve">. В классе прямого полного перебора подсказка по паттерну сопровождалась выигрышем в 25 п.п. (7 из 8 против 5 из 8), в классе динамического программирования — проигрышем в 25 п.п. (2 из 8 против 4 из 8). Два ненулевых сдвига равны по модулю, противоположны по знаку и </w:t>
      </w:r>
      <w:r>
        <w:rPr>
          <w:rFonts w:ascii="Times New Roman" w:hAnsi="Times New Roman" w:eastAsia="Times New Roman"/>
          <w:b/>
          <w:i w:val="0"/>
          <w:color w:val="000000"/>
          <w:sz w:val="24"/>
        </w:rPr>
        <w:t>в точности взаимно погашаются</w:t>
      </w:r>
      <w:r>
        <w:rPr>
          <w:rFonts w:ascii="Times New Roman" w:hAnsi="Times New Roman" w:eastAsia="Times New Roman"/>
          <w:b w:val="0"/>
          <w:i w:val="0"/>
          <w:color w:val="000000"/>
          <w:sz w:val="24"/>
        </w:rPr>
        <w:t xml:space="preserve"> в объединённом результате Top-1, давая наблюдаемый ноль. Осторожность здесь обязательна дважды: каждый сдвиг — это разница в две программы из восьми, а равенство модулей вполне может быть совпадением.</w:t>
      </w:r>
    </w:p>
    <w:p>
      <w:pPr>
        <w:pStyle w:val="Heading2"/>
      </w:pPr>
      <w:r>
        <w:rPr>
          <w:rFonts w:ascii="Times New Roman" w:hAnsi="Times New Roman" w:eastAsia="Times New Roman"/>
          <w:b/>
          <w:i w:val="0"/>
          <w:color w:val="000000"/>
          <w:sz w:val="24"/>
        </w:rPr>
        <w:t>2.14 Анализ результатов</w:t>
      </w:r>
    </w:p>
    <w:p>
      <w:r>
        <w:rPr>
          <w:rFonts w:ascii="Times New Roman" w:hAnsi="Times New Roman" w:eastAsia="Times New Roman"/>
          <w:b w:val="0"/>
          <w:i w:val="0"/>
          <w:color w:val="000000"/>
          <w:sz w:val="24"/>
        </w:rPr>
        <w:t xml:space="preserve">Три рамочных положения верны безусловно, поскольку следуют из дизайна, а не из данных, и должны предшествовать любой интерпретации. Первое: только сравнение C против B говорит о специфичности паттерна; различия между условиями с подсказкой и без неё измеряют эффект получения </w:t>
      </w:r>
      <w:r>
        <w:rPr>
          <w:rFonts w:ascii="Times New Roman" w:hAnsi="Times New Roman" w:eastAsia="Times New Roman"/>
          <w:b w:val="0"/>
          <w:i/>
          <w:color w:val="000000"/>
          <w:sz w:val="24"/>
        </w:rPr>
        <w:t>какой-либо</w:t>
      </w:r>
      <w:r>
        <w:rPr>
          <w:rFonts w:ascii="Times New Roman" w:hAnsi="Times New Roman" w:eastAsia="Times New Roman"/>
          <w:b w:val="0"/>
          <w:i w:val="0"/>
          <w:color w:val="000000"/>
          <w:sz w:val="24"/>
        </w:rPr>
        <w:t xml:space="preserve"> инструкции. Второе: это калибровочный эксперимент при n = 30, и никакой его исход не даёт права заявить, что гипотеза доказана или опровергнута. Третье: метки паттернов получены точным совпадением двух независимых слепых модельных аннотаций, а 50 программ расхождения исключены, а не разрешены арбитражем.</w:t>
      </w:r>
    </w:p>
    <w:p>
      <w:r>
        <w:rPr>
          <w:rFonts w:ascii="Times New Roman" w:hAnsi="Times New Roman" w:eastAsia="Times New Roman"/>
          <w:b/>
          <w:i w:val="0"/>
          <w:color w:val="000000"/>
          <w:sz w:val="24"/>
        </w:rPr>
        <w:t>Уровень 1 — что известно.</w:t>
      </w:r>
      <w:r>
        <w:rPr>
          <w:rFonts w:ascii="Times New Roman" w:hAnsi="Times New Roman" w:eastAsia="Times New Roman"/>
          <w:b w:val="0"/>
          <w:i w:val="0"/>
          <w:color w:val="000000"/>
          <w:sz w:val="24"/>
        </w:rPr>
        <w:t xml:space="preserve"> Специфичная для алгоритмического паттерна структурная подсказка </w:t>
      </w:r>
      <w:r>
        <w:rPr>
          <w:rFonts w:ascii="Times New Roman" w:hAnsi="Times New Roman" w:eastAsia="Times New Roman"/>
          <w:b/>
          <w:i w:val="0"/>
          <w:color w:val="000000"/>
          <w:sz w:val="24"/>
        </w:rPr>
        <w:t>не улучшила строгую локализацию Top-1</w:t>
      </w:r>
      <w:r>
        <w:rPr>
          <w:rFonts w:ascii="Times New Roman" w:hAnsi="Times New Roman" w:eastAsia="Times New Roman"/>
          <w:b w:val="0"/>
          <w:i w:val="0"/>
          <w:color w:val="000000"/>
          <w:sz w:val="24"/>
        </w:rPr>
        <w:t xml:space="preserve"> по сравнению с согласованной общей подсказкой. Наблюдаемая разница — ровно ноль, при шести дискордантных программах, разделившихся поровну. Из этого </w:t>
      </w:r>
      <w:r>
        <w:rPr>
          <w:rFonts w:ascii="Times New Roman" w:hAnsi="Times New Roman" w:eastAsia="Times New Roman"/>
          <w:b/>
          <w:i w:val="0"/>
          <w:color w:val="000000"/>
          <w:sz w:val="24"/>
        </w:rPr>
        <w:t>не следует</w:t>
      </w:r>
      <w:r>
        <w:rPr>
          <w:rFonts w:ascii="Times New Roman" w:hAnsi="Times New Roman" w:eastAsia="Times New Roman"/>
          <w:b w:val="0"/>
          <w:i w:val="0"/>
          <w:color w:val="000000"/>
          <w:sz w:val="24"/>
        </w:rPr>
        <w:t>, что информация об алгоритмическом паттерне бесполезна: доверительный интервал [−16.67; +16.67] п.п. совместим с существенным эффектом любого знака, и при тридцати программах эксперимент попросту не обладает разрешающей способностью, чтобы отличить заметный эффект от его отсутствия. Нулевой исход при таком объёме выборки был назван наиболее вероятным ещё в замороженном плане анализа.</w:t>
      </w:r>
    </w:p>
    <w:p>
      <w:r>
        <w:rPr>
          <w:rFonts w:ascii="Times New Roman" w:hAnsi="Times New Roman" w:eastAsia="Times New Roman"/>
          <w:b w:val="0"/>
          <w:i w:val="0"/>
          <w:color w:val="000000"/>
          <w:sz w:val="24"/>
        </w:rPr>
        <w:t xml:space="preserve">Существенно и то, что нулевой результат получен </w:t>
      </w:r>
      <w:r>
        <w:rPr>
          <w:rFonts w:ascii="Times New Roman" w:hAnsi="Times New Roman" w:eastAsia="Times New Roman"/>
          <w:b/>
          <w:i w:val="0"/>
          <w:color w:val="000000"/>
          <w:sz w:val="24"/>
        </w:rPr>
        <w:t>несмотря на</w:t>
      </w:r>
      <w:r>
        <w:rPr>
          <w:rFonts w:ascii="Times New Roman" w:hAnsi="Times New Roman" w:eastAsia="Times New Roman"/>
          <w:b w:val="0"/>
          <w:i w:val="0"/>
          <w:color w:val="000000"/>
          <w:sz w:val="24"/>
        </w:rPr>
        <w:t xml:space="preserve"> единственную асимметрию дизайна, работавшую в пользу гипотезы. Все прочие выявленные смещения — однострочный фильтр ошибок, отбор только по согласию аннотаторов, перекрытие общего чек-листа с неспецифичными частями чек-листов по паттернам — работают против обнаружения эффекта. Измеренная разница C − B, таким образом, является скорее консервативной нижней границей, чем завышенной оценкой.</w:t>
      </w:r>
    </w:p>
    <w:p>
      <w:r>
        <w:rPr>
          <w:rFonts w:ascii="Times New Roman" w:hAnsi="Times New Roman" w:eastAsia="Times New Roman"/>
          <w:b/>
          <w:i w:val="0"/>
          <w:color w:val="000000"/>
          <w:sz w:val="24"/>
        </w:rPr>
        <w:t>Уровень 2 — на что указывают вторичные показатели.</w:t>
      </w:r>
      <w:r>
        <w:rPr>
          <w:rFonts w:ascii="Times New Roman" w:hAnsi="Times New Roman" w:eastAsia="Times New Roman"/>
          <w:b w:val="0"/>
          <w:i w:val="0"/>
          <w:color w:val="000000"/>
          <w:sz w:val="24"/>
        </w:rPr>
        <w:t xml:space="preserve"> Наиболее содержательное наблюдение эксперимента — не сам ноль, а </w:t>
      </w:r>
      <w:r>
        <w:rPr>
          <w:rFonts w:ascii="Times New Roman" w:hAnsi="Times New Roman" w:eastAsia="Times New Roman"/>
          <w:b/>
          <w:i w:val="0"/>
          <w:color w:val="000000"/>
          <w:sz w:val="24"/>
        </w:rPr>
        <w:t>расхождение между строгой метрикой первого выбора и метриками качества ранжирования</w:t>
      </w:r>
      <w:r>
        <w:rPr>
          <w:rFonts w:ascii="Times New Roman" w:hAnsi="Times New Roman" w:eastAsia="Times New Roman"/>
          <w:b w:val="0"/>
          <w:i w:val="0"/>
          <w:color w:val="000000"/>
          <w:sz w:val="24"/>
        </w:rPr>
        <w:t>. Подсказка по паттерну не изменила долю программ, где ошибочная строка заняла первое место (40.00% против 40.00%), но сопровождалась более высокими Top-3 (60.00% против 50.00%) и Top-5 (63.33% против 53.33%) и меньшей средней долей просматриваемого файла (0.445055 против 0.510798). Все три показателя направлены в одну сторону.</w:t>
      </w:r>
    </w:p>
    <w:p>
      <w:r>
        <w:rPr>
          <w:rFonts w:ascii="Times New Roman" w:hAnsi="Times New Roman" w:eastAsia="Times New Roman"/>
          <w:b w:val="0"/>
          <w:i/>
          <w:color w:val="000000"/>
          <w:sz w:val="24"/>
        </w:rPr>
        <w:t>Возможное объяснение:</w:t>
      </w:r>
      <w:r>
        <w:rPr>
          <w:rFonts w:ascii="Times New Roman" w:hAnsi="Times New Roman" w:eastAsia="Times New Roman"/>
          <w:b w:val="0"/>
          <w:i w:val="0"/>
          <w:color w:val="000000"/>
          <w:sz w:val="24"/>
        </w:rPr>
        <w:t xml:space="preserve"> структурная информация о паттерне влияет не столько на то, какую строку модель называет </w:t>
      </w:r>
      <w:r>
        <w:rPr>
          <w:rFonts w:ascii="Times New Roman" w:hAnsi="Times New Roman" w:eastAsia="Times New Roman"/>
          <w:b/>
          <w:i w:val="0"/>
          <w:color w:val="000000"/>
          <w:sz w:val="24"/>
        </w:rPr>
        <w:t>первой</w:t>
      </w:r>
      <w:r>
        <w:rPr>
          <w:rFonts w:ascii="Times New Roman" w:hAnsi="Times New Roman" w:eastAsia="Times New Roman"/>
          <w:b w:val="0"/>
          <w:i w:val="0"/>
          <w:color w:val="000000"/>
          <w:sz w:val="24"/>
        </w:rPr>
        <w:t xml:space="preserve">, сколько на то, </w:t>
      </w:r>
      <w:r>
        <w:rPr>
          <w:rFonts w:ascii="Times New Roman" w:hAnsi="Times New Roman" w:eastAsia="Times New Roman"/>
          <w:b/>
          <w:i w:val="0"/>
          <w:color w:val="000000"/>
          <w:sz w:val="24"/>
        </w:rPr>
        <w:t>куда она помещает правильный ответ, когда не ставит его первым</w:t>
      </w:r>
      <w:r>
        <w:rPr>
          <w:rFonts w:ascii="Times New Roman" w:hAnsi="Times New Roman" w:eastAsia="Times New Roman"/>
          <w:b w:val="0"/>
          <w:i w:val="0"/>
          <w:color w:val="000000"/>
          <w:sz w:val="24"/>
        </w:rPr>
        <w:t>, — то есть подтягивает ошибочную строку в верхнюю часть списка, не меняя его вершину. Механизм согласуется с диагностикой: длина списков практически одинакова (3.02 против 3.08 элемента), а запросы различаются на полслова, поэтому ни «более длинный ответ», ни «более объёмная подсказка» сдвига не объясняют.</w:t>
      </w:r>
    </w:p>
    <w:p>
      <w:r>
        <w:rPr>
          <w:rFonts w:ascii="Times New Roman" w:hAnsi="Times New Roman" w:eastAsia="Times New Roman"/>
          <w:b/>
          <w:i w:val="0"/>
          <w:color w:val="000000"/>
          <w:sz w:val="24"/>
        </w:rPr>
        <w:t>Эту интерпретацию следует читать строго как гипотезу для будущего исследования.</w:t>
      </w:r>
      <w:r>
        <w:rPr>
          <w:rFonts w:ascii="Times New Roman" w:hAnsi="Times New Roman" w:eastAsia="Times New Roman"/>
          <w:b w:val="0"/>
          <w:i w:val="0"/>
          <w:color w:val="000000"/>
          <w:sz w:val="24"/>
        </w:rPr>
        <w:t xml:space="preserve"> Ни один из трёх показателей не достигает значимости, каждый интервал включает ноль, все три вторичны и взаимозависимы. Перенос вывода на вторичные показатели после того, как первичный оказался нулевым, был бы именно той избирательной отчётностью, против которой план анализа фиксировался заранее. Правильный статус наблюдения: </w:t>
      </w:r>
      <w:r>
        <w:rPr>
          <w:rFonts w:ascii="Times New Roman" w:hAnsi="Times New Roman" w:eastAsia="Times New Roman"/>
          <w:b/>
          <w:i w:val="0"/>
          <w:color w:val="000000"/>
          <w:sz w:val="24"/>
        </w:rPr>
        <w:t>кандидат в первичные конечные точки следующего исследования</w:t>
      </w:r>
      <w:r>
        <w:rPr>
          <w:rFonts w:ascii="Times New Roman" w:hAnsi="Times New Roman" w:eastAsia="Times New Roman"/>
          <w:b w:val="0"/>
          <w:i w:val="0"/>
          <w:color w:val="000000"/>
          <w:sz w:val="24"/>
        </w:rPr>
        <w:t>, а не результат настоящего.</w:t>
      </w:r>
    </w:p>
    <w:p>
      <w:r>
        <w:rPr>
          <w:rFonts w:ascii="Times New Roman" w:hAnsi="Times New Roman" w:eastAsia="Times New Roman"/>
          <w:b/>
          <w:i w:val="0"/>
          <w:color w:val="000000"/>
          <w:sz w:val="24"/>
        </w:rPr>
        <w:t>Уровень 3 — что остаётся неизвестным.</w:t>
      </w:r>
      <w:r>
        <w:rPr>
          <w:rFonts w:ascii="Times New Roman" w:hAnsi="Times New Roman" w:eastAsia="Times New Roman"/>
          <w:b w:val="0"/>
          <w:i w:val="0"/>
          <w:color w:val="000000"/>
          <w:sz w:val="24"/>
        </w:rPr>
        <w:t xml:space="preserve"> Контраст между классами — +25 п.п. для полного перебора против −25 п.п. для динамического программирования — наиболее интригующий и требует наибольшей осторожности. Правдоподобные механизмы можно назвать, но каждый следует явно пометить как </w:t>
      </w:r>
      <w:r>
        <w:rPr>
          <w:rFonts w:ascii="Times New Roman" w:hAnsi="Times New Roman" w:eastAsia="Times New Roman"/>
          <w:b w:val="0"/>
          <w:i/>
          <w:color w:val="000000"/>
          <w:sz w:val="24"/>
        </w:rPr>
        <w:t>возможное объяснение</w:t>
      </w:r>
      <w:r>
        <w:rPr>
          <w:rFonts w:ascii="Times New Roman" w:hAnsi="Times New Roman" w:eastAsia="Times New Roman"/>
          <w:b w:val="0"/>
          <w:i w:val="0"/>
          <w:color w:val="000000"/>
          <w:sz w:val="24"/>
        </w:rPr>
        <w:t>, а не установленную причину.</w:t>
      </w:r>
    </w:p>
    <w:p>
      <w:r>
        <w:rPr>
          <w:rFonts w:ascii="Times New Roman" w:hAnsi="Times New Roman" w:eastAsia="Times New Roman"/>
          <w:b w:val="0"/>
          <w:i/>
          <w:color w:val="000000"/>
          <w:sz w:val="24"/>
        </w:rPr>
        <w:t>Возможное объяснение 1 — различная информативность чек-листа.</w:t>
      </w:r>
      <w:r>
        <w:rPr>
          <w:rFonts w:ascii="Times New Roman" w:hAnsi="Times New Roman" w:eastAsia="Times New Roman"/>
          <w:b w:val="0"/>
          <w:i w:val="0"/>
          <w:color w:val="000000"/>
          <w:sz w:val="24"/>
        </w:rPr>
        <w:t xml:space="preserve"> Для программ полного перебора пространство ошибок узко и почти исчерпывается содержанием подсказки: границы диапазона, точность следования формуле, порядок операций, однократность финального шага. Структурная подсказка здесь фактически перечисляет большинство мест, где реально может быть ошибка, и продуктивно сужает поиск. Для динамического программирования пространство ошибок шире, а чек-лист — базовый случай, полнота переходов, порядок заполнения, инициализация таблицы — перечисляет </w:t>
      </w:r>
      <w:r>
        <w:rPr>
          <w:rFonts w:ascii="Times New Roman" w:hAnsi="Times New Roman" w:eastAsia="Times New Roman"/>
          <w:b w:val="0"/>
          <w:i/>
          <w:color w:val="000000"/>
          <w:sz w:val="24"/>
        </w:rPr>
        <w:t>типичные</w:t>
      </w:r>
      <w:r>
        <w:rPr>
          <w:rFonts w:ascii="Times New Roman" w:hAnsi="Times New Roman" w:eastAsia="Times New Roman"/>
          <w:b w:val="0"/>
          <w:i w:val="0"/>
          <w:color w:val="000000"/>
          <w:sz w:val="24"/>
        </w:rPr>
        <w:t xml:space="preserve"> места сбоя, которые в конкретной программе могут оказаться корректными.</w:t>
      </w:r>
    </w:p>
    <w:p>
      <w:r>
        <w:rPr>
          <w:rFonts w:ascii="Times New Roman" w:hAnsi="Times New Roman" w:eastAsia="Times New Roman"/>
          <w:b w:val="0"/>
          <w:i/>
          <w:color w:val="000000"/>
          <w:sz w:val="24"/>
        </w:rPr>
        <w:t>Возможное объяснение 2 — отвлечение внимания.</w:t>
      </w:r>
      <w:r>
        <w:rPr>
          <w:rFonts w:ascii="Times New Roman" w:hAnsi="Times New Roman" w:eastAsia="Times New Roman"/>
          <w:b w:val="0"/>
          <w:i w:val="0"/>
          <w:color w:val="000000"/>
          <w:sz w:val="24"/>
        </w:rPr>
        <w:t xml:space="preserve"> Если перечисленные в подсказке места в данной программе исправны, а ошибка находится в другом месте, подробный чек-лист может систематически </w:t>
      </w:r>
      <w:r>
        <w:rPr>
          <w:rFonts w:ascii="Times New Roman" w:hAnsi="Times New Roman" w:eastAsia="Times New Roman"/>
          <w:b/>
          <w:i w:val="0"/>
          <w:color w:val="000000"/>
          <w:sz w:val="24"/>
        </w:rPr>
        <w:t>уводить внимание модели</w:t>
      </w:r>
      <w:r>
        <w:rPr>
          <w:rFonts w:ascii="Times New Roman" w:hAnsi="Times New Roman" w:eastAsia="Times New Roman"/>
          <w:b w:val="0"/>
          <w:i w:val="0"/>
          <w:color w:val="000000"/>
          <w:sz w:val="24"/>
        </w:rPr>
        <w:t xml:space="preserve"> от настоящей ошибки к правдоподобным, но в данном случае верным фрагментам. Механизм «подсказка, направляющая внимание не туда» — именно тот риск, который стоит проверять целенаправленно, и его существование нельзя исключить по данным настоящего эксперимента.</w:t>
      </w:r>
    </w:p>
    <w:p>
      <w:r>
        <w:rPr>
          <w:rFonts w:ascii="Times New Roman" w:hAnsi="Times New Roman" w:eastAsia="Times New Roman"/>
          <w:b w:val="0"/>
          <w:i/>
          <w:color w:val="000000"/>
          <w:sz w:val="24"/>
        </w:rPr>
        <w:t>Возможное объяснение 3 — совпадение.</w:t>
      </w:r>
      <w:r>
        <w:rPr>
          <w:rFonts w:ascii="Times New Roman" w:hAnsi="Times New Roman" w:eastAsia="Times New Roman"/>
          <w:b w:val="0"/>
          <w:i w:val="0"/>
          <w:color w:val="000000"/>
          <w:sz w:val="24"/>
        </w:rPr>
        <w:t xml:space="preserve"> При восьми программах в классе сдвиг на 25 п.п. — это две программы. Равенство модулей двух сдвигов и их точное взаимное погашение выглядят выразительно, но при таких числах вполне могут быть случайностью. Эту возможность нельзя ставить ниже двух предыдущих: она объясняет данные ничуть не хуже.</w:t>
      </w:r>
    </w:p>
    <w:p>
      <w:r>
        <w:rPr>
          <w:rFonts w:ascii="Times New Roman" w:hAnsi="Times New Roman" w:eastAsia="Times New Roman"/>
          <w:b w:val="0"/>
          <w:i w:val="0"/>
          <w:color w:val="000000"/>
          <w:sz w:val="24"/>
        </w:rPr>
        <w:t xml:space="preserve">Данные настоящего эксперимента не позволяют выбрать между тремя версиями. Прямое следствие для будущей работы — стратификация по классам и достаточное число программ внутри каждого класса, а не подбор объяснения задним числом. Общий вывод третьего уровня формулируется осторожно: </w:t>
      </w:r>
      <w:r>
        <w:rPr>
          <w:rFonts w:ascii="Times New Roman" w:hAnsi="Times New Roman" w:eastAsia="Times New Roman"/>
          <w:b/>
          <w:i w:val="0"/>
          <w:color w:val="000000"/>
          <w:sz w:val="24"/>
        </w:rPr>
        <w:t>структурная информация о паттерне может быть полезна для одних алгоритмических классов и бесполезна или вредна для других</w:t>
      </w:r>
      <w:r>
        <w:rPr>
          <w:rFonts w:ascii="Times New Roman" w:hAnsi="Times New Roman" w:eastAsia="Times New Roman"/>
          <w:b w:val="0"/>
          <w:i w:val="0"/>
          <w:color w:val="000000"/>
          <w:sz w:val="24"/>
        </w:rPr>
        <w:t>, и это гипотеза, а не установленный факт.</w:t>
      </w:r>
    </w:p>
    <w:p>
      <w:r>
        <w:rPr>
          <w:rFonts w:ascii="Times New Roman" w:hAnsi="Times New Roman" w:eastAsia="Times New Roman"/>
          <w:b/>
          <w:i w:val="0"/>
          <w:color w:val="000000"/>
          <w:sz w:val="24"/>
        </w:rPr>
        <w:t>Почему это результат, а не неудача.</w:t>
      </w:r>
      <w:r>
        <w:rPr>
          <w:rFonts w:ascii="Times New Roman" w:hAnsi="Times New Roman" w:eastAsia="Times New Roman"/>
          <w:b w:val="0"/>
          <w:i w:val="0"/>
          <w:color w:val="000000"/>
          <w:sz w:val="24"/>
        </w:rPr>
        <w:t xml:space="preserve"> Во-первых, конвейер отработал от начала до конца на реальных данных: 600 обращений из 600, нулевой уровень отказов поставщика, подтверждённые проверки согласованности между сессиями. Во-вторых, измерен эмпирический шумовой пол: повторный запуск буквально одного и того же условия дал расхождение по пяти программам из тридцати — почти столько же, сколько дало всё первичное сравнение. В-третьих, задокументировано отсутствие детерминизма при температуре 0, что методологически значимо далеко за пределами настоящей темы. В-четвёртых, и это следует раскрыть прямо: </w:t>
      </w:r>
      <w:r>
        <w:rPr>
          <w:rFonts w:ascii="Times New Roman" w:hAnsi="Times New Roman" w:eastAsia="Times New Roman"/>
          <w:b/>
          <w:i w:val="0"/>
          <w:color w:val="000000"/>
          <w:sz w:val="24"/>
        </w:rPr>
        <w:t>одну из своих заявленных задач эксперимент выполнить не смог.</w:t>
      </w:r>
      <w:r>
        <w:rPr>
          <w:rFonts w:ascii="Times New Roman" w:hAnsi="Times New Roman" w:eastAsia="Times New Roman"/>
          <w:b w:val="0"/>
          <w:i w:val="0"/>
          <w:color w:val="000000"/>
          <w:sz w:val="24"/>
        </w:rPr>
        <w:t xml:space="preserve"> Калибровочное исследование должно было оценить частоту расхождения между условиями, чтобы по ней рассчитать необходимый объём будущего подтверждающего исследования. Частота расхождения получена (6 из 30, то есть 0.200, с бутстреп-интервалом [0.067; 0.367]), но коэффициент направления оказался в точности равен 0.5 — три программы в одну сторону, три в другую. При этом значении стандартная формула расчёта объёма выборки обращается в неопределённость: её знаменатель равен нулю. Зарегистрированный статус расчёта — «эксперимент не смог определить объём исследования».</w:t>
      </w:r>
    </w:p>
    <w:p>
      <w:pPr>
        <w:pStyle w:val="Heading2"/>
      </w:pPr>
      <w:r>
        <w:rPr>
          <w:rFonts w:ascii="Times New Roman" w:hAnsi="Times New Roman" w:eastAsia="Times New Roman"/>
          <w:b/>
          <w:i w:val="0"/>
          <w:color w:val="000000"/>
          <w:sz w:val="24"/>
        </w:rPr>
        <w:t>2.15 Ограничения исследования</w:t>
      </w:r>
    </w:p>
    <w:p>
      <w:r>
        <w:rPr>
          <w:rFonts w:ascii="Times New Roman" w:hAnsi="Times New Roman" w:eastAsia="Times New Roman"/>
          <w:b w:val="0"/>
          <w:i w:val="0"/>
          <w:color w:val="000000"/>
          <w:sz w:val="24"/>
        </w:rPr>
        <w:t xml:space="preserve">Ограничения ниже — не оговорки и не извинения. Это </w:t>
      </w:r>
      <w:r>
        <w:rPr>
          <w:rFonts w:ascii="Times New Roman" w:hAnsi="Times New Roman" w:eastAsia="Times New Roman"/>
          <w:b/>
          <w:i w:val="0"/>
          <w:color w:val="000000"/>
          <w:sz w:val="24"/>
        </w:rPr>
        <w:t>границы, внутри которых полученный результат допускает истолкование</w:t>
      </w:r>
      <w:r>
        <w:rPr>
          <w:rFonts w:ascii="Times New Roman" w:hAnsi="Times New Roman" w:eastAsia="Times New Roman"/>
          <w:b w:val="0"/>
          <w:i w:val="0"/>
          <w:color w:val="000000"/>
          <w:sz w:val="24"/>
        </w:rPr>
        <w:t>; за их пределами он не говорит ничего.</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Объём выборки и статистическая мощность.</w:t>
      </w:r>
      <w:r>
        <w:rPr>
          <w:rFonts w:ascii="Times New Roman" w:hAnsi="Times New Roman" w:eastAsia="Times New Roman"/>
          <w:b w:val="0"/>
          <w:i w:val="0"/>
          <w:color w:val="000000"/>
          <w:sz w:val="24"/>
        </w:rPr>
        <w:t xml:space="preserve"> При 30 программах точный критерий Макнемара не может достичь традиционной значимости, если менее шести дискордантных пар не направлены в одну сторону. Наблюдалось ровно шесть, но поровну.</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Широкий доверительный интервал.</w:t>
      </w:r>
      <w:r>
        <w:rPr>
          <w:rFonts w:ascii="Times New Roman" w:hAnsi="Times New Roman" w:eastAsia="Times New Roman"/>
          <w:b w:val="0"/>
          <w:i w:val="0"/>
          <w:color w:val="000000"/>
          <w:sz w:val="24"/>
        </w:rPr>
        <w:t xml:space="preserve"> Интервал [−16.67; +16.67] п.п. совместим с существенным эффектом любого знака.</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Нулевой результат — не проверка эквивалентности.</w:t>
      </w:r>
      <w:r>
        <w:rPr>
          <w:rFonts w:ascii="Times New Roman" w:hAnsi="Times New Roman" w:eastAsia="Times New Roman"/>
          <w:b w:val="0"/>
          <w:i w:val="0"/>
          <w:color w:val="000000"/>
          <w:sz w:val="24"/>
        </w:rPr>
        <w:t xml:space="preserve"> Процедура equivalence testing планом не предусматривалась и не проводилась. Значение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отражает симметричность расхождений, а не установленное отсутствие различий.</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Шумовой пол сопоставим с объёмом сигнала.</w:t>
      </w:r>
      <w:r>
        <w:rPr>
          <w:rFonts w:ascii="Times New Roman" w:hAnsi="Times New Roman" w:eastAsia="Times New Roman"/>
          <w:b w:val="0"/>
          <w:i w:val="0"/>
          <w:color w:val="000000"/>
          <w:sz w:val="24"/>
        </w:rPr>
        <w:t xml:space="preserve"> Повторный запуск идентичного условия дал расхождение по пяти программам из тридцати. Заявленная проверка формально пройдена, но с минимальным запасом.</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Отсутствие детерминизма при температуре 0.</w:t>
      </w:r>
      <w:r>
        <w:rPr>
          <w:rFonts w:ascii="Times New Roman" w:hAnsi="Times New Roman" w:eastAsia="Times New Roman"/>
          <w:b w:val="0"/>
          <w:i w:val="0"/>
          <w:color w:val="000000"/>
          <w:sz w:val="24"/>
        </w:rPr>
        <w:t xml:space="preserve"> Ни в одной ячейке пять повторений не дали побайтово идентичных ответов. Это добавляет шум во все условия одинаково — то есть не создаёт систематического смещения в чью-либо пользу, — но снижает точность всех оценок.</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Одна модель.</w:t>
      </w:r>
      <w:r>
        <w:rPr>
          <w:rFonts w:ascii="Times New Roman" w:hAnsi="Times New Roman" w:eastAsia="Times New Roman"/>
          <w:b w:val="0"/>
          <w:i w:val="0"/>
          <w:color w:val="000000"/>
          <w:sz w:val="24"/>
        </w:rPr>
        <w:t xml:space="preserve"> Результат специфичен для одной названной модели при одном закреплённом маршруте поставщика, температуре 0 и </w:t>
      </w:r>
      <w:r>
        <w:rPr>
          <w:rFonts w:ascii="Times New Roman" w:hAnsi="Times New Roman" w:eastAsia="Times New Roman"/>
          <w:b/>
          <w:i w:val="0"/>
          <w:color w:val="000000"/>
          <w:sz w:val="24"/>
        </w:rPr>
        <w:t>вынужденно ограниченном усилии внутреннего рассуждения</w:t>
      </w:r>
      <w:r>
        <w:rPr>
          <w:rFonts w:ascii="Times New Roman" w:hAnsi="Times New Roman" w:eastAsia="Times New Roman"/>
          <w:b w:val="0"/>
          <w:i w:val="0"/>
          <w:color w:val="000000"/>
          <w:sz w:val="24"/>
        </w:rPr>
        <w:t>. Утверждение вида «большие языковые модели не выигрывают от подсказок по паттерну» одномодельным дизайном не поддерживается. Нельзя исключить, что при более высоком усилии рассуждения взаимодействие модели со структурной подсказкой было бы иным.</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Один язык программирования.</w:t>
      </w:r>
      <w:r>
        <w:rPr>
          <w:rFonts w:ascii="Times New Roman" w:hAnsi="Times New Roman" w:eastAsia="Times New Roman"/>
          <w:b w:val="0"/>
          <w:i w:val="0"/>
          <w:color w:val="000000"/>
          <w:sz w:val="24"/>
        </w:rPr>
        <w:t xml:space="preserve"> Все 30 программ написаны на Python; перенос на Java, C++ и другие языки предполагать нельзя.</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Один набор данных.</w:t>
      </w:r>
      <w:r>
        <w:rPr>
          <w:rFonts w:ascii="Times New Roman" w:hAnsi="Times New Roman" w:eastAsia="Times New Roman"/>
          <w:b w:val="0"/>
          <w:i w:val="0"/>
          <w:color w:val="000000"/>
          <w:sz w:val="24"/>
        </w:rPr>
        <w:t xml:space="preserve"> ConDefects собран исключительно из соревновательных решений, которые систематически отличаются от учебных заданий и профессионального кода и по стилю, и по распределению ошибок.</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Только однострочные ошибки.</w:t>
      </w:r>
      <w:r>
        <w:rPr>
          <w:rFonts w:ascii="Times New Roman" w:hAnsi="Times New Roman" w:eastAsia="Times New Roman"/>
          <w:b w:val="0"/>
          <w:i w:val="0"/>
          <w:color w:val="000000"/>
          <w:sz w:val="24"/>
        </w:rPr>
        <w:t xml:space="preserve"> Ограничение однозначными, чисто локализуемыми ошибками устраняет более трудные многострочные и рефакторинговые случаи — вероятно, именно те, где алгоритмическая структура проявляется сильнее всего.</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Смещение отбора «только по согласию».</w:t>
      </w:r>
      <w:r>
        <w:rPr>
          <w:rFonts w:ascii="Times New Roman" w:hAnsi="Times New Roman" w:eastAsia="Times New Roman"/>
          <w:b w:val="0"/>
          <w:i w:val="0"/>
          <w:color w:val="000000"/>
          <w:sz w:val="24"/>
        </w:rPr>
        <w:t xml:space="preserve"> Итоговая выборка содержит только программы, по которым два независимых аннотатора дали точно совпадающие метки (182 из 232). Программы с неоднозначным алгоритмическим замыслом — 21.6% рамки — систематически отсутствуют.</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Исключение 50 программ расхождения.</w:t>
      </w:r>
      <w:r>
        <w:rPr>
          <w:rFonts w:ascii="Times New Roman" w:hAnsi="Times New Roman" w:eastAsia="Times New Roman"/>
          <w:b w:val="0"/>
          <w:i w:val="0"/>
          <w:color w:val="000000"/>
          <w:sz w:val="24"/>
        </w:rPr>
        <w:t xml:space="preserve"> Они не подвергались арбитражу и не были разрешены, а исключены. Решение осознанное и специфичное для калибровочного этапа, но оно ограничивает обобщаемость.</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Аннотаторы — модели, а не эксперты-люди.</w:t>
      </w:r>
      <w:r>
        <w:rPr>
          <w:rFonts w:ascii="Times New Roman" w:hAnsi="Times New Roman" w:eastAsia="Times New Roman"/>
          <w:b w:val="0"/>
          <w:i w:val="0"/>
          <w:color w:val="000000"/>
          <w:sz w:val="24"/>
        </w:rPr>
        <w:t xml:space="preserve"> Измеренное согласие (κ ≈ 0.75) соответствует «значительному» уровню, но две модели могут разделять общие смещения обучающих данных и ошибаться согласованно способом, отличным от того, как коррелируют ошибки двух независимо подготовленных людей. </w:t>
      </w:r>
      <w:r>
        <w:rPr>
          <w:rFonts w:ascii="Times New Roman" w:hAnsi="Times New Roman" w:eastAsia="Times New Roman"/>
          <w:b/>
          <w:i w:val="0"/>
          <w:color w:val="000000"/>
          <w:sz w:val="24"/>
        </w:rPr>
        <w:t>Согласие между моделями — статистика надёжности, а не доказательство правильности меток.</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Определение места ошибки выполнялось одним конвейером.</w:t>
      </w:r>
      <w:r>
        <w:rPr>
          <w:rFonts w:ascii="Times New Roman" w:hAnsi="Times New Roman" w:eastAsia="Times New Roman"/>
          <w:b w:val="0"/>
          <w:i w:val="0"/>
          <w:color w:val="000000"/>
          <w:sz w:val="24"/>
        </w:rPr>
        <w:t xml:space="preserve"> Вторая независимая оценка надёжности на этом этапе не проводилась — допустимое для калибровочного этапа послабление, раскрываемое явно.</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Отсутствие классических базовых методов в самом эксперименте.</w:t>
      </w:r>
      <w:r>
        <w:rPr>
          <w:rFonts w:ascii="Times New Roman" w:hAnsi="Times New Roman" w:eastAsia="Times New Roman"/>
          <w:b w:val="0"/>
          <w:i w:val="0"/>
          <w:color w:val="000000"/>
          <w:sz w:val="24"/>
        </w:rPr>
        <w:t xml:space="preserve"> Спектральная и мутационная локализация не выполнялись на этих же тридцати программах; соответствующие значения цитируются из опубликованной работы на другой выборке и служат контекстом, а не сравнением.</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Возможная контаминация набора данных.</w:t>
      </w:r>
      <w:r>
        <w:rPr>
          <w:rFonts w:ascii="Times New Roman" w:hAnsi="Times New Roman" w:eastAsia="Times New Roman"/>
          <w:b w:val="0"/>
          <w:i w:val="0"/>
          <w:color w:val="000000"/>
          <w:sz w:val="24"/>
        </w:rPr>
        <w:t xml:space="preserve"> ConDefects собран из общедоступных решений. Степень пересечения обучающих данных модели с этим корпусом не проверялась, и её нельзя исключить.</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Провенанс тестовых данных.</w:t>
      </w:r>
      <w:r>
        <w:rPr>
          <w:rFonts w:ascii="Times New Roman" w:hAnsi="Times New Roman" w:eastAsia="Times New Roman"/>
          <w:b w:val="0"/>
          <w:i w:val="0"/>
          <w:color w:val="000000"/>
          <w:sz w:val="24"/>
        </w:rPr>
        <w:t xml:space="preserve"> Упакованные пары «вход — выход» происходят из воспроизводимого стороннего зеркального архива, а не из подтверждённого официального источника; на задачу приходится от 3 до 8 тестовых случаев (211 всего).</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Исключение условия задачи.</w:t>
      </w:r>
      <w:r>
        <w:rPr>
          <w:rFonts w:ascii="Times New Roman" w:hAnsi="Times New Roman" w:eastAsia="Times New Roman"/>
          <w:b w:val="0"/>
          <w:i w:val="0"/>
          <w:color w:val="000000"/>
          <w:sz w:val="24"/>
        </w:rPr>
        <w:t xml:space="preserve"> Ни один запрос не содержал формулировки задачи. Это предотвращает утечку информации о паттерне в контрольные условия, но представляет собой намеренное упрощение по сравнению с реальным развёртыванием.</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Ограничения словаря паттернов.</w:t>
      </w:r>
      <w:r>
        <w:rPr>
          <w:rFonts w:ascii="Times New Roman" w:hAnsi="Times New Roman" w:eastAsia="Times New Roman"/>
          <w:b w:val="0"/>
          <w:i w:val="0"/>
          <w:color w:val="000000"/>
          <w:sz w:val="24"/>
        </w:rPr>
        <w:t xml:space="preserve"> Двенадцать классов объединяют поиск в глубину и в ширину в один класс и исключают программы, чей метод лежит вне словаря; четыре отобранных класса — дальнейшее сужение.</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Одна асимметрия в пользу гипотезы.</w:t>
      </w:r>
      <w:r>
        <w:rPr>
          <w:rFonts w:ascii="Times New Roman" w:hAnsi="Times New Roman" w:eastAsia="Times New Roman"/>
          <w:b w:val="0"/>
          <w:i w:val="0"/>
          <w:color w:val="000000"/>
          <w:sz w:val="24"/>
        </w:rPr>
        <w:t xml:space="preserve"> Служебный тег правдиво называет содержание в условии C и вводит в заблуждение в условии B. Это единственное смещение, работающее в пользу обнаружения эффекта.</w:t>
      </w:r>
    </w:p>
    <w:p>
      <w:pPr>
        <w:spacing w:after="40"/>
        <w:ind w:left="425" w:hanging="255"/>
      </w:pPr>
      <w:r>
        <w:rPr>
          <w:rFonts w:ascii="Times New Roman" w:hAnsi="Times New Roman"/>
          <w:color w:val="000000"/>
          <w:sz w:val="24"/>
        </w:rPr>
        <w:t xml:space="preserve">— </w:t>
      </w:r>
      <w:r>
        <w:rPr>
          <w:rFonts w:ascii="Times New Roman" w:hAnsi="Times New Roman" w:eastAsia="Times New Roman"/>
          <w:b/>
          <w:i w:val="0"/>
          <w:color w:val="000000"/>
          <w:sz w:val="24"/>
        </w:rPr>
        <w:t>Отсутствие исследования с участием людей.</w:t>
      </w:r>
      <w:r>
        <w:rPr>
          <w:rFonts w:ascii="Times New Roman" w:hAnsi="Times New Roman" w:eastAsia="Times New Roman"/>
          <w:b w:val="0"/>
          <w:i w:val="0"/>
          <w:color w:val="000000"/>
          <w:sz w:val="24"/>
        </w:rPr>
        <w:t xml:space="preserve"> Ни один студент, преподаватель или человек-отладчик в эксперименте не участвовал. Никакое утверждение о скорости отладки, понимании или образовательном результате настоящей работой не поддерживается; результаты </w:t>
      </w:r>
      <w:r>
        <w:rPr>
          <w:rFonts w:ascii="Times New Roman" w:hAnsi="Times New Roman" w:eastAsia="Times New Roman"/>
          <w:b/>
          <w:i w:val="0"/>
          <w:color w:val="000000"/>
          <w:sz w:val="24"/>
        </w:rPr>
        <w:t>не доказывают</w:t>
      </w:r>
      <w:r>
        <w:rPr>
          <w:rFonts w:ascii="Times New Roman" w:hAnsi="Times New Roman" w:eastAsia="Times New Roman"/>
          <w:b w:val="0"/>
          <w:i w:val="0"/>
          <w:color w:val="000000"/>
          <w:sz w:val="24"/>
        </w:rPr>
        <w:t xml:space="preserve"> никакого учебного эффекта платформы AlgoRythm.</w:t>
      </w:r>
    </w:p>
    <w:p>
      <w:pPr>
        <w:pStyle w:val="Heading2"/>
      </w:pPr>
      <w:r>
        <w:rPr>
          <w:rFonts w:ascii="Times New Roman" w:hAnsi="Times New Roman" w:eastAsia="Times New Roman"/>
          <w:b/>
          <w:i w:val="0"/>
          <w:color w:val="000000"/>
          <w:sz w:val="24"/>
        </w:rPr>
        <w:t>2.16 Практическое значение для AlgoRythm</w:t>
      </w:r>
    </w:p>
    <w:p>
      <w:r>
        <w:rPr>
          <w:rFonts w:ascii="Times New Roman" w:hAnsi="Times New Roman" w:eastAsia="Times New Roman"/>
          <w:b w:val="0"/>
          <w:i w:val="0"/>
          <w:color w:val="000000"/>
          <w:sz w:val="24"/>
        </w:rPr>
        <w:t>AlgoRythm — учебная платформа, сочетающая разбор алгоритмических паттернов с песочницей для написания кода. Настоящее исследование выполнено, чтобы ответить на конкретный проектный вопрос: имеет ли смысл строить в платформе отладочного помощника, обусловленного распознанным алгоритмическим паттерном.</w:t>
      </w:r>
    </w:p>
    <w:p>
      <w:r>
        <w:rPr>
          <w:rFonts w:ascii="Times New Roman" w:hAnsi="Times New Roman" w:eastAsia="Times New Roman"/>
          <w:b w:val="0"/>
          <w:i w:val="0"/>
          <w:color w:val="000000"/>
          <w:sz w:val="24"/>
        </w:rPr>
        <w:t xml:space="preserve">Ответ, который даёт эксперимент, конкретен: </w:t>
      </w:r>
      <w:r>
        <w:rPr>
          <w:rFonts w:ascii="Times New Roman" w:hAnsi="Times New Roman" w:eastAsia="Times New Roman"/>
          <w:b/>
          <w:i w:val="0"/>
          <w:color w:val="000000"/>
          <w:sz w:val="24"/>
        </w:rPr>
        <w:t>оснований внедрять такого помощника как обоснованное улучшение настоящий эксперимент не даёт.</w:t>
      </w:r>
      <w:r>
        <w:rPr>
          <w:rFonts w:ascii="Times New Roman" w:hAnsi="Times New Roman" w:eastAsia="Times New Roman"/>
          <w:b w:val="0"/>
          <w:i w:val="0"/>
          <w:color w:val="000000"/>
          <w:sz w:val="24"/>
        </w:rPr>
        <w:t xml:space="preserve"> По строгой метрике первого выбора преимущества нет; по остальным метрикам вопрос остаётся неопределённым. Это практически полезный результат: он предотвращает внедрение недоказанной функции под видом обоснованного решения. Вопрос при этом остаётся </w:t>
      </w:r>
      <w:r>
        <w:rPr>
          <w:rFonts w:ascii="Times New Roman" w:hAnsi="Times New Roman" w:eastAsia="Times New Roman"/>
          <w:b/>
          <w:i w:val="0"/>
          <w:color w:val="000000"/>
          <w:sz w:val="24"/>
        </w:rPr>
        <w:t>открытым, а не решённым отрицательно</w:t>
      </w:r>
      <w:r>
        <w:rPr>
          <w:rFonts w:ascii="Times New Roman" w:hAnsi="Times New Roman" w:eastAsia="Times New Roman"/>
          <w:b w:val="0"/>
          <w:i w:val="0"/>
          <w:color w:val="000000"/>
          <w:sz w:val="24"/>
        </w:rPr>
        <w:t>, и следующий шаг — исследование достаточной мощности, а не разработка функции.</w:t>
      </w:r>
    </w:p>
    <w:p>
      <w:r>
        <w:rPr>
          <w:rFonts w:ascii="Times New Roman" w:hAnsi="Times New Roman" w:eastAsia="Times New Roman"/>
          <w:b w:val="0"/>
          <w:i w:val="0"/>
          <w:color w:val="000000"/>
          <w:sz w:val="24"/>
        </w:rPr>
        <w:t>Потенциальное применение, которое результат не опровергает и которое стоит проверять дальше: платформа могла бы использовать информацию об алгоритмической структуре задания для проектирования более адресной отладочной поддержки — в частности, разной для разных семейств алгоритмов, как подсказывает разнонаправленность эффекта по классам (раздел 2.14).</w:t>
      </w:r>
    </w:p>
    <w:p>
      <w:r>
        <w:rPr>
          <w:rFonts w:ascii="Times New Roman" w:hAnsi="Times New Roman" w:eastAsia="Times New Roman"/>
          <w:b w:val="0"/>
          <w:i w:val="0"/>
          <w:color w:val="000000"/>
          <w:sz w:val="24"/>
        </w:rPr>
        <w:t xml:space="preserve">Границу необходимо повторить: </w:t>
      </w:r>
      <w:r>
        <w:rPr>
          <w:rFonts w:ascii="Times New Roman" w:hAnsi="Times New Roman" w:eastAsia="Times New Roman"/>
          <w:b/>
          <w:i w:val="0"/>
          <w:color w:val="000000"/>
          <w:sz w:val="24"/>
        </w:rPr>
        <w:t>никакого улучшения обучения, никакого образовательного эффекта, никакого влияния на оценки или результаты студентов настоящая работа не показывает и не может показывать.</w:t>
      </w:r>
      <w:r>
        <w:rPr>
          <w:rFonts w:ascii="Times New Roman" w:hAnsi="Times New Roman" w:eastAsia="Times New Roman"/>
          <w:b w:val="0"/>
          <w:i w:val="0"/>
          <w:color w:val="000000"/>
          <w:sz w:val="24"/>
        </w:rPr>
        <w:t xml:space="preserve"> Исследование не включало ни одного человека-испытуемого.</w:t>
      </w:r>
    </w:p>
    <w:p>
      <w:pPr>
        <w:pStyle w:val="Heading2"/>
      </w:pPr>
      <w:r>
        <w:rPr>
          <w:rFonts w:ascii="Times New Roman" w:hAnsi="Times New Roman" w:eastAsia="Times New Roman"/>
          <w:b/>
          <w:i w:val="0"/>
          <w:color w:val="000000"/>
          <w:sz w:val="24"/>
        </w:rPr>
        <w:t>2.17 Направления будущих исследований</w:t>
      </w:r>
    </w:p>
    <w:p>
      <w:pPr>
        <w:spacing w:after="40"/>
        <w:ind w:left="425" w:hanging="255"/>
      </w:pPr>
      <w:r>
        <w:rPr>
          <w:rFonts w:ascii="Times New Roman" w:hAnsi="Times New Roman"/>
          <w:color w:val="000000"/>
          <w:sz w:val="24"/>
        </w:rPr>
        <w:t xml:space="preserve">1. </w:t>
      </w:r>
      <w:r>
        <w:rPr>
          <w:rFonts w:ascii="Times New Roman" w:hAnsi="Times New Roman" w:eastAsia="Times New Roman"/>
          <w:b/>
          <w:i w:val="0"/>
          <w:color w:val="000000"/>
          <w:sz w:val="24"/>
        </w:rPr>
        <w:t>Подтверждающее исследование достаточного объёма.</w:t>
      </w:r>
      <w:r>
        <w:rPr>
          <w:rFonts w:ascii="Times New Roman" w:hAnsi="Times New Roman" w:eastAsia="Times New Roman"/>
          <w:b w:val="0"/>
          <w:i w:val="0"/>
          <w:color w:val="000000"/>
          <w:sz w:val="24"/>
        </w:rPr>
        <w:t xml:space="preserve"> Главный дефицит настоящей работы — мощность. Объём </w:t>
      </w:r>
      <w:r>
        <w:rPr>
          <w:rFonts w:ascii="Times New Roman" w:hAnsi="Times New Roman" w:eastAsia="Times New Roman"/>
          <w:b/>
          <w:i w:val="0"/>
          <w:color w:val="000000"/>
          <w:sz w:val="24"/>
        </w:rPr>
        <w:t>не может быть рассчитан по её данным</w:t>
      </w:r>
      <w:r>
        <w:rPr>
          <w:rFonts w:ascii="Times New Roman" w:hAnsi="Times New Roman" w:eastAsia="Times New Roman"/>
          <w:b w:val="0"/>
          <w:i w:val="0"/>
          <w:color w:val="000000"/>
          <w:sz w:val="24"/>
        </w:rPr>
        <w:t xml:space="preserve"> (коэффициент направления оказался равен 0.5, и формула вырождается); планировать придётся от содержательно заданной минимальной значимой разницы, используя оценку частоты расхождения 0.200 [0.067; 0.367] лишь как вспомогательную величину.</w:t>
      </w:r>
    </w:p>
    <w:p>
      <w:pPr>
        <w:spacing w:after="40"/>
        <w:ind w:left="425" w:hanging="255"/>
      </w:pPr>
      <w:r>
        <w:rPr>
          <w:rFonts w:ascii="Times New Roman" w:hAnsi="Times New Roman"/>
          <w:color w:val="000000"/>
          <w:sz w:val="24"/>
        </w:rPr>
        <w:t xml:space="preserve">2. </w:t>
      </w:r>
      <w:r>
        <w:rPr>
          <w:rFonts w:ascii="Times New Roman" w:hAnsi="Times New Roman" w:eastAsia="Times New Roman"/>
          <w:b/>
          <w:i w:val="0"/>
          <w:color w:val="000000"/>
          <w:sz w:val="24"/>
        </w:rPr>
        <w:t>Арбитраж 50 программ расхождения</w:t>
      </w:r>
      <w:r>
        <w:rPr>
          <w:rFonts w:ascii="Times New Roman" w:hAnsi="Times New Roman" w:eastAsia="Times New Roman"/>
          <w:b w:val="0"/>
          <w:i w:val="0"/>
          <w:color w:val="000000"/>
          <w:sz w:val="24"/>
        </w:rPr>
        <w:t xml:space="preserve"> третьим независимым аннотатором — чтобы либо включить их в расширенную выборку, либо подтвердить обоснованность исключения и оценить величину смещения отбора.</w:t>
      </w:r>
    </w:p>
    <w:p>
      <w:pPr>
        <w:spacing w:after="40"/>
        <w:ind w:left="425" w:hanging="255"/>
      </w:pPr>
      <w:r>
        <w:rPr>
          <w:rFonts w:ascii="Times New Roman" w:hAnsi="Times New Roman"/>
          <w:color w:val="000000"/>
          <w:sz w:val="24"/>
        </w:rPr>
        <w:t xml:space="preserve">3. </w:t>
      </w:r>
      <w:r>
        <w:rPr>
          <w:rFonts w:ascii="Times New Roman" w:hAnsi="Times New Roman" w:eastAsia="Times New Roman"/>
          <w:b/>
          <w:i w:val="0"/>
          <w:color w:val="000000"/>
          <w:sz w:val="24"/>
        </w:rPr>
        <w:t>Разметка экспертами-людьми</w:t>
      </w:r>
      <w:r>
        <w:rPr>
          <w:rFonts w:ascii="Times New Roman" w:hAnsi="Times New Roman" w:eastAsia="Times New Roman"/>
          <w:b w:val="0"/>
          <w:i w:val="0"/>
          <w:color w:val="000000"/>
          <w:sz w:val="24"/>
        </w:rPr>
        <w:t xml:space="preserve"> на расширенном корпусе, устраняющая зависимость меток от согласия между моделями и позволяющая измерить, насколько модельный консенсус совпадает с экспертным суждением.</w:t>
      </w:r>
    </w:p>
    <w:p>
      <w:pPr>
        <w:spacing w:after="40"/>
        <w:ind w:left="425" w:hanging="255"/>
      </w:pPr>
      <w:r>
        <w:rPr>
          <w:rFonts w:ascii="Times New Roman" w:hAnsi="Times New Roman"/>
          <w:color w:val="000000"/>
          <w:sz w:val="24"/>
        </w:rPr>
        <w:t xml:space="preserve">4. </w:t>
      </w:r>
      <w:r>
        <w:rPr>
          <w:rFonts w:ascii="Times New Roman" w:hAnsi="Times New Roman" w:eastAsia="Times New Roman"/>
          <w:b/>
          <w:i w:val="0"/>
          <w:color w:val="000000"/>
          <w:sz w:val="24"/>
        </w:rPr>
        <w:t>Несколько языковых моделей</w:t>
      </w:r>
      <w:r>
        <w:rPr>
          <w:rFonts w:ascii="Times New Roman" w:hAnsi="Times New Roman" w:eastAsia="Times New Roman"/>
          <w:b w:val="0"/>
          <w:i w:val="0"/>
          <w:color w:val="000000"/>
          <w:sz w:val="24"/>
        </w:rPr>
        <w:t xml:space="preserve"> разных поставщиков, размеров и уровней усилия рассуждения. Одномодельный результат не переносится.</w:t>
      </w:r>
    </w:p>
    <w:p>
      <w:pPr>
        <w:spacing w:after="40"/>
        <w:ind w:left="425" w:hanging="255"/>
      </w:pPr>
      <w:r>
        <w:rPr>
          <w:rFonts w:ascii="Times New Roman" w:hAnsi="Times New Roman"/>
          <w:color w:val="000000"/>
          <w:sz w:val="24"/>
        </w:rPr>
        <w:t xml:space="preserve">5. </w:t>
      </w:r>
      <w:r>
        <w:rPr>
          <w:rFonts w:ascii="Times New Roman" w:hAnsi="Times New Roman" w:eastAsia="Times New Roman"/>
          <w:b/>
          <w:i w:val="0"/>
          <w:color w:val="000000"/>
          <w:sz w:val="24"/>
        </w:rPr>
        <w:t>Прямое сравнение со спектральной и мутационной локализацией на той же выборке</w:t>
      </w:r>
      <w:r>
        <w:rPr>
          <w:rFonts w:ascii="Times New Roman" w:hAnsi="Times New Roman" w:eastAsia="Times New Roman"/>
          <w:b w:val="0"/>
          <w:i w:val="0"/>
          <w:color w:val="000000"/>
          <w:sz w:val="24"/>
        </w:rPr>
        <w:t>, а не цитирование опубликованных значений с другой выборки.</w:t>
      </w:r>
    </w:p>
    <w:p>
      <w:pPr>
        <w:spacing w:after="40"/>
        <w:ind w:left="425" w:hanging="255"/>
      </w:pPr>
      <w:r>
        <w:rPr>
          <w:rFonts w:ascii="Times New Roman" w:hAnsi="Times New Roman"/>
          <w:color w:val="000000"/>
          <w:sz w:val="24"/>
        </w:rPr>
        <w:t xml:space="preserve">6. </w:t>
      </w:r>
      <w:r>
        <w:rPr>
          <w:rFonts w:ascii="Times New Roman" w:hAnsi="Times New Roman" w:eastAsia="Times New Roman"/>
          <w:b/>
          <w:i w:val="0"/>
          <w:color w:val="000000"/>
          <w:sz w:val="24"/>
        </w:rPr>
        <w:t>Конвейер с предсказанной, а не консенсусной меткой.</w:t>
      </w:r>
      <w:r>
        <w:rPr>
          <w:rFonts w:ascii="Times New Roman" w:hAnsi="Times New Roman" w:eastAsia="Times New Roman"/>
          <w:b w:val="0"/>
          <w:i w:val="0"/>
          <w:color w:val="000000"/>
          <w:sz w:val="24"/>
        </w:rPr>
        <w:t xml:space="preserve"> Реалистичное развёртывание требует обученного классификатора, который ошибается. Измерение того, какая доля эффекта сохраняется при автоматической, подверженной ошибкам разметке, — сквозная оценка всей цепочки «классификатор → подсказка → локализация».</w:t>
      </w:r>
    </w:p>
    <w:p>
      <w:pPr>
        <w:spacing w:after="40"/>
        <w:ind w:left="425" w:hanging="255"/>
      </w:pPr>
      <w:r>
        <w:rPr>
          <w:rFonts w:ascii="Times New Roman" w:hAnsi="Times New Roman"/>
          <w:color w:val="000000"/>
          <w:sz w:val="24"/>
        </w:rPr>
        <w:t xml:space="preserve">7. </w:t>
      </w:r>
      <w:r>
        <w:rPr>
          <w:rFonts w:ascii="Times New Roman" w:hAnsi="Times New Roman" w:eastAsia="Times New Roman"/>
          <w:b/>
          <w:i w:val="0"/>
          <w:color w:val="000000"/>
          <w:sz w:val="24"/>
        </w:rPr>
        <w:t>Дополнительные языки программирования и наборы данных</w:t>
      </w:r>
      <w:r>
        <w:rPr>
          <w:rFonts w:ascii="Times New Roman" w:hAnsi="Times New Roman" w:eastAsia="Times New Roman"/>
          <w:b w:val="0"/>
          <w:i w:val="0"/>
          <w:color w:val="000000"/>
          <w:sz w:val="24"/>
        </w:rPr>
        <w:t xml:space="preserve"> помимо ConDefects.</w:t>
      </w:r>
    </w:p>
    <w:p>
      <w:pPr>
        <w:spacing w:after="40"/>
        <w:ind w:left="425" w:hanging="255"/>
      </w:pPr>
      <w:r>
        <w:rPr>
          <w:rFonts w:ascii="Times New Roman" w:hAnsi="Times New Roman"/>
          <w:color w:val="000000"/>
          <w:sz w:val="24"/>
        </w:rPr>
        <w:t xml:space="preserve">8. </w:t>
      </w:r>
      <w:r>
        <w:rPr>
          <w:rFonts w:ascii="Times New Roman" w:hAnsi="Times New Roman" w:eastAsia="Times New Roman"/>
          <w:b/>
          <w:i w:val="0"/>
          <w:color w:val="000000"/>
          <w:sz w:val="24"/>
        </w:rPr>
        <w:t>Многострочные и более трудные ошибки</w:t>
      </w:r>
      <w:r>
        <w:rPr>
          <w:rFonts w:ascii="Times New Roman" w:hAnsi="Times New Roman" w:eastAsia="Times New Roman"/>
          <w:b w:val="0"/>
          <w:i w:val="0"/>
          <w:color w:val="000000"/>
          <w:sz w:val="24"/>
        </w:rPr>
        <w:t>, снятие однострочного фильтра — вероятно, именно там алгоритмическая структура проявляется сильнее всего.</w:t>
      </w:r>
    </w:p>
    <w:p>
      <w:pPr>
        <w:spacing w:after="40"/>
        <w:ind w:left="425" w:hanging="255"/>
      </w:pPr>
      <w:r>
        <w:rPr>
          <w:rFonts w:ascii="Times New Roman" w:hAnsi="Times New Roman"/>
          <w:color w:val="000000"/>
          <w:sz w:val="24"/>
        </w:rPr>
        <w:t xml:space="preserve">9. </w:t>
      </w:r>
      <w:r>
        <w:rPr>
          <w:rFonts w:ascii="Times New Roman" w:hAnsi="Times New Roman" w:eastAsia="Times New Roman"/>
          <w:b/>
          <w:i w:val="0"/>
          <w:color w:val="000000"/>
          <w:sz w:val="24"/>
        </w:rPr>
        <w:t>Исследование с участием людей</w:t>
      </w:r>
      <w:r>
        <w:rPr>
          <w:rFonts w:ascii="Times New Roman" w:hAnsi="Times New Roman" w:eastAsia="Times New Roman"/>
          <w:b w:val="0"/>
          <w:i w:val="0"/>
          <w:color w:val="000000"/>
          <w:sz w:val="24"/>
        </w:rPr>
        <w:t>, сравнивающее скорость и точность отладки новичками с доступом к структурной подсказке и без него. Проводится только после получения необходимого предварительного одобрения.</w:t>
      </w:r>
    </w:p>
    <w:p>
      <w:pPr>
        <w:spacing w:after="40"/>
        <w:ind w:left="425" w:hanging="255"/>
      </w:pPr>
      <w:r>
        <w:rPr>
          <w:rFonts w:ascii="Times New Roman" w:hAnsi="Times New Roman"/>
          <w:color w:val="000000"/>
          <w:sz w:val="24"/>
        </w:rPr>
        <w:t xml:space="preserve">10. </w:t>
      </w:r>
      <w:r>
        <w:rPr>
          <w:rFonts w:ascii="Times New Roman" w:hAnsi="Times New Roman" w:eastAsia="Times New Roman"/>
          <w:b/>
          <w:i w:val="0"/>
          <w:color w:val="000000"/>
          <w:sz w:val="24"/>
        </w:rPr>
        <w:t>Проверка гипотезы о разной форме подсказки для разных классов.</w:t>
      </w:r>
      <w:r>
        <w:rPr>
          <w:rFonts w:ascii="Times New Roman" w:hAnsi="Times New Roman" w:eastAsia="Times New Roman"/>
          <w:b w:val="0"/>
          <w:i w:val="0"/>
          <w:color w:val="000000"/>
          <w:sz w:val="24"/>
        </w:rPr>
        <w:t xml:space="preserve"> Наблюдение раздела 2.13 прямо предполагает, что один и тот же формат чек-листа может быть удачным для одних алгоритмов и вредным для других.</w:t>
      </w:r>
    </w:p>
    <w:p>
      <w:r>
        <w:rPr>
          <w:rFonts w:ascii="Times New Roman" w:hAnsi="Times New Roman" w:eastAsia="Times New Roman"/>
          <w:b w:val="0"/>
          <w:i w:val="0"/>
          <w:color w:val="000000"/>
          <w:sz w:val="24"/>
        </w:rPr>
        <w:t xml:space="preserve">Отдельно: две гипотезы, порождённые настоящей работой — о влиянии на качество ранжирования, а не на первый выбор, и о зависимости эффекта от класса алгоритма, — должны проверяться с </w:t>
      </w:r>
      <w:r>
        <w:rPr>
          <w:rFonts w:ascii="Times New Roman" w:hAnsi="Times New Roman" w:eastAsia="Times New Roman"/>
          <w:b/>
          <w:i w:val="0"/>
          <w:color w:val="000000"/>
          <w:sz w:val="24"/>
        </w:rPr>
        <w:t>заранее назначенной</w:t>
      </w:r>
      <w:r>
        <w:rPr>
          <w:rFonts w:ascii="Times New Roman" w:hAnsi="Times New Roman" w:eastAsia="Times New Roman"/>
          <w:b w:val="0"/>
          <w:i w:val="0"/>
          <w:color w:val="000000"/>
          <w:sz w:val="24"/>
        </w:rPr>
        <w:t xml:space="preserve"> соответствующей первичной конечной точкой, а не подтверждаться задним числом по вторичным показателям.</w:t>
      </w:r>
    </w:p>
    <w:p>
      <w:r>
        <w:br w:type="page"/>
      </w:r>
    </w:p>
    <w:p>
      <w:pPr>
        <w:pStyle w:val="Heading1"/>
      </w:pPr>
      <w:r>
        <w:rPr>
          <w:rFonts w:ascii="Times New Roman" w:hAnsi="Times New Roman" w:eastAsia="Times New Roman"/>
          <w:b/>
          <w:i w:val="0"/>
          <w:color w:val="000000"/>
          <w:sz w:val="28"/>
        </w:rPr>
        <w:t>3. ЗАКЛЮЧЕНИЕ</w:t>
      </w:r>
    </w:p>
    <w:p>
      <w:r>
        <w:rPr>
          <w:rFonts w:ascii="Times New Roman" w:hAnsi="Times New Roman" w:eastAsia="Times New Roman"/>
          <w:b/>
          <w:i w:val="0"/>
          <w:color w:val="000000"/>
          <w:sz w:val="24"/>
        </w:rPr>
        <w:t>Что изучалось.</w:t>
      </w:r>
      <w:r>
        <w:rPr>
          <w:rFonts w:ascii="Times New Roman" w:hAnsi="Times New Roman" w:eastAsia="Times New Roman"/>
          <w:b w:val="0"/>
          <w:i w:val="0"/>
          <w:color w:val="000000"/>
          <w:sz w:val="24"/>
        </w:rPr>
        <w:t xml:space="preserve"> Улучшает ли структурная подсказка, выведенная из алгоритмического паттерна программы, автоматическую локализацию логической ошибки по сравнению с согласованной по формату, длине и тону общей отладочной подсказкой.</w:t>
      </w:r>
    </w:p>
    <w:p>
      <w:r>
        <w:rPr>
          <w:rFonts w:ascii="Times New Roman" w:hAnsi="Times New Roman" w:eastAsia="Times New Roman"/>
          <w:b/>
          <w:i w:val="0"/>
          <w:color w:val="000000"/>
          <w:sz w:val="24"/>
        </w:rPr>
        <w:t>Как это проверялось.</w:t>
      </w:r>
      <w:r>
        <w:rPr>
          <w:rFonts w:ascii="Times New Roman" w:hAnsi="Times New Roman" w:eastAsia="Times New Roman"/>
          <w:b w:val="0"/>
          <w:i w:val="0"/>
          <w:color w:val="000000"/>
          <w:sz w:val="24"/>
        </w:rPr>
        <w:t xml:space="preserve"> Построена воспроизводимая выборка из 30 программ на Python с ровно одной подтверждённой ошибочной строкой, отобранных посеянным конвейером из корпуса ConDefects-Python по четырём классам алгоритмических паттернов. Метки паттернов получены точным совпадением двух независимых слепых модельных аннотаций (согласие 78.4483%, κ Коэна ≈ 0.752269 по 232 программам рамки). Разработана пара подсказок — специфичная для паттерна и общая, — механически согласованных по объёму, формату и числу пунктов. Протокол, параметры модели и план анализа зафиксированы до сбора данных; выполнены все 600 запланированных обращений к одной замороженной модели при температуре 0 с пятью повторениями.</w:t>
      </w:r>
    </w:p>
    <w:p>
      <w:r>
        <w:rPr>
          <w:rFonts w:ascii="Times New Roman" w:hAnsi="Times New Roman" w:eastAsia="Times New Roman"/>
          <w:b/>
          <w:i w:val="0"/>
          <w:color w:val="000000"/>
          <w:sz w:val="24"/>
        </w:rPr>
        <w:t>Первичный результат.</w:t>
      </w:r>
      <w:r>
        <w:rPr>
          <w:rFonts w:ascii="Times New Roman" w:hAnsi="Times New Roman" w:eastAsia="Times New Roman"/>
          <w:b w:val="0"/>
          <w:i w:val="0"/>
          <w:color w:val="000000"/>
          <w:sz w:val="24"/>
        </w:rPr>
        <w:t xml:space="preserve"> Гипотеза H1 </w:t>
      </w:r>
      <w:r>
        <w:rPr>
          <w:rFonts w:ascii="Times New Roman" w:hAnsi="Times New Roman" w:eastAsia="Times New Roman"/>
          <w:b/>
          <w:i w:val="0"/>
          <w:color w:val="000000"/>
          <w:sz w:val="24"/>
        </w:rPr>
        <w:t>не подтверждена</w:t>
      </w:r>
      <w:r>
        <w:rPr>
          <w:rFonts w:ascii="Times New Roman" w:hAnsi="Times New Roman" w:eastAsia="Times New Roman"/>
          <w:b w:val="0"/>
          <w:i w:val="0"/>
          <w:color w:val="000000"/>
          <w:sz w:val="24"/>
        </w:rPr>
        <w:t xml:space="preserve">. Точность Top-1 составила 12 из 30 (40.00%) в обоих сравниваемых условиях; разница 0.00 п.п., точный критерий Макнемара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95% доверительный интервал [−16.67; +16.67] п.п.</w:t>
      </w:r>
    </w:p>
    <w:p>
      <w:r>
        <w:rPr>
          <w:rFonts w:ascii="Times New Roman" w:hAnsi="Times New Roman" w:eastAsia="Times New Roman"/>
          <w:b/>
          <w:i w:val="0"/>
          <w:color w:val="000000"/>
          <w:sz w:val="24"/>
        </w:rPr>
        <w:t>Вторичный сигнал.</w:t>
      </w:r>
      <w:r>
        <w:rPr>
          <w:rFonts w:ascii="Times New Roman" w:hAnsi="Times New Roman" w:eastAsia="Times New Roman"/>
          <w:b w:val="0"/>
          <w:i w:val="0"/>
          <w:color w:val="000000"/>
          <w:sz w:val="24"/>
        </w:rPr>
        <w:t xml:space="preserve"> Описательные показатели направлены в пользу подсказки по паттерну — Top-3 60.00% против 50.00%, Top-5 63.33% против 53.33%, EXAM* 0.445055 против 0.510798, — но ни один не достигает статистической значимости и каждый доверительный интервал включает ноль. Направление эффекта различалось по классам алгоритмов: +25 п.п. для полного перебора и −25 п.п. для динамического программирования, с точным взаимным погашением в объединённом результате.</w:t>
      </w:r>
    </w:p>
    <w:p>
      <w:r>
        <w:rPr>
          <w:rFonts w:ascii="Times New Roman" w:hAnsi="Times New Roman" w:eastAsia="Times New Roman"/>
          <w:b/>
          <w:i w:val="0"/>
          <w:color w:val="000000"/>
          <w:sz w:val="24"/>
        </w:rPr>
        <w:t>Что можно заключить.</w:t>
      </w:r>
      <w:r>
        <w:rPr>
          <w:rFonts w:ascii="Times New Roman" w:hAnsi="Times New Roman" w:eastAsia="Times New Roman"/>
          <w:b w:val="0"/>
          <w:i w:val="0"/>
          <w:color w:val="000000"/>
          <w:sz w:val="24"/>
        </w:rPr>
        <w:t xml:space="preserve"> Специфичная для алгоритмического паттерна структурная информация </w:t>
      </w:r>
      <w:r>
        <w:rPr>
          <w:rFonts w:ascii="Times New Roman" w:hAnsi="Times New Roman" w:eastAsia="Times New Roman"/>
          <w:b/>
          <w:i w:val="0"/>
          <w:color w:val="000000"/>
          <w:sz w:val="24"/>
        </w:rPr>
        <w:t>не повысила строгую точность локализации Top-1</w:t>
      </w:r>
      <w:r>
        <w:rPr>
          <w:rFonts w:ascii="Times New Roman" w:hAnsi="Times New Roman" w:eastAsia="Times New Roman"/>
          <w:b w:val="0"/>
          <w:i w:val="0"/>
          <w:color w:val="000000"/>
          <w:sz w:val="24"/>
        </w:rPr>
        <w:t xml:space="preserve"> в настоящем калибровочном эксперименте. Этот результат </w:t>
      </w:r>
      <w:r>
        <w:rPr>
          <w:rFonts w:ascii="Times New Roman" w:hAnsi="Times New Roman" w:eastAsia="Times New Roman"/>
          <w:b/>
          <w:i w:val="0"/>
          <w:color w:val="000000"/>
          <w:sz w:val="24"/>
        </w:rPr>
        <w:t>не является свидетельством эквивалентности</w:t>
      </w:r>
      <w:r>
        <w:rPr>
          <w:rFonts w:ascii="Times New Roman" w:hAnsi="Times New Roman" w:eastAsia="Times New Roman"/>
          <w:b w:val="0"/>
          <w:i w:val="0"/>
          <w:color w:val="000000"/>
          <w:sz w:val="24"/>
        </w:rPr>
        <w:t xml:space="preserve"> условий и </w:t>
      </w:r>
      <w:r>
        <w:rPr>
          <w:rFonts w:ascii="Times New Roman" w:hAnsi="Times New Roman" w:eastAsia="Times New Roman"/>
          <w:b/>
          <w:i w:val="0"/>
          <w:color w:val="000000"/>
          <w:sz w:val="24"/>
        </w:rPr>
        <w:t>не является свидетельством отсутствия эффекта</w:t>
      </w:r>
      <w:r>
        <w:rPr>
          <w:rFonts w:ascii="Times New Roman" w:hAnsi="Times New Roman" w:eastAsia="Times New Roman"/>
          <w:b w:val="0"/>
          <w:i w:val="0"/>
          <w:color w:val="000000"/>
          <w:sz w:val="24"/>
        </w:rPr>
        <w:t xml:space="preserve">: доверительный интервал совместим с существенным эффектом любого знака, а измеренный шумовой пол повторного запуска (пять расходящихся программ из тридцати) почти равен всему объёму расхождения первичного сравнения. Вместе с тем вторичные результаты Top-3, Top-5 и EXAM* допускают, что структурная информация может влиять на </w:t>
      </w:r>
      <w:r>
        <w:rPr>
          <w:rFonts w:ascii="Times New Roman" w:hAnsi="Times New Roman" w:eastAsia="Times New Roman"/>
          <w:b/>
          <w:i w:val="0"/>
          <w:color w:val="000000"/>
          <w:sz w:val="24"/>
        </w:rPr>
        <w:t>качество ранжирования</w:t>
      </w:r>
      <w:r>
        <w:rPr>
          <w:rFonts w:ascii="Times New Roman" w:hAnsi="Times New Roman" w:eastAsia="Times New Roman"/>
          <w:b w:val="0"/>
          <w:i w:val="0"/>
          <w:color w:val="000000"/>
          <w:sz w:val="24"/>
        </w:rPr>
        <w:t>, а направление эффекта — зависеть от класса алгоритма.</w:t>
      </w:r>
    </w:p>
    <w:p>
      <w:r>
        <w:rPr>
          <w:rFonts w:ascii="Times New Roman" w:hAnsi="Times New Roman" w:eastAsia="Times New Roman"/>
          <w:b/>
          <w:i w:val="0"/>
          <w:color w:val="000000"/>
          <w:sz w:val="24"/>
        </w:rPr>
        <w:t>Что следует проверить далее.</w:t>
      </w:r>
      <w:r>
        <w:rPr>
          <w:rFonts w:ascii="Times New Roman" w:hAnsi="Times New Roman" w:eastAsia="Times New Roman"/>
          <w:b w:val="0"/>
          <w:i w:val="0"/>
          <w:color w:val="000000"/>
          <w:sz w:val="24"/>
        </w:rPr>
        <w:t xml:space="preserve"> Требуется подтверждающее исследование большего объёма с заранее назначенной первичной конечной точкой, стратификацией по алгоритмическим классам, несколькими моделями и арбитражем исключённых программ расхождения. Для платформы AlgoRythm вывод однозначен: внедрять отладочного помощника, обусловленного паттерном, как обоснованное улучшение пока нет оснований.</w:t>
      </w:r>
    </w:p>
    <w:p>
      <w:r>
        <w:br w:type="page"/>
      </w:r>
    </w:p>
    <w:p>
      <w:pPr>
        <w:pStyle w:val="Heading1"/>
      </w:pPr>
      <w:r>
        <w:rPr>
          <w:rFonts w:ascii="Times New Roman" w:hAnsi="Times New Roman" w:eastAsia="Times New Roman"/>
          <w:b/>
          <w:i w:val="0"/>
          <w:color w:val="000000"/>
          <w:sz w:val="28"/>
        </w:rPr>
        <w:t>СПИСОК ИСПОЛЬЗОВАННЫХ ИСТОЧНИКОВ</w:t>
      </w:r>
    </w:p>
    <w:p>
      <w:pPr>
        <w:spacing w:after="80"/>
        <w:ind w:hanging="397" w:left="397"/>
      </w:pPr>
      <w:r>
        <w:rPr>
          <w:rFonts w:ascii="Times New Roman" w:hAnsi="Times New Roman" w:eastAsia="Times New Roman"/>
          <w:b w:val="0"/>
          <w:i w:val="0"/>
          <w:color w:val="000000"/>
          <w:sz w:val="22"/>
        </w:rPr>
        <w:t>1. du Boulay B. Some difficulties of learning to program. Journal of Educational Computing Research. 1986; 2(1): 57–73. DOI: 10.2190/3LFX-9RRF-67T8-UVK9.</w:t>
      </w:r>
    </w:p>
    <w:p>
      <w:pPr>
        <w:spacing w:after="80"/>
        <w:ind w:hanging="397" w:left="397"/>
      </w:pPr>
      <w:r>
        <w:rPr>
          <w:rFonts w:ascii="Times New Roman" w:hAnsi="Times New Roman" w:eastAsia="Times New Roman"/>
          <w:b w:val="0"/>
          <w:i w:val="0"/>
          <w:color w:val="000000"/>
          <w:sz w:val="22"/>
        </w:rPr>
        <w:t>2. Fitzgerald S., Lewandowski G., McCauley R., Murphy L., Simon B., Thomas L., Zander C. Debugging: Finding, fixing and flailing, a multi-institutional study of novice debuggers. Computer Science Education. 2008; 18(2): 93–116. DOI: 10.1080/08993400802114508.</w:t>
      </w:r>
    </w:p>
    <w:p>
      <w:pPr>
        <w:spacing w:after="80"/>
        <w:ind w:hanging="397" w:left="397"/>
      </w:pPr>
      <w:r>
        <w:rPr>
          <w:rFonts w:ascii="Times New Roman" w:hAnsi="Times New Roman" w:eastAsia="Times New Roman"/>
          <w:b w:val="0"/>
          <w:i w:val="0"/>
          <w:color w:val="000000"/>
          <w:sz w:val="22"/>
        </w:rPr>
        <w:t>3. Spohrer J.C., Soloway E. Novice mistakes: Are the folk wisdoms correct? Communications of the ACM. 1986; 29(7): 624–632. DOI: 10.1145/6138.6145.</w:t>
      </w:r>
    </w:p>
    <w:p>
      <w:pPr>
        <w:spacing w:after="80"/>
        <w:ind w:hanging="397" w:left="397"/>
      </w:pPr>
      <w:r>
        <w:rPr>
          <w:rFonts w:ascii="Times New Roman" w:hAnsi="Times New Roman" w:eastAsia="Times New Roman"/>
          <w:b w:val="0"/>
          <w:i w:val="0"/>
          <w:color w:val="000000"/>
          <w:sz w:val="22"/>
        </w:rPr>
        <w:t>4. Alzahrani N., Vahid F. Common logic errors for programming learners: A three-decade literature survey. In: 2021 ASEE Annual Conference &amp; Exposition. American Society for Engineering Education; 2021. DOI: 10.18260/1-2--36814.</w:t>
      </w:r>
    </w:p>
    <w:p>
      <w:pPr>
        <w:spacing w:after="80"/>
        <w:ind w:hanging="397" w:left="397"/>
      </w:pPr>
      <w:r>
        <w:rPr>
          <w:rFonts w:ascii="Times New Roman" w:hAnsi="Times New Roman" w:eastAsia="Times New Roman"/>
          <w:b w:val="0"/>
          <w:i w:val="0"/>
          <w:color w:val="000000"/>
          <w:sz w:val="22"/>
        </w:rPr>
        <w:t>5. Yang Y., Mei A., Yang C. An empirical study of MBFL on novice programs across different programming languages. International Journal of Software Engineering and Knowledge Engineering. 2025; 35(7): 1037–1070. DOI: 10.1142/S0218194025500329.</w:t>
      </w:r>
    </w:p>
    <w:p>
      <w:pPr>
        <w:spacing w:after="80"/>
        <w:ind w:hanging="397" w:left="397"/>
      </w:pPr>
      <w:r>
        <w:rPr>
          <w:rFonts w:ascii="Times New Roman" w:hAnsi="Times New Roman" w:eastAsia="Times New Roman"/>
          <w:b w:val="0"/>
          <w:i w:val="0"/>
          <w:color w:val="000000"/>
          <w:sz w:val="22"/>
        </w:rPr>
        <w:t>6. Xu H., Liu H., Wu Y., Kang X., Chen X., Liu Y. Exploring the potential and limitations of large language models for novice program fault localization. arXiv preprint. 2025. URL: https://arxiv.org/abs/2512.03421.</w:t>
      </w:r>
    </w:p>
    <w:p>
      <w:pPr>
        <w:spacing w:after="80"/>
        <w:ind w:hanging="397" w:left="397"/>
      </w:pPr>
      <w:r>
        <w:rPr>
          <w:rFonts w:ascii="Times New Roman" w:hAnsi="Times New Roman" w:eastAsia="Times New Roman"/>
          <w:b w:val="0"/>
          <w:i w:val="0"/>
          <w:color w:val="000000"/>
          <w:sz w:val="22"/>
        </w:rPr>
        <w:t>7. Watanobe Y., Rahman M.M., Amin M.F., Kabir R. Identifying algorithm in program code based on structural features using CNN classification model. Applied Intelligence. 2023; 53(10): 12210–12236. DOI: 10.1007/s10489-022-04078-y.</w:t>
      </w:r>
    </w:p>
    <w:p>
      <w:pPr>
        <w:spacing w:after="80"/>
        <w:ind w:hanging="397" w:left="397"/>
      </w:pPr>
      <w:r>
        <w:rPr>
          <w:rFonts w:ascii="Times New Roman" w:hAnsi="Times New Roman" w:eastAsia="Times New Roman"/>
          <w:b w:val="0"/>
          <w:i w:val="0"/>
          <w:color w:val="000000"/>
          <w:sz w:val="22"/>
        </w:rPr>
        <w:t>8. Brown J.S., Burton R.R. Diagnostic models for procedural bugs in basic mathematical skills. Cognitive Science. 1978; 2(2): 155–192. DOI: 10.1207/s15516709cog0202_4.</w:t>
      </w:r>
    </w:p>
    <w:p>
      <w:pPr>
        <w:spacing w:after="80"/>
        <w:ind w:hanging="397" w:left="397"/>
      </w:pPr>
      <w:r>
        <w:rPr>
          <w:rFonts w:ascii="Times New Roman" w:hAnsi="Times New Roman" w:eastAsia="Times New Roman"/>
          <w:b w:val="0"/>
          <w:i w:val="0"/>
          <w:color w:val="000000"/>
          <w:sz w:val="22"/>
        </w:rPr>
        <w:t>9. Jones J.A., Harrold M.J., Stasko J. Visualization of test information to assist fault localization. In: Proceedings of the 24th International Conference on Software Engineering. New York: Association for Computing Machinery; 2002. p. 467–477.</w:t>
      </w:r>
    </w:p>
    <w:p>
      <w:pPr>
        <w:spacing w:after="80"/>
        <w:ind w:hanging="397" w:left="397"/>
      </w:pPr>
      <w:r>
        <w:rPr>
          <w:rFonts w:ascii="Times New Roman" w:hAnsi="Times New Roman" w:eastAsia="Times New Roman"/>
          <w:b w:val="0"/>
          <w:i w:val="0"/>
          <w:color w:val="000000"/>
          <w:sz w:val="22"/>
        </w:rPr>
        <w:t>10. Wong W.E., Debroy V., Gao R., Li Y. The DStar method for effective software fault localization. IEEE Transactions on Reliability. 2014; 63(1): 290–308. DOI: 10.1109/TR.2013.2285319.</w:t>
      </w:r>
    </w:p>
    <w:p>
      <w:pPr>
        <w:spacing w:after="80"/>
        <w:ind w:hanging="397" w:left="397"/>
      </w:pPr>
      <w:r>
        <w:rPr>
          <w:rFonts w:ascii="Times New Roman" w:hAnsi="Times New Roman" w:eastAsia="Times New Roman"/>
          <w:b w:val="0"/>
          <w:i w:val="0"/>
          <w:color w:val="000000"/>
          <w:sz w:val="22"/>
        </w:rPr>
        <w:t>11. Wong W.E., Gao R., Li Y., Abreu R., Wotawa F. A survey on software fault localization. IEEE Transactions on Software Engineering. 2016; 42(8): 707–740. DOI: 10.1109/TSE.2016.2521368.</w:t>
      </w:r>
    </w:p>
    <w:p>
      <w:pPr>
        <w:spacing w:after="80"/>
        <w:ind w:hanging="397" w:left="397"/>
      </w:pPr>
      <w:r>
        <w:rPr>
          <w:rFonts w:ascii="Times New Roman" w:hAnsi="Times New Roman" w:eastAsia="Times New Roman"/>
          <w:b w:val="0"/>
          <w:i w:val="0"/>
          <w:color w:val="000000"/>
          <w:sz w:val="22"/>
        </w:rPr>
        <w:t>12. Araújo E.P.O., Gaudencio M., Serey D., Figueiredo J. Applying spectrum-based fault localization on novice’s programs. In: 2016 IEEE Frontiers in Education Conference (FIE). IEEE; 2016. DOI: 10.1109/FIE.2016.7757727.</w:t>
      </w:r>
    </w:p>
    <w:p>
      <w:pPr>
        <w:spacing w:after="80"/>
        <w:ind w:hanging="397" w:left="397"/>
      </w:pPr>
      <w:r>
        <w:rPr>
          <w:rFonts w:ascii="Times New Roman" w:hAnsi="Times New Roman" w:eastAsia="Times New Roman"/>
          <w:b w:val="0"/>
          <w:i w:val="0"/>
          <w:color w:val="000000"/>
          <w:sz w:val="22"/>
        </w:rPr>
        <w:t>13. DeMillo R.A., Lipton R.J., Sayward F.G. Hints on test data selection: Help for the practicing programmer. Computer. 1978; 11(4): 34–41. DOI: 10.1109/C-M.1978.218136.</w:t>
      </w:r>
    </w:p>
    <w:p>
      <w:pPr>
        <w:spacing w:after="80"/>
        <w:ind w:hanging="397" w:left="397"/>
      </w:pPr>
      <w:r>
        <w:rPr>
          <w:rFonts w:ascii="Times New Roman" w:hAnsi="Times New Roman" w:eastAsia="Times New Roman"/>
          <w:b w:val="0"/>
          <w:i w:val="0"/>
          <w:color w:val="000000"/>
          <w:sz w:val="22"/>
        </w:rPr>
        <w:t>14. Hu Y., Ahmed U.Z., Mechtaev S., Leong B., Roychoudhury A. Re-factoring based program repair applied to programming assignments. In: 2019 34th IEEE/ACM International Conference on Automated Software Engineering (ASE). IEEE; 2019. p. 388–398. DOI: 10.1109/ASE.2019.00044.</w:t>
      </w:r>
    </w:p>
    <w:p>
      <w:pPr>
        <w:spacing w:after="80"/>
        <w:ind w:hanging="397" w:left="397"/>
      </w:pPr>
      <w:r>
        <w:rPr>
          <w:rFonts w:ascii="Times New Roman" w:hAnsi="Times New Roman" w:eastAsia="Times New Roman"/>
          <w:b w:val="0"/>
          <w:i w:val="0"/>
          <w:color w:val="000000"/>
          <w:sz w:val="22"/>
        </w:rPr>
        <w:t>15. Li Z., Wu S., Liu Y., Shen J., Wu Y., Zhang Z., Chen X. VsusFL: Variable-suspiciousness-based fault localization for novice programs. Journal of Systems and Software. 2023; 205: Article 111822. DOI: 10.1016/j.jss.2023.111822.</w:t>
      </w:r>
    </w:p>
    <w:p>
      <w:pPr>
        <w:spacing w:after="80"/>
        <w:ind w:hanging="397" w:left="397"/>
      </w:pPr>
      <w:r>
        <w:rPr>
          <w:rFonts w:ascii="Times New Roman" w:hAnsi="Times New Roman" w:eastAsia="Times New Roman"/>
          <w:b w:val="0"/>
          <w:i w:val="0"/>
          <w:color w:val="000000"/>
          <w:sz w:val="22"/>
        </w:rPr>
        <w:t>16. Gupta R., Kanade A., Shevade S. Neural attribution for semantic bug-localization in student programs. In: Advances in Neural Information Processing Systems 32 (NeurIPS 2019). 2019.</w:t>
      </w:r>
    </w:p>
    <w:p>
      <w:pPr>
        <w:spacing w:after="80"/>
        <w:ind w:hanging="397" w:left="397"/>
      </w:pPr>
      <w:r>
        <w:rPr>
          <w:rFonts w:ascii="Times New Roman" w:hAnsi="Times New Roman" w:eastAsia="Times New Roman"/>
          <w:b w:val="0"/>
          <w:i w:val="0"/>
          <w:color w:val="000000"/>
          <w:sz w:val="22"/>
        </w:rPr>
        <w:t>17. MacNeil S., Denny P., Tran A., Leinonen J., Bernstein S., Hellas A., Sarsa S., Kim J. Decoding logic errors: A comparative study on bug detection by students and large language models. In: Proceedings of the 26th Australasian Computing Education Conference. New York: Association for Computing Machinery; 2024. p. 11–20. DOI: 10.1145/3636243.3636245.</w:t>
      </w:r>
    </w:p>
    <w:p>
      <w:pPr>
        <w:spacing w:after="80"/>
        <w:ind w:hanging="397" w:left="397"/>
      </w:pPr>
      <w:r>
        <w:rPr>
          <w:rFonts w:ascii="Times New Roman" w:hAnsi="Times New Roman" w:eastAsia="Times New Roman"/>
          <w:b w:val="0"/>
          <w:i w:val="0"/>
          <w:color w:val="000000"/>
          <w:sz w:val="22"/>
        </w:rPr>
        <w:t>18. Hoq M., Rao A., Jaishankar R., Piryani K., Janapati N., Vandenberg J., Mott B., Norouzi N., Lester J., Akram B. Automated identification of logical errors in programs: Advancing scalable analysis of student misconceptions. In: Proceedings of the 18th International Conference on Educational Data Mining (EDM 2025). International Educational Data Mining Society; 2025. DOI: 10.5281/zenodo.15870203.</w:t>
      </w:r>
    </w:p>
    <w:p>
      <w:pPr>
        <w:spacing w:after="80"/>
        <w:ind w:hanging="397" w:left="397"/>
      </w:pPr>
      <w:r>
        <w:rPr>
          <w:rFonts w:ascii="Times New Roman" w:hAnsi="Times New Roman" w:eastAsia="Times New Roman"/>
          <w:b w:val="0"/>
          <w:i w:val="0"/>
          <w:color w:val="000000"/>
          <w:sz w:val="22"/>
        </w:rPr>
        <w:t>19. Neumüller D., Sihler F., Straub R., Tichy M. Exploring the effectiveness of abstract syntax tree patterns for algorithm recognition. In: 2024 IEEE International Conference on Code Quality (ICCQ). IEEE; 2024. DOI: 10.1109/ICCQ60895.2024.10576984.</w:t>
      </w:r>
    </w:p>
    <w:p>
      <w:pPr>
        <w:spacing w:after="80"/>
        <w:ind w:hanging="397" w:left="397"/>
      </w:pPr>
      <w:r>
        <w:rPr>
          <w:rFonts w:ascii="Times New Roman" w:hAnsi="Times New Roman" w:eastAsia="Times New Roman"/>
          <w:b w:val="0"/>
          <w:i w:val="0"/>
          <w:color w:val="000000"/>
          <w:sz w:val="22"/>
        </w:rPr>
        <w:t>20. Brooks R. Towards a theory of the comprehension of computer programs. International Journal of Man-Machine Studies. 1983; 18(6): 543–554. DOI: 10.1016/S0020-7373(83)80031-5.</w:t>
      </w:r>
    </w:p>
    <w:p>
      <w:pPr>
        <w:spacing w:after="80"/>
        <w:ind w:hanging="397" w:left="397"/>
      </w:pPr>
      <w:r>
        <w:rPr>
          <w:rFonts w:ascii="Times New Roman" w:hAnsi="Times New Roman" w:eastAsia="Times New Roman"/>
          <w:b w:val="0"/>
          <w:i w:val="0"/>
          <w:color w:val="000000"/>
          <w:sz w:val="22"/>
        </w:rPr>
        <w:t>21. Pennington N. Stimulus structures and mental representations in expert comprehension of computer programs. Cognitive Psychology. 1987; 19(3): 295–341. DOI: 10.1016/0010-0285(87)90007-7.</w:t>
      </w:r>
    </w:p>
    <w:p>
      <w:pPr>
        <w:spacing w:after="80"/>
        <w:ind w:hanging="397" w:left="397"/>
      </w:pPr>
      <w:r>
        <w:rPr>
          <w:rFonts w:ascii="Times New Roman" w:hAnsi="Times New Roman" w:eastAsia="Times New Roman"/>
          <w:b w:val="0"/>
          <w:i w:val="0"/>
          <w:color w:val="000000"/>
          <w:sz w:val="22"/>
        </w:rPr>
        <w:t>22. von Mayrhauser A., Vans A.M. Program comprehension during software maintenance and evolution. Computer. 1995; 28(8): 44–55. DOI: 10.1109/2.402076.</w:t>
      </w:r>
    </w:p>
    <w:p>
      <w:pPr>
        <w:spacing w:after="80"/>
        <w:ind w:hanging="397" w:left="397"/>
      </w:pPr>
      <w:r>
        <w:rPr>
          <w:rFonts w:ascii="Times New Roman" w:hAnsi="Times New Roman" w:eastAsia="Times New Roman"/>
          <w:b w:val="0"/>
          <w:i w:val="0"/>
          <w:color w:val="000000"/>
          <w:sz w:val="22"/>
        </w:rPr>
        <w:t>23. Baron N., Feitelson D.G. Why is recursion hard to comprehend? An experiment with experienced programmers in Python. In: Proceedings of the 2024 Conference on Innovation and Technology in Computer Science Education. Vol. 1. New York: Association for Computing Machinery; 2024. DOI: 10.1145/3649217.3653636.</w:t>
      </w:r>
    </w:p>
    <w:p>
      <w:pPr>
        <w:spacing w:after="80"/>
        <w:ind w:hanging="397" w:left="397"/>
      </w:pPr>
      <w:r>
        <w:rPr>
          <w:rFonts w:ascii="Times New Roman" w:hAnsi="Times New Roman" w:eastAsia="Times New Roman"/>
          <w:b w:val="0"/>
          <w:i w:val="0"/>
          <w:color w:val="000000"/>
          <w:sz w:val="22"/>
        </w:rPr>
        <w:t>24. du Boulay B., O’Shea T., Monk J. The black box inside the glass box: Presenting computing concepts to novices. International Journal of Man-Machine Studies. 1981; 14(3): 237–249. DOI: 10.1016/S0020-7373(81)80056-9.</w:t>
      </w:r>
    </w:p>
    <w:p>
      <w:pPr>
        <w:spacing w:after="80"/>
        <w:ind w:hanging="397" w:left="397"/>
      </w:pPr>
      <w:r>
        <w:rPr>
          <w:rFonts w:ascii="Times New Roman" w:hAnsi="Times New Roman" w:eastAsia="Times New Roman"/>
          <w:b w:val="0"/>
          <w:i w:val="0"/>
          <w:color w:val="000000"/>
          <w:sz w:val="22"/>
        </w:rPr>
        <w:t>25. Sorva J. Notional machines and introductory programming education. ACM Transactions on Computing Education. 2013; 13(2): Article 8. DOI: 10.1145/2483710.2483713.</w:t>
      </w:r>
    </w:p>
    <w:p>
      <w:pPr>
        <w:spacing w:after="80"/>
        <w:ind w:hanging="397" w:left="397"/>
      </w:pPr>
      <w:r>
        <w:rPr>
          <w:rFonts w:ascii="Times New Roman" w:hAnsi="Times New Roman" w:eastAsia="Times New Roman"/>
          <w:b w:val="0"/>
          <w:i w:val="0"/>
          <w:color w:val="000000"/>
          <w:sz w:val="22"/>
        </w:rPr>
        <w:t>26. Fincher S., Jeuring J., Miller C.S., Donaldson P., du Boulay B., Hauswirth M., Hellas A., Hermans F., Lewis C., Mühling A., Pearce J.L., Petersen A. Notional machines in computing education: The education of attention. In: Proceedings of the Working Group Reports on Innovation and Technology in Computer Science Education. New York: Association for Computing Machinery; 2020. p. 21–50. DOI: 10.1145/3437800.3439202.</w:t>
      </w:r>
    </w:p>
    <w:p>
      <w:pPr>
        <w:spacing w:after="80"/>
        <w:ind w:hanging="397" w:left="397"/>
      </w:pPr>
      <w:r>
        <w:rPr>
          <w:rFonts w:ascii="Times New Roman" w:hAnsi="Times New Roman" w:eastAsia="Times New Roman"/>
          <w:b w:val="0"/>
          <w:i w:val="0"/>
          <w:color w:val="000000"/>
          <w:sz w:val="22"/>
        </w:rPr>
        <w:t>27. Johnson W.L. Understanding and debugging novice programs. Artificial Intelligence. 1990; 42(1): 51–97. DOI: 10.1016/0004-3702(90)90094-G.</w:t>
      </w:r>
    </w:p>
    <w:p>
      <w:pPr>
        <w:spacing w:after="80"/>
        <w:ind w:hanging="397" w:left="397"/>
      </w:pPr>
      <w:r>
        <w:rPr>
          <w:rFonts w:ascii="Times New Roman" w:hAnsi="Times New Roman" w:eastAsia="Times New Roman"/>
          <w:b w:val="0"/>
          <w:i w:val="0"/>
          <w:color w:val="000000"/>
          <w:sz w:val="22"/>
        </w:rPr>
        <w:t>28. Ko A.J., Myers B.A. Debugging reinvented: Asking and answering why and why not questions about program behavior. In: Proceedings of the 30th International Conference on Software Engineering. New York: Association for Computing Machinery; 2008. p. 301–310. DOI: 10.1145/1368088.1368130.</w:t>
      </w:r>
    </w:p>
    <w:p>
      <w:pPr>
        <w:spacing w:after="80"/>
        <w:ind w:hanging="397" w:left="397"/>
      </w:pPr>
      <w:r>
        <w:rPr>
          <w:rFonts w:ascii="Times New Roman" w:hAnsi="Times New Roman" w:eastAsia="Times New Roman"/>
          <w:b w:val="0"/>
          <w:i w:val="0"/>
          <w:color w:val="000000"/>
          <w:sz w:val="22"/>
        </w:rPr>
        <w:t>29. Altadmri A., Brown N.C.C. 37 million compilations: Investigating novice programming mistakes in large-scale student data. In: Proceedings of the 46th ACM Technical Symposium on Computer Science Education. New York: Association for Computing Machinery; 2015. p. 522–527. DOI: 10.1145/2676723.2677258.</w:t>
      </w:r>
    </w:p>
    <w:p>
      <w:pPr>
        <w:spacing w:after="80"/>
        <w:ind w:hanging="397" w:left="397"/>
      </w:pPr>
      <w:r>
        <w:rPr>
          <w:rFonts w:ascii="Times New Roman" w:hAnsi="Times New Roman" w:eastAsia="Times New Roman"/>
          <w:b w:val="0"/>
          <w:i w:val="0"/>
          <w:color w:val="000000"/>
          <w:sz w:val="22"/>
        </w:rPr>
        <w:t>30. Qian Y., Lehman J. Students’ misconceptions and other difficulties in introductory programming: A literature review. ACM Transactions on Computing Education. 2017; 18(1): Article 1. DOI: 10.1145/3077618.</w:t>
      </w:r>
    </w:p>
    <w:p>
      <w:pPr>
        <w:spacing w:after="80"/>
        <w:ind w:hanging="397" w:left="397"/>
      </w:pPr>
      <w:r>
        <w:rPr>
          <w:rFonts w:ascii="Times New Roman" w:hAnsi="Times New Roman" w:eastAsia="Times New Roman"/>
          <w:b w:val="0"/>
          <w:i w:val="0"/>
          <w:color w:val="000000"/>
          <w:sz w:val="22"/>
        </w:rPr>
        <w:t>31. Ettles A., Luxton-Reilly A., Denny P. Common logic errors made by novice programmers. In: Proceedings of the 20th Australasian Computing Education Conference. New York: Association for Computing Machinery; 2018. p. 83–89. DOI: 10.1145/3160489.3160493.</w:t>
      </w:r>
    </w:p>
    <w:p>
      <w:pPr>
        <w:spacing w:after="80"/>
        <w:ind w:hanging="397" w:left="397"/>
      </w:pPr>
      <w:r>
        <w:rPr>
          <w:rFonts w:ascii="Times New Roman" w:hAnsi="Times New Roman" w:eastAsia="Times New Roman"/>
          <w:b w:val="0"/>
          <w:i w:val="0"/>
          <w:color w:val="000000"/>
          <w:sz w:val="22"/>
        </w:rPr>
        <w:t>32. Pea R.D. Language-independent conceptual “bugs” in novice programming. Journal of Educational Computing Research. 1986; 2(1): 25–36. DOI: 10.2190/689T-1R2A-X4W4-29J2.</w:t>
      </w:r>
    </w:p>
    <w:p>
      <w:pPr>
        <w:spacing w:after="80"/>
        <w:ind w:hanging="397" w:left="397"/>
      </w:pPr>
      <w:r>
        <w:rPr>
          <w:rFonts w:ascii="Times New Roman" w:hAnsi="Times New Roman" w:eastAsia="Times New Roman"/>
          <w:b w:val="0"/>
          <w:i w:val="0"/>
          <w:color w:val="000000"/>
          <w:sz w:val="22"/>
        </w:rPr>
        <w:t>33. Lister R., Adams E.S., Fitzgerald S., Fone W., Hamer J., Lindholm M., McCartney R., Moström J.E., Sanders K., Seppälä O., Simon B., Thomas L. A multi-national study of reading and tracing skills in novice programmers. ACM SIGCSE Bulletin. 2004; 36(4): 119–150. DOI: 10.1145/1041624.1041673.</w:t>
      </w:r>
    </w:p>
    <w:p>
      <w:pPr>
        <w:spacing w:after="80"/>
        <w:ind w:hanging="397" w:left="397"/>
      </w:pPr>
      <w:r>
        <w:rPr>
          <w:rFonts w:ascii="Times New Roman" w:hAnsi="Times New Roman" w:eastAsia="Times New Roman"/>
          <w:b w:val="0"/>
          <w:i w:val="0"/>
          <w:color w:val="000000"/>
          <w:sz w:val="22"/>
        </w:rPr>
        <w:t>34. McCauley R., Fitzgerald S., Lewandowski G., Murphy L., Simon B., Thomas L., Zander C. Debugging: A review of the literature from an educational perspective. Computer Science Education. 2008; 18(2): 67–92. DOI: 10.1080/08993400802114581.</w:t>
      </w:r>
    </w:p>
    <w:p>
      <w:pPr>
        <w:spacing w:after="80"/>
        <w:ind w:hanging="397" w:left="397"/>
      </w:pPr>
      <w:r>
        <w:rPr>
          <w:rFonts w:ascii="Times New Roman" w:hAnsi="Times New Roman" w:eastAsia="Times New Roman"/>
          <w:b w:val="0"/>
          <w:i w:val="0"/>
          <w:color w:val="000000"/>
          <w:sz w:val="22"/>
        </w:rPr>
        <w:t>35. Landis J.R., Koch G.G. The measurement of observer agreement for categorical data. Biometrics. 1977; 33(1): 159–174. DOI: 10.2307/2529310.</w:t>
      </w:r>
    </w:p>
    <w:p>
      <w:r>
        <w:br w:type="page"/>
      </w:r>
    </w:p>
    <w:p>
      <w:pPr>
        <w:pStyle w:val="Heading1"/>
      </w:pPr>
      <w:r>
        <w:rPr>
          <w:rFonts w:ascii="Times New Roman" w:hAnsi="Times New Roman" w:eastAsia="Times New Roman"/>
          <w:b/>
          <w:i w:val="0"/>
          <w:color w:val="000000"/>
          <w:sz w:val="28"/>
        </w:rPr>
        <w:t>ПРИЛОЖЕНИЯ</w:t>
      </w:r>
    </w:p>
    <w:p>
      <w:pPr>
        <w:pStyle w:val="Heading2"/>
      </w:pPr>
      <w:r>
        <w:rPr>
          <w:rFonts w:ascii="Times New Roman" w:hAnsi="Times New Roman" w:eastAsia="Times New Roman"/>
          <w:b/>
          <w:i w:val="0"/>
          <w:color w:val="000000"/>
          <w:sz w:val="24"/>
        </w:rPr>
        <w:t>Приложение А. Тексты экспериментальных подсказок</w:t>
      </w:r>
    </w:p>
    <w:p>
      <w:r>
        <w:rPr>
          <w:rFonts w:ascii="Times New Roman" w:hAnsi="Times New Roman" w:eastAsia="Times New Roman"/>
          <w:b/>
          <w:i w:val="0"/>
          <w:color w:val="000000"/>
          <w:sz w:val="24"/>
        </w:rPr>
        <w:t>Общая подсказка (условие B), пример варианта из 5 пунктов.</w:t>
      </w:r>
      <w:r>
        <w:rPr>
          <w:rFonts w:ascii="Times New Roman" w:hAnsi="Times New Roman" w:eastAsia="Times New Roman"/>
          <w:b w:val="0"/>
          <w:i w:val="0"/>
          <w:color w:val="000000"/>
          <w:sz w:val="24"/>
        </w:rPr>
        <w:t xml:space="preserve"> «Эта программа содержит логическую ошибку. Прежде чем ранжировать весь исходный код, проверьте сначала эти стандартные места сбоя, по порядку: 1) верны ли начальная и конечная границы каждого цикла, включая то, должна ли граница включаться или исключаться; 2) используют ли сравнения и условия правильный оператор и правильное направление, включая строгие и нестрогие сравнения; 3) корректно ли инициализированы и в правильном ли порядке обновляются переменные, накапливающие или отслеживающие состояние; 4) обработаны ли граничные случаи — первый элемент, последний элемент, пустой или односоставный вход; 5) то ли значение выводится или возвращается в конце, которое требует задача. Это гипотезы, а не выводы: проверив их, всё равно взвесьте каждую строку исходного кода по приведённым выше инструкциям».</w:t>
      </w:r>
    </w:p>
    <w:p>
      <w:r>
        <w:rPr>
          <w:rFonts w:ascii="Times New Roman" w:hAnsi="Times New Roman" w:eastAsia="Times New Roman"/>
          <w:b/>
          <w:i w:val="0"/>
          <w:color w:val="000000"/>
          <w:sz w:val="24"/>
        </w:rPr>
        <w:t>Подсказка по паттерну (условие C) для класса «полный перебор», 4 пункта.</w:t>
      </w:r>
      <w:r>
        <w:rPr>
          <w:rFonts w:ascii="Times New Roman" w:hAnsi="Times New Roman" w:eastAsia="Times New Roman"/>
          <w:b w:val="0"/>
          <w:i w:val="0"/>
          <w:color w:val="000000"/>
          <w:sz w:val="24"/>
        </w:rPr>
        <w:t xml:space="preserve"> «Эта программа предположительно решает задачу прямой реализацией полного перебора. Прежде чем ранжировать весь исходный код, проверьте сначала эти стандартные места сбоя данного паттерна, по порядку: 1) соответствуют ли границы каждого цикла диапазону, указанному в задаче, включая включение или исключение конечной точки; 2) следует ли код формуле и порядку операций задачи в точности, включая целочисленное и вещественное деление; 3) не переиспользуется ли и не перекрывается ли переменная-индекс вложенного цикла внутренним циклом; 4) выполняется ли финальное накопление или вывод ровно один раз в нужной точке, а не внутри цикла, который его повторяет. Это гипотезы, а не выводы: проверив их, всё равно взвесьте каждую строку исходного кода по приведённым выше инструкциям».</w:t>
      </w:r>
    </w:p>
    <w:p>
      <w:r>
        <w:rPr>
          <w:rFonts w:ascii="Times New Roman" w:hAnsi="Times New Roman" w:eastAsia="Times New Roman"/>
          <w:b/>
          <w:i w:val="0"/>
          <w:color w:val="000000"/>
          <w:sz w:val="24"/>
        </w:rPr>
        <w:t>Подсказка по паттерну для класса «динамическое программирование», 5 пунктов</w:t>
      </w:r>
      <w:r>
        <w:rPr>
          <w:rFonts w:ascii="Times New Roman" w:hAnsi="Times New Roman" w:eastAsia="Times New Roman"/>
          <w:b w:val="0"/>
          <w:i w:val="0"/>
          <w:color w:val="000000"/>
          <w:sz w:val="24"/>
        </w:rPr>
        <w:t xml:space="preserve"> — перечисляет: значение и индекс базового случая; учёт рекуррентным соотношением всех предшествующих состояний; согласованность порядка заполнения таблицы с направлением зависимостей; согласованность инициализации таблицы со способом комбинирования результатов; согласованность смещения индексов между условием задачи и индексацией таблицы.</w:t>
      </w:r>
    </w:p>
    <w:p>
      <w:r>
        <w:rPr>
          <w:rFonts w:ascii="Times New Roman" w:hAnsi="Times New Roman" w:eastAsia="Times New Roman"/>
          <w:b/>
          <w:i w:val="0"/>
          <w:color w:val="000000"/>
          <w:sz w:val="24"/>
        </w:rPr>
        <w:t>Структура запроса.</w:t>
      </w:r>
      <w:r>
        <w:rPr>
          <w:rFonts w:ascii="Times New Roman" w:hAnsi="Times New Roman" w:eastAsia="Times New Roman"/>
          <w:b w:val="0"/>
          <w:i w:val="0"/>
          <w:color w:val="000000"/>
          <w:sz w:val="24"/>
        </w:rPr>
        <w:t xml:space="preserve"> Каждый запрос состоит из неизменной системной инструкции, шаблона сообщения с пронумерованным по строкам исходным кодом, необязательного блока подсказки (отсутствует в условиях A_G и A_P) и требования вернуть ответ в фиксированном формате — упорядоченный список номеров строк. Единственное различие между условиями — содержимое блока подсказки.</w:t>
      </w:r>
    </w:p>
    <w:p>
      <w:r>
        <w:rPr>
          <w:rFonts w:ascii="Times New Roman" w:hAnsi="Times New Roman" w:eastAsia="Times New Roman"/>
          <w:b w:val="0"/>
          <w:i/>
          <w:color w:val="000000"/>
          <w:sz w:val="24"/>
        </w:rPr>
        <w:t>Согласованность пар проверена механически по всем двенадцати классам словаря:</w:t>
      </w:r>
      <w:r>
        <w:rPr>
          <w:rFonts w:ascii="Times New Roman" w:hAnsi="Times New Roman" w:eastAsia="Times New Roman"/>
          <w:b w:val="0"/>
          <w:i w:val="0"/>
          <w:color w:val="000000"/>
          <w:sz w:val="24"/>
        </w:rPr>
        <w:t xml:space="preserve"> число пунктов совпадает точно; расхождение по числу слов не превышает 8 при длине 119–138 слов; вводное предложение, формулировка «проверьте, …» и заключительная оговорка идентичны по форме; в текстах плацебо не встречается ни один термин словаря паттернов. Приведённые выше тексты — перевод замороженных англоязычных строк, использованных в эксперименте; научным артефактом являются англоязычные оригиналы.</w:t>
      </w:r>
    </w:p>
    <w:p>
      <w:pPr>
        <w:pStyle w:val="Heading2"/>
      </w:pPr>
      <w:r>
        <w:rPr>
          <w:rFonts w:ascii="Times New Roman" w:hAnsi="Times New Roman" w:eastAsia="Times New Roman"/>
          <w:b/>
          <w:i w:val="0"/>
          <w:color w:val="000000"/>
          <w:sz w:val="24"/>
        </w:rPr>
        <w:t>Приложение Б. Полная воронка формирования выборки</w:t>
      </w:r>
    </w:p>
    <w:p>
      <w:pPr>
        <w:keepNext/>
        <w:spacing w:before="160" w:after="60"/>
        <w:ind w:firstLine="0"/>
        <w:jc w:val="left"/>
      </w:pPr>
      <w:r>
        <w:rPr>
          <w:rFonts w:ascii="Times New Roman" w:hAnsi="Times New Roman" w:eastAsia="Times New Roman"/>
          <w:b/>
          <w:i w:val="0"/>
          <w:color w:val="000000"/>
          <w:sz w:val="22"/>
        </w:rPr>
        <w:t>Таблица Б1</w:t>
      </w:r>
      <w:r>
        <w:rPr>
          <w:rFonts w:ascii="Times New Roman" w:hAnsi="Times New Roman" w:eastAsia="Times New Roman"/>
          <w:b w:val="0"/>
          <w:i w:val="0"/>
          <w:color w:val="000000"/>
          <w:sz w:val="22"/>
        </w:rPr>
        <w:t xml:space="preserve"> — От полного корпуса ConDefects-Python до замороженной выборки n = 30</w:t>
      </w:r>
    </w:p>
    <w:tbl>
      <w:tblPr>
        <w:tblStyle w:val="TableGrid"/>
        <w:tblW w:type="auto" w:w="0"/>
        <w:jc w:val="left"/>
        <w:tblLook w:firstColumn="1" w:firstRow="1" w:lastColumn="0" w:lastRow="0" w:noHBand="0" w:noVBand="1" w:val="04A0"/>
      </w:tblPr>
      <w:tblGrid>
        <w:gridCol w:w="2409"/>
        <w:gridCol w:w="2409"/>
        <w:gridCol w:w="2409"/>
        <w:gridCol w:w="2409"/>
      </w:tblGrid>
      <w:tr>
        <w:trPr>
          <w:tblHeader/>
          <w:cantSplit/>
        </w:trPr>
        <w:tc>
          <w:tcPr>
            <w:tcW w:type="dxa" w:w="587"/>
          </w:tcPr>
          <w:p>
            <w:pPr>
              <w:spacing w:after="0" w:line="240" w:lineRule="auto"/>
              <w:ind w:firstLine="0"/>
              <w:jc w:val="left"/>
            </w:pPr>
            <w:r>
              <w:rPr>
                <w:rFonts w:ascii="Times New Roman" w:hAnsi="Times New Roman" w:eastAsia="Times New Roman"/>
                <w:b/>
                <w:i w:val="0"/>
                <w:color w:val="000000"/>
                <w:sz w:val="19"/>
              </w:rPr>
              <w:t>Этап</w:t>
            </w:r>
          </w:p>
        </w:tc>
        <w:tc>
          <w:tcPr>
            <w:tcW w:type="dxa" w:w="6935"/>
          </w:tcPr>
          <w:p>
            <w:pPr>
              <w:spacing w:after="0" w:line="240" w:lineRule="auto"/>
              <w:ind w:firstLine="0"/>
              <w:jc w:val="left"/>
            </w:pPr>
            <w:r>
              <w:rPr>
                <w:rFonts w:ascii="Times New Roman" w:hAnsi="Times New Roman" w:eastAsia="Times New Roman"/>
                <w:b/>
                <w:i w:val="0"/>
                <w:color w:val="000000"/>
                <w:sz w:val="19"/>
              </w:rPr>
              <w:t>Фильтр</w:t>
            </w:r>
          </w:p>
        </w:tc>
        <w:tc>
          <w:tcPr>
            <w:tcW w:type="dxa" w:w="1149"/>
          </w:tcPr>
          <w:p>
            <w:pPr>
              <w:spacing w:after="0" w:line="240" w:lineRule="auto"/>
              <w:ind w:firstLine="0"/>
              <w:jc w:val="left"/>
            </w:pPr>
            <w:r>
              <w:rPr>
                <w:rFonts w:ascii="Times New Roman" w:hAnsi="Times New Roman" w:eastAsia="Times New Roman"/>
                <w:b/>
                <w:i w:val="0"/>
                <w:color w:val="000000"/>
                <w:sz w:val="19"/>
              </w:rPr>
              <w:t>Исключено</w:t>
            </w:r>
          </w:p>
        </w:tc>
        <w:tc>
          <w:tcPr>
            <w:tcW w:type="dxa" w:w="967"/>
          </w:tcPr>
          <w:p>
            <w:pPr>
              <w:spacing w:after="0" w:line="240" w:lineRule="auto"/>
              <w:ind w:firstLine="0"/>
              <w:jc w:val="left"/>
            </w:pPr>
            <w:r>
              <w:rPr>
                <w:rFonts w:ascii="Times New Roman" w:hAnsi="Times New Roman" w:eastAsia="Times New Roman"/>
                <w:b/>
                <w:i w:val="0"/>
                <w:color w:val="000000"/>
                <w:sz w:val="19"/>
              </w:rPr>
              <w:t>Осталось</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1</w:t>
            </w:r>
          </w:p>
        </w:tc>
        <w:tc>
          <w:tcPr>
            <w:tcW w:type="dxa" w:w="6935"/>
          </w:tcPr>
          <w:p>
            <w:pPr>
              <w:spacing w:after="0" w:line="240" w:lineRule="auto"/>
              <w:ind w:firstLine="0"/>
              <w:jc w:val="left"/>
            </w:pPr>
            <w:r>
              <w:rPr>
                <w:rFonts w:ascii="Times New Roman" w:hAnsi="Times New Roman" w:eastAsia="Times New Roman"/>
                <w:b w:val="0"/>
                <w:i w:val="0"/>
                <w:color w:val="000000"/>
                <w:sz w:val="19"/>
              </w:rPr>
              <w:t>Полный корпус ConDefects-Python (985 задач)</w:t>
            </w:r>
          </w:p>
        </w:tc>
        <w:tc>
          <w:tcPr>
            <w:tcW w:type="dxa" w:w="1149"/>
          </w:tcPr>
          <w:p>
            <w:pPr>
              <w:spacing w:after="0" w:line="240" w:lineRule="auto"/>
              <w:ind w:firstLine="0"/>
              <w:jc w:val="left"/>
            </w:pPr>
            <w:r>
              <w:rPr>
                <w:rFonts w:ascii="Times New Roman" w:hAnsi="Times New Roman" w:eastAsia="Times New Roman"/>
                <w:b w:val="0"/>
                <w:i w:val="0"/>
                <w:color w:val="000000"/>
                <w:sz w:val="19"/>
              </w:rPr>
              <w:t>—</w:t>
            </w:r>
          </w:p>
        </w:tc>
        <w:tc>
          <w:tcPr>
            <w:tcW w:type="dxa" w:w="967"/>
          </w:tcPr>
          <w:p>
            <w:pPr>
              <w:spacing w:after="0" w:line="240" w:lineRule="auto"/>
              <w:ind w:firstLine="0"/>
              <w:jc w:val="left"/>
            </w:pPr>
            <w:r>
              <w:rPr>
                <w:rFonts w:ascii="Times New Roman" w:hAnsi="Times New Roman" w:eastAsia="Times New Roman"/>
                <w:b w:val="0"/>
                <w:i w:val="0"/>
                <w:color w:val="000000"/>
                <w:sz w:val="19"/>
              </w:rPr>
              <w:t>2864</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2</w:t>
            </w:r>
          </w:p>
        </w:tc>
        <w:tc>
          <w:tcPr>
            <w:tcW w:type="dxa" w:w="6935"/>
          </w:tcPr>
          <w:p>
            <w:pPr>
              <w:spacing w:after="0" w:line="240" w:lineRule="auto"/>
              <w:ind w:firstLine="0"/>
              <w:jc w:val="left"/>
            </w:pPr>
            <w:r>
              <w:rPr>
                <w:rFonts w:ascii="Times New Roman" w:hAnsi="Times New Roman" w:eastAsia="Times New Roman"/>
                <w:b w:val="0"/>
                <w:i w:val="0"/>
                <w:color w:val="000000"/>
                <w:sz w:val="19"/>
              </w:rPr>
              <w:t>Синтаксическая ошибка в ошибочной или исправленной версии</w:t>
            </w:r>
          </w:p>
        </w:tc>
        <w:tc>
          <w:tcPr>
            <w:tcW w:type="dxa" w:w="1149"/>
          </w:tcPr>
          <w:p>
            <w:pPr>
              <w:spacing w:after="0" w:line="240" w:lineRule="auto"/>
              <w:ind w:firstLine="0"/>
              <w:jc w:val="left"/>
            </w:pPr>
            <w:r>
              <w:rPr>
                <w:rFonts w:ascii="Times New Roman" w:hAnsi="Times New Roman" w:eastAsia="Times New Roman"/>
                <w:b w:val="0"/>
                <w:i w:val="0"/>
                <w:color w:val="000000"/>
                <w:sz w:val="19"/>
              </w:rPr>
              <w:t>1</w:t>
            </w:r>
          </w:p>
        </w:tc>
        <w:tc>
          <w:tcPr>
            <w:tcW w:type="dxa" w:w="967"/>
          </w:tcPr>
          <w:p>
            <w:pPr>
              <w:spacing w:after="0" w:line="240" w:lineRule="auto"/>
              <w:ind w:firstLine="0"/>
              <w:jc w:val="left"/>
            </w:pPr>
            <w:r>
              <w:rPr>
                <w:rFonts w:ascii="Times New Roman" w:hAnsi="Times New Roman" w:eastAsia="Times New Roman"/>
                <w:b w:val="0"/>
                <w:i w:val="0"/>
                <w:color w:val="000000"/>
                <w:sz w:val="19"/>
              </w:rPr>
              <w:t>2863</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3</w:t>
            </w:r>
          </w:p>
        </w:tc>
        <w:tc>
          <w:tcPr>
            <w:tcW w:type="dxa" w:w="6935"/>
          </w:tcPr>
          <w:p>
            <w:pPr>
              <w:spacing w:after="0" w:line="240" w:lineRule="auto"/>
              <w:ind w:firstLine="0"/>
              <w:jc w:val="left"/>
            </w:pPr>
            <w:r>
              <w:rPr>
                <w:rFonts w:ascii="Times New Roman" w:hAnsi="Times New Roman" w:eastAsia="Times New Roman"/>
                <w:b w:val="0"/>
                <w:i w:val="0"/>
                <w:color w:val="000000"/>
                <w:sz w:val="19"/>
              </w:rPr>
              <w:t>Длина исходника вне диапазона 25–300 строк</w:t>
            </w:r>
          </w:p>
        </w:tc>
        <w:tc>
          <w:tcPr>
            <w:tcW w:type="dxa" w:w="1149"/>
          </w:tcPr>
          <w:p>
            <w:pPr>
              <w:spacing w:after="0" w:line="240" w:lineRule="auto"/>
              <w:ind w:firstLine="0"/>
              <w:jc w:val="left"/>
            </w:pPr>
            <w:r>
              <w:rPr>
                <w:rFonts w:ascii="Times New Roman" w:hAnsi="Times New Roman" w:eastAsia="Times New Roman"/>
                <w:b w:val="0"/>
                <w:i w:val="0"/>
                <w:color w:val="000000"/>
                <w:sz w:val="19"/>
              </w:rPr>
              <w:t>1539</w:t>
            </w:r>
          </w:p>
        </w:tc>
        <w:tc>
          <w:tcPr>
            <w:tcW w:type="dxa" w:w="967"/>
          </w:tcPr>
          <w:p>
            <w:pPr>
              <w:spacing w:after="0" w:line="240" w:lineRule="auto"/>
              <w:ind w:firstLine="0"/>
              <w:jc w:val="left"/>
            </w:pPr>
            <w:r>
              <w:rPr>
                <w:rFonts w:ascii="Times New Roman" w:hAnsi="Times New Roman" w:eastAsia="Times New Roman"/>
                <w:b w:val="0"/>
                <w:i w:val="0"/>
                <w:color w:val="000000"/>
                <w:sz w:val="19"/>
              </w:rPr>
              <w:t>1324</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4</w:t>
            </w:r>
          </w:p>
        </w:tc>
        <w:tc>
          <w:tcPr>
            <w:tcW w:type="dxa" w:w="6935"/>
          </w:tcPr>
          <w:p>
            <w:pPr>
              <w:spacing w:after="0" w:line="240" w:lineRule="auto"/>
              <w:ind w:firstLine="0"/>
              <w:jc w:val="left"/>
            </w:pPr>
            <w:r>
              <w:rPr>
                <w:rFonts w:ascii="Times New Roman" w:hAnsi="Times New Roman" w:eastAsia="Times New Roman"/>
                <w:b w:val="0"/>
                <w:i w:val="0"/>
                <w:color w:val="000000"/>
                <w:sz w:val="19"/>
              </w:rPr>
              <w:t>Исправление затрагивает не одну строку</w:t>
            </w:r>
          </w:p>
        </w:tc>
        <w:tc>
          <w:tcPr>
            <w:tcW w:type="dxa" w:w="1149"/>
          </w:tcPr>
          <w:p>
            <w:pPr>
              <w:spacing w:after="0" w:line="240" w:lineRule="auto"/>
              <w:ind w:firstLine="0"/>
              <w:jc w:val="left"/>
            </w:pPr>
            <w:r>
              <w:rPr>
                <w:rFonts w:ascii="Times New Roman" w:hAnsi="Times New Roman" w:eastAsia="Times New Roman"/>
                <w:b w:val="0"/>
                <w:i w:val="0"/>
                <w:color w:val="000000"/>
                <w:sz w:val="19"/>
              </w:rPr>
              <w:t>316</w:t>
            </w:r>
          </w:p>
        </w:tc>
        <w:tc>
          <w:tcPr>
            <w:tcW w:type="dxa" w:w="967"/>
          </w:tcPr>
          <w:p>
            <w:pPr>
              <w:spacing w:after="0" w:line="240" w:lineRule="auto"/>
              <w:ind w:firstLine="0"/>
              <w:jc w:val="left"/>
            </w:pPr>
            <w:r>
              <w:rPr>
                <w:rFonts w:ascii="Times New Roman" w:hAnsi="Times New Roman" w:eastAsia="Times New Roman"/>
                <w:b w:val="0"/>
                <w:i w:val="0"/>
                <w:color w:val="000000"/>
                <w:sz w:val="19"/>
              </w:rPr>
              <w:t>1008</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5</w:t>
            </w:r>
          </w:p>
        </w:tc>
        <w:tc>
          <w:tcPr>
            <w:tcW w:type="dxa" w:w="6935"/>
          </w:tcPr>
          <w:p>
            <w:pPr>
              <w:spacing w:after="0" w:line="240" w:lineRule="auto"/>
              <w:ind w:firstLine="0"/>
              <w:jc w:val="left"/>
            </w:pPr>
            <w:r>
              <w:rPr>
                <w:rFonts w:ascii="Times New Roman" w:hAnsi="Times New Roman" w:eastAsia="Times New Roman"/>
                <w:b w:val="0"/>
                <w:i w:val="0"/>
                <w:color w:val="000000"/>
                <w:sz w:val="19"/>
              </w:rPr>
              <w:t>Не выполнено условие «≥1 пройденный и ≥1 проваленный тест на ошибочной версии; все тесты пройдены на исправленной»</w:t>
            </w:r>
          </w:p>
        </w:tc>
        <w:tc>
          <w:tcPr>
            <w:tcW w:type="dxa" w:w="1149"/>
          </w:tcPr>
          <w:p>
            <w:pPr>
              <w:spacing w:after="0" w:line="240" w:lineRule="auto"/>
              <w:ind w:firstLine="0"/>
              <w:jc w:val="left"/>
            </w:pPr>
            <w:r>
              <w:rPr>
                <w:rFonts w:ascii="Times New Roman" w:hAnsi="Times New Roman" w:eastAsia="Times New Roman"/>
                <w:b w:val="0"/>
                <w:i w:val="0"/>
                <w:color w:val="000000"/>
                <w:sz w:val="19"/>
              </w:rPr>
              <w:t>705</w:t>
            </w:r>
          </w:p>
        </w:tc>
        <w:tc>
          <w:tcPr>
            <w:tcW w:type="dxa" w:w="967"/>
          </w:tcPr>
          <w:p>
            <w:pPr>
              <w:spacing w:after="0" w:line="240" w:lineRule="auto"/>
              <w:ind w:firstLine="0"/>
              <w:jc w:val="left"/>
            </w:pPr>
            <w:r>
              <w:rPr>
                <w:rFonts w:ascii="Times New Roman" w:hAnsi="Times New Roman" w:eastAsia="Times New Roman"/>
                <w:b w:val="0"/>
                <w:i w:val="0"/>
                <w:color w:val="000000"/>
                <w:sz w:val="19"/>
              </w:rPr>
              <w:t>303</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6</w:t>
            </w:r>
          </w:p>
        </w:tc>
        <w:tc>
          <w:tcPr>
            <w:tcW w:type="dxa" w:w="6935"/>
          </w:tcPr>
          <w:p>
            <w:pPr>
              <w:spacing w:after="0" w:line="240" w:lineRule="auto"/>
              <w:ind w:firstLine="0"/>
              <w:jc w:val="left"/>
            </w:pPr>
            <w:r>
              <w:rPr>
                <w:rFonts w:ascii="Times New Roman" w:hAnsi="Times New Roman" w:eastAsia="Times New Roman"/>
                <w:b w:val="0"/>
                <w:i w:val="0"/>
                <w:color w:val="000000"/>
                <w:sz w:val="19"/>
              </w:rPr>
              <w:t>Дедупликация по задаче (одна программа на задачу, посеянный отбор)</w:t>
            </w:r>
          </w:p>
        </w:tc>
        <w:tc>
          <w:tcPr>
            <w:tcW w:type="dxa" w:w="1149"/>
          </w:tcPr>
          <w:p>
            <w:pPr>
              <w:spacing w:after="0" w:line="240" w:lineRule="auto"/>
              <w:ind w:firstLine="0"/>
              <w:jc w:val="left"/>
            </w:pPr>
            <w:r>
              <w:rPr>
                <w:rFonts w:ascii="Times New Roman" w:hAnsi="Times New Roman" w:eastAsia="Times New Roman"/>
                <w:b w:val="0"/>
                <w:i w:val="0"/>
                <w:color w:val="000000"/>
                <w:sz w:val="19"/>
              </w:rPr>
              <w:t>71</w:t>
            </w:r>
          </w:p>
        </w:tc>
        <w:tc>
          <w:tcPr>
            <w:tcW w:type="dxa" w:w="967"/>
          </w:tcPr>
          <w:p>
            <w:pPr>
              <w:spacing w:after="0" w:line="240" w:lineRule="auto"/>
              <w:ind w:firstLine="0"/>
              <w:jc w:val="left"/>
            </w:pPr>
            <w:r>
              <w:rPr>
                <w:rFonts w:ascii="Times New Roman" w:hAnsi="Times New Roman" w:eastAsia="Times New Roman"/>
                <w:b/>
                <w:i w:val="0"/>
                <w:color w:val="000000"/>
                <w:sz w:val="19"/>
              </w:rPr>
              <w:t>232</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7</w:t>
            </w:r>
          </w:p>
        </w:tc>
        <w:tc>
          <w:tcPr>
            <w:tcW w:type="dxa" w:w="6935"/>
          </w:tcPr>
          <w:p>
            <w:pPr>
              <w:spacing w:after="0" w:line="240" w:lineRule="auto"/>
              <w:ind w:firstLine="0"/>
              <w:jc w:val="left"/>
            </w:pPr>
            <w:r>
              <w:rPr>
                <w:rFonts w:ascii="Times New Roman" w:hAnsi="Times New Roman" w:eastAsia="Times New Roman"/>
                <w:b w:val="0"/>
                <w:i w:val="0"/>
                <w:color w:val="000000"/>
                <w:sz w:val="19"/>
              </w:rPr>
              <w:t>Независимая слепая разметка двумя моделями (все 232 размечены обеими)</w:t>
            </w:r>
          </w:p>
        </w:tc>
        <w:tc>
          <w:tcPr>
            <w:tcW w:type="dxa" w:w="1149"/>
          </w:tcPr>
          <w:p>
            <w:pPr>
              <w:spacing w:after="0" w:line="240" w:lineRule="auto"/>
              <w:ind w:firstLine="0"/>
              <w:jc w:val="left"/>
            </w:pPr>
            <w:r>
              <w:rPr>
                <w:rFonts w:ascii="Times New Roman" w:hAnsi="Times New Roman" w:eastAsia="Times New Roman"/>
                <w:b w:val="0"/>
                <w:i w:val="0"/>
                <w:color w:val="000000"/>
                <w:sz w:val="19"/>
              </w:rPr>
              <w:t>0</w:t>
            </w:r>
          </w:p>
        </w:tc>
        <w:tc>
          <w:tcPr>
            <w:tcW w:type="dxa" w:w="967"/>
          </w:tcPr>
          <w:p>
            <w:pPr>
              <w:spacing w:after="0" w:line="240" w:lineRule="auto"/>
              <w:ind w:firstLine="0"/>
              <w:jc w:val="left"/>
            </w:pPr>
            <w:r>
              <w:rPr>
                <w:rFonts w:ascii="Times New Roman" w:hAnsi="Times New Roman" w:eastAsia="Times New Roman"/>
                <w:b w:val="0"/>
                <w:i w:val="0"/>
                <w:color w:val="000000"/>
                <w:sz w:val="19"/>
              </w:rPr>
              <w:t>232</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8</w:t>
            </w:r>
          </w:p>
        </w:tc>
        <w:tc>
          <w:tcPr>
            <w:tcW w:type="dxa" w:w="6935"/>
          </w:tcPr>
          <w:p>
            <w:pPr>
              <w:spacing w:after="0" w:line="240" w:lineRule="auto"/>
              <w:ind w:firstLine="0"/>
              <w:jc w:val="left"/>
            </w:pPr>
            <w:r>
              <w:rPr>
                <w:rFonts w:ascii="Times New Roman" w:hAnsi="Times New Roman" w:eastAsia="Times New Roman"/>
                <w:b w:val="0"/>
                <w:i w:val="0"/>
                <w:color w:val="000000"/>
                <w:sz w:val="19"/>
              </w:rPr>
              <w:t>Точное совпадение меток двух аннотаторов</w:t>
            </w:r>
          </w:p>
        </w:tc>
        <w:tc>
          <w:tcPr>
            <w:tcW w:type="dxa" w:w="1149"/>
          </w:tcPr>
          <w:p>
            <w:pPr>
              <w:spacing w:after="0" w:line="240" w:lineRule="auto"/>
              <w:ind w:firstLine="0"/>
              <w:jc w:val="left"/>
            </w:pPr>
            <w:r>
              <w:rPr>
                <w:rFonts w:ascii="Times New Roman" w:hAnsi="Times New Roman" w:eastAsia="Times New Roman"/>
                <w:b w:val="0"/>
                <w:i w:val="0"/>
                <w:color w:val="000000"/>
                <w:sz w:val="19"/>
              </w:rPr>
              <w:t>50</w:t>
            </w:r>
          </w:p>
        </w:tc>
        <w:tc>
          <w:tcPr>
            <w:tcW w:type="dxa" w:w="967"/>
          </w:tcPr>
          <w:p>
            <w:pPr>
              <w:spacing w:after="0" w:line="240" w:lineRule="auto"/>
              <w:ind w:firstLine="0"/>
              <w:jc w:val="left"/>
            </w:pPr>
            <w:r>
              <w:rPr>
                <w:rFonts w:ascii="Times New Roman" w:hAnsi="Times New Roman" w:eastAsia="Times New Roman"/>
                <w:b w:val="0"/>
                <w:i w:val="0"/>
                <w:color w:val="000000"/>
                <w:sz w:val="19"/>
              </w:rPr>
              <w:t>182</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9</w:t>
            </w:r>
          </w:p>
        </w:tc>
        <w:tc>
          <w:tcPr>
            <w:tcW w:type="dxa" w:w="6935"/>
          </w:tcPr>
          <w:p>
            <w:pPr>
              <w:spacing w:after="0" w:line="240" w:lineRule="auto"/>
              <w:ind w:firstLine="0"/>
              <w:jc w:val="left"/>
            </w:pPr>
            <w:r>
              <w:rPr>
                <w:rFonts w:ascii="Times New Roman" w:hAnsi="Times New Roman" w:eastAsia="Times New Roman"/>
                <w:b w:val="0"/>
                <w:i w:val="0"/>
                <w:color w:val="000000"/>
                <w:sz w:val="19"/>
              </w:rPr>
              <w:t>Согласованная метка вне словаря паттернов</w:t>
            </w:r>
          </w:p>
        </w:tc>
        <w:tc>
          <w:tcPr>
            <w:tcW w:type="dxa" w:w="1149"/>
          </w:tcPr>
          <w:p>
            <w:pPr>
              <w:spacing w:after="0" w:line="240" w:lineRule="auto"/>
              <w:ind w:firstLine="0"/>
              <w:jc w:val="left"/>
            </w:pPr>
            <w:r>
              <w:rPr>
                <w:rFonts w:ascii="Times New Roman" w:hAnsi="Times New Roman" w:eastAsia="Times New Roman"/>
                <w:b w:val="0"/>
                <w:i w:val="0"/>
                <w:color w:val="000000"/>
                <w:sz w:val="19"/>
              </w:rPr>
              <w:t>25</w:t>
            </w:r>
          </w:p>
        </w:tc>
        <w:tc>
          <w:tcPr>
            <w:tcW w:type="dxa" w:w="967"/>
          </w:tcPr>
          <w:p>
            <w:pPr>
              <w:spacing w:after="0" w:line="240" w:lineRule="auto"/>
              <w:ind w:firstLine="0"/>
              <w:jc w:val="left"/>
            </w:pPr>
            <w:r>
              <w:rPr>
                <w:rFonts w:ascii="Times New Roman" w:hAnsi="Times New Roman" w:eastAsia="Times New Roman"/>
                <w:b w:val="0"/>
                <w:i w:val="0"/>
                <w:color w:val="000000"/>
                <w:sz w:val="19"/>
              </w:rPr>
              <w:t>157</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10</w:t>
            </w:r>
          </w:p>
        </w:tc>
        <w:tc>
          <w:tcPr>
            <w:tcW w:type="dxa" w:w="6935"/>
          </w:tcPr>
          <w:p>
            <w:pPr>
              <w:spacing w:after="0" w:line="240" w:lineRule="auto"/>
              <w:ind w:firstLine="0"/>
              <w:jc w:val="left"/>
            </w:pPr>
            <w:r>
              <w:rPr>
                <w:rFonts w:ascii="Times New Roman" w:hAnsi="Times New Roman" w:eastAsia="Times New Roman"/>
                <w:b w:val="0"/>
                <w:i w:val="0"/>
                <w:color w:val="000000"/>
                <w:sz w:val="19"/>
              </w:rPr>
              <w:t>Классы с числом программ менее 7</w:t>
            </w:r>
          </w:p>
        </w:tc>
        <w:tc>
          <w:tcPr>
            <w:tcW w:type="dxa" w:w="1149"/>
          </w:tcPr>
          <w:p>
            <w:pPr>
              <w:spacing w:after="0" w:line="240" w:lineRule="auto"/>
              <w:ind w:firstLine="0"/>
              <w:jc w:val="left"/>
            </w:pPr>
            <w:r>
              <w:rPr>
                <w:rFonts w:ascii="Times New Roman" w:hAnsi="Times New Roman" w:eastAsia="Times New Roman"/>
                <w:b w:val="0"/>
                <w:i w:val="0"/>
                <w:color w:val="000000"/>
                <w:sz w:val="19"/>
              </w:rPr>
              <w:t>27</w:t>
            </w:r>
          </w:p>
        </w:tc>
        <w:tc>
          <w:tcPr>
            <w:tcW w:type="dxa" w:w="967"/>
          </w:tcPr>
          <w:p>
            <w:pPr>
              <w:spacing w:after="0" w:line="240" w:lineRule="auto"/>
              <w:ind w:firstLine="0"/>
              <w:jc w:val="left"/>
            </w:pPr>
            <w:r>
              <w:rPr>
                <w:rFonts w:ascii="Times New Roman" w:hAnsi="Times New Roman" w:eastAsia="Times New Roman"/>
                <w:b w:val="0"/>
                <w:i w:val="0"/>
                <w:color w:val="000000"/>
                <w:sz w:val="19"/>
              </w:rPr>
              <w:t>130</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11</w:t>
            </w:r>
          </w:p>
        </w:tc>
        <w:tc>
          <w:tcPr>
            <w:tcW w:type="dxa" w:w="6935"/>
          </w:tcPr>
          <w:p>
            <w:pPr>
              <w:spacing w:after="0" w:line="240" w:lineRule="auto"/>
              <w:ind w:firstLine="0"/>
              <w:jc w:val="left"/>
            </w:pPr>
            <w:r>
              <w:rPr>
                <w:rFonts w:ascii="Times New Roman" w:hAnsi="Times New Roman" w:eastAsia="Times New Roman"/>
                <w:b w:val="0"/>
                <w:i w:val="0"/>
                <w:color w:val="000000"/>
                <w:sz w:val="19"/>
              </w:rPr>
              <w:t>Классы вне четырёх крупнейших</w:t>
            </w:r>
          </w:p>
        </w:tc>
        <w:tc>
          <w:tcPr>
            <w:tcW w:type="dxa" w:w="1149"/>
          </w:tcPr>
          <w:p>
            <w:pPr>
              <w:spacing w:after="0" w:line="240" w:lineRule="auto"/>
              <w:ind w:firstLine="0"/>
              <w:jc w:val="left"/>
            </w:pPr>
            <w:r>
              <w:rPr>
                <w:rFonts w:ascii="Times New Roman" w:hAnsi="Times New Roman" w:eastAsia="Times New Roman"/>
                <w:b w:val="0"/>
                <w:i w:val="0"/>
                <w:color w:val="000000"/>
                <w:sz w:val="19"/>
              </w:rPr>
              <w:t>21</w:t>
            </w:r>
          </w:p>
        </w:tc>
        <w:tc>
          <w:tcPr>
            <w:tcW w:type="dxa" w:w="967"/>
          </w:tcPr>
          <w:p>
            <w:pPr>
              <w:spacing w:after="0" w:line="240" w:lineRule="auto"/>
              <w:ind w:firstLine="0"/>
              <w:jc w:val="left"/>
            </w:pPr>
            <w:r>
              <w:rPr>
                <w:rFonts w:ascii="Times New Roman" w:hAnsi="Times New Roman" w:eastAsia="Times New Roman"/>
                <w:b w:val="0"/>
                <w:i w:val="0"/>
                <w:color w:val="000000"/>
                <w:sz w:val="19"/>
              </w:rPr>
              <w:t>109</w:t>
            </w:r>
          </w:p>
        </w:tc>
      </w:tr>
      <w:tr>
        <w:trPr>
          <w:cantSplit/>
        </w:trPr>
        <w:tc>
          <w:tcPr>
            <w:tcW w:type="dxa" w:w="587"/>
          </w:tcPr>
          <w:p>
            <w:pPr>
              <w:spacing w:after="0" w:line="240" w:lineRule="auto"/>
              <w:ind w:firstLine="0"/>
              <w:jc w:val="left"/>
            </w:pPr>
            <w:r>
              <w:rPr>
                <w:rFonts w:ascii="Times New Roman" w:hAnsi="Times New Roman" w:eastAsia="Times New Roman"/>
                <w:b w:val="0"/>
                <w:i w:val="0"/>
                <w:color w:val="000000"/>
                <w:sz w:val="19"/>
              </w:rPr>
              <w:t>12</w:t>
            </w:r>
          </w:p>
        </w:tc>
        <w:tc>
          <w:tcPr>
            <w:tcW w:type="dxa" w:w="6935"/>
          </w:tcPr>
          <w:p>
            <w:pPr>
              <w:spacing w:after="0" w:line="240" w:lineRule="auto"/>
              <w:ind w:firstLine="0"/>
              <w:jc w:val="left"/>
            </w:pPr>
            <w:r>
              <w:rPr>
                <w:rFonts w:ascii="Times New Roman" w:hAnsi="Times New Roman" w:eastAsia="Times New Roman"/>
                <w:b w:val="0"/>
                <w:i w:val="0"/>
                <w:color w:val="000000"/>
                <w:sz w:val="19"/>
              </w:rPr>
              <w:t>Посеянный отбор внутри класса (квоты 8/8/7/7)</w:t>
            </w:r>
          </w:p>
        </w:tc>
        <w:tc>
          <w:tcPr>
            <w:tcW w:type="dxa" w:w="1149"/>
          </w:tcPr>
          <w:p>
            <w:pPr>
              <w:spacing w:after="0" w:line="240" w:lineRule="auto"/>
              <w:ind w:firstLine="0"/>
              <w:jc w:val="left"/>
            </w:pPr>
            <w:r>
              <w:rPr>
                <w:rFonts w:ascii="Times New Roman" w:hAnsi="Times New Roman" w:eastAsia="Times New Roman"/>
                <w:b w:val="0"/>
                <w:i w:val="0"/>
                <w:color w:val="000000"/>
                <w:sz w:val="19"/>
              </w:rPr>
              <w:t>79</w:t>
            </w:r>
          </w:p>
        </w:tc>
        <w:tc>
          <w:tcPr>
            <w:tcW w:type="dxa" w:w="967"/>
          </w:tcPr>
          <w:p>
            <w:pPr>
              <w:spacing w:after="0" w:line="240" w:lineRule="auto"/>
              <w:ind w:firstLine="0"/>
              <w:jc w:val="left"/>
            </w:pPr>
            <w:r>
              <w:rPr>
                <w:rFonts w:ascii="Times New Roman" w:hAnsi="Times New Roman" w:eastAsia="Times New Roman"/>
                <w:b/>
                <w:i w:val="0"/>
                <w:color w:val="000000"/>
                <w:sz w:val="19"/>
              </w:rPr>
              <w:t>30</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Исключения на этапе 5 раскладываются как 140 программ, чья ошибочная версия не прошла ни одного теста; 392 — чья ошибочная версия не провалила ни одного теста (ошибка не проявлялась на доступных тестах); 274 — чья исправленная версия не прошла хотя бы один тест. Рамка из 232 программ сформирована до какой-либо разметки паттернов и от неё не зависит. Зерно отбора — 20260910, зафиксировано; повторных розыгрышей не выполнялось.</w:t>
      </w:r>
    </w:p>
    <w:p>
      <w:pPr>
        <w:pStyle w:val="Heading2"/>
      </w:pPr>
      <w:r>
        <w:rPr>
          <w:rFonts w:ascii="Times New Roman" w:hAnsi="Times New Roman" w:eastAsia="Times New Roman"/>
          <w:b/>
          <w:i w:val="0"/>
          <w:color w:val="000000"/>
          <w:sz w:val="24"/>
        </w:rPr>
        <w:t>Приложение В. Дополнительные статистические результаты</w:t>
      </w:r>
    </w:p>
    <w:p>
      <w:pPr>
        <w:keepNext/>
        <w:spacing w:before="160" w:after="60"/>
        <w:ind w:firstLine="0"/>
        <w:jc w:val="left"/>
      </w:pPr>
      <w:r>
        <w:rPr>
          <w:rFonts w:ascii="Times New Roman" w:hAnsi="Times New Roman" w:eastAsia="Times New Roman"/>
          <w:b/>
          <w:i w:val="0"/>
          <w:color w:val="000000"/>
          <w:sz w:val="22"/>
        </w:rPr>
        <w:t>Таблица В1</w:t>
      </w:r>
      <w:r>
        <w:rPr>
          <w:rFonts w:ascii="Times New Roman" w:hAnsi="Times New Roman" w:eastAsia="Times New Roman"/>
          <w:b w:val="0"/>
          <w:i w:val="0"/>
          <w:color w:val="000000"/>
          <w:sz w:val="22"/>
        </w:rPr>
        <w:t xml:space="preserve"> — Точность локализации по всем четырём условиям (n = 30 программ, агрегация по правилу большинства из пяти повторений)</w:t>
      </w:r>
    </w:p>
    <w:tbl>
      <w:tblPr>
        <w:tblStyle w:val="TableGrid"/>
        <w:tblW w:type="auto" w:w="0"/>
        <w:jc w:val="left"/>
        <w:tblLook w:firstColumn="1" w:firstRow="1" w:lastColumn="0" w:lastRow="0" w:noHBand="0" w:noVBand="1" w:val="04A0"/>
      </w:tblPr>
      <w:tblGrid>
        <w:gridCol w:w="1928"/>
        <w:gridCol w:w="1928"/>
        <w:gridCol w:w="1928"/>
        <w:gridCol w:w="1928"/>
        <w:gridCol w:w="1928"/>
      </w:tblGrid>
      <w:tr>
        <w:trPr>
          <w:tblHeader/>
          <w:cantSplit/>
        </w:trPr>
        <w:tc>
          <w:tcPr>
            <w:tcW w:type="dxa" w:w="3271"/>
          </w:tcPr>
          <w:p>
            <w:pPr>
              <w:spacing w:after="0" w:line="240" w:lineRule="auto"/>
              <w:ind w:firstLine="0"/>
              <w:jc w:val="left"/>
            </w:pPr>
            <w:r>
              <w:rPr>
                <w:rFonts w:ascii="Times New Roman" w:hAnsi="Times New Roman" w:eastAsia="Times New Roman"/>
                <w:b/>
                <w:i w:val="0"/>
                <w:color w:val="000000"/>
                <w:sz w:val="19"/>
              </w:rPr>
              <w:t>Условие</w:t>
            </w:r>
          </w:p>
        </w:tc>
        <w:tc>
          <w:tcPr>
            <w:tcW w:type="dxa" w:w="1343"/>
          </w:tcPr>
          <w:p>
            <w:pPr>
              <w:spacing w:after="0" w:line="240" w:lineRule="auto"/>
              <w:ind w:firstLine="0"/>
              <w:jc w:val="left"/>
            </w:pPr>
            <w:r>
              <w:rPr>
                <w:rFonts w:ascii="Times New Roman" w:hAnsi="Times New Roman" w:eastAsia="Times New Roman"/>
                <w:b/>
                <w:i w:val="0"/>
                <w:color w:val="000000"/>
                <w:sz w:val="19"/>
              </w:rPr>
              <w:t>Top-1</w:t>
            </w:r>
          </w:p>
        </w:tc>
        <w:tc>
          <w:tcPr>
            <w:tcW w:type="dxa" w:w="1343"/>
          </w:tcPr>
          <w:p>
            <w:pPr>
              <w:spacing w:after="0" w:line="240" w:lineRule="auto"/>
              <w:ind w:firstLine="0"/>
              <w:jc w:val="left"/>
            </w:pPr>
            <w:r>
              <w:rPr>
                <w:rFonts w:ascii="Times New Roman" w:hAnsi="Times New Roman" w:eastAsia="Times New Roman"/>
                <w:b/>
                <w:i w:val="0"/>
                <w:color w:val="000000"/>
                <w:sz w:val="19"/>
              </w:rPr>
              <w:t>Top-3</w:t>
            </w:r>
          </w:p>
        </w:tc>
        <w:tc>
          <w:tcPr>
            <w:tcW w:type="dxa" w:w="1343"/>
          </w:tcPr>
          <w:p>
            <w:pPr>
              <w:spacing w:after="0" w:line="240" w:lineRule="auto"/>
              <w:ind w:firstLine="0"/>
              <w:jc w:val="left"/>
            </w:pPr>
            <w:r>
              <w:rPr>
                <w:rFonts w:ascii="Times New Roman" w:hAnsi="Times New Roman" w:eastAsia="Times New Roman"/>
                <w:b/>
                <w:i w:val="0"/>
                <w:color w:val="000000"/>
                <w:sz w:val="19"/>
              </w:rPr>
              <w:t>Top-5</w:t>
            </w:r>
          </w:p>
        </w:tc>
        <w:tc>
          <w:tcPr>
            <w:tcW w:type="dxa" w:w="2338"/>
          </w:tcPr>
          <w:p>
            <w:pPr>
              <w:spacing w:after="0" w:line="240" w:lineRule="auto"/>
              <w:ind w:firstLine="0"/>
              <w:jc w:val="left"/>
            </w:pPr>
            <w:r>
              <w:rPr>
                <w:rFonts w:ascii="Times New Roman" w:hAnsi="Times New Roman" w:eastAsia="Times New Roman"/>
                <w:b/>
                <w:i w:val="0"/>
                <w:color w:val="000000"/>
                <w:sz w:val="19"/>
              </w:rPr>
              <w:t>EXAM* (меньше — лучше)</w:t>
            </w:r>
          </w:p>
        </w:tc>
      </w:tr>
      <w:tr>
        <w:trPr>
          <w:cantSplit/>
        </w:trPr>
        <w:tc>
          <w:tcPr>
            <w:tcW w:type="dxa" w:w="3271"/>
          </w:tcPr>
          <w:p>
            <w:pPr>
              <w:spacing w:after="0" w:line="240" w:lineRule="auto"/>
              <w:ind w:firstLine="0"/>
              <w:jc w:val="left"/>
            </w:pPr>
            <w:r>
              <w:rPr>
                <w:rFonts w:ascii="Times New Roman" w:hAnsi="Times New Roman" w:eastAsia="Times New Roman"/>
                <w:b w:val="0"/>
                <w:i w:val="0"/>
                <w:color w:val="000000"/>
                <w:sz w:val="19"/>
              </w:rPr>
              <w:t>A_G — без блока подсказки (сессия G)</w:t>
            </w:r>
          </w:p>
        </w:tc>
        <w:tc>
          <w:tcPr>
            <w:tcW w:type="dxa" w:w="1343"/>
          </w:tcPr>
          <w:p>
            <w:pPr>
              <w:spacing w:after="0" w:line="240" w:lineRule="auto"/>
              <w:ind w:firstLine="0"/>
              <w:jc w:val="left"/>
            </w:pPr>
            <w:r>
              <w:rPr>
                <w:rFonts w:ascii="Times New Roman" w:hAnsi="Times New Roman" w:eastAsia="Times New Roman"/>
                <w:b w:val="0"/>
                <w:i w:val="0"/>
                <w:color w:val="000000"/>
                <w:sz w:val="19"/>
              </w:rPr>
              <w:t>13/30 (43.33%)</w:t>
            </w:r>
          </w:p>
        </w:tc>
        <w:tc>
          <w:tcPr>
            <w:tcW w:type="dxa" w:w="1343"/>
          </w:tcPr>
          <w:p>
            <w:pPr>
              <w:spacing w:after="0" w:line="240" w:lineRule="auto"/>
              <w:ind w:firstLine="0"/>
              <w:jc w:val="left"/>
            </w:pPr>
            <w:r>
              <w:rPr>
                <w:rFonts w:ascii="Times New Roman" w:hAnsi="Times New Roman" w:eastAsia="Times New Roman"/>
                <w:b w:val="0"/>
                <w:i w:val="0"/>
                <w:color w:val="000000"/>
                <w:sz w:val="19"/>
              </w:rPr>
              <w:t>17/30 (56.67%)</w:t>
            </w:r>
          </w:p>
        </w:tc>
        <w:tc>
          <w:tcPr>
            <w:tcW w:type="dxa" w:w="1343"/>
          </w:tcPr>
          <w:p>
            <w:pPr>
              <w:spacing w:after="0" w:line="240" w:lineRule="auto"/>
              <w:ind w:firstLine="0"/>
              <w:jc w:val="left"/>
            </w:pPr>
            <w:r>
              <w:rPr>
                <w:rFonts w:ascii="Times New Roman" w:hAnsi="Times New Roman" w:eastAsia="Times New Roman"/>
                <w:b w:val="0"/>
                <w:i w:val="0"/>
                <w:color w:val="000000"/>
                <w:sz w:val="19"/>
              </w:rPr>
              <w:t>17/30 (56.67%)</w:t>
            </w:r>
          </w:p>
        </w:tc>
        <w:tc>
          <w:tcPr>
            <w:tcW w:type="dxa" w:w="2338"/>
          </w:tcPr>
          <w:p>
            <w:pPr>
              <w:spacing w:after="0" w:line="240" w:lineRule="auto"/>
              <w:ind w:firstLine="0"/>
              <w:jc w:val="left"/>
            </w:pPr>
            <w:r>
              <w:rPr>
                <w:rFonts w:ascii="Times New Roman" w:hAnsi="Times New Roman" w:eastAsia="Times New Roman"/>
                <w:b w:val="0"/>
                <w:i w:val="0"/>
                <w:color w:val="000000"/>
                <w:sz w:val="19"/>
              </w:rPr>
              <w:t>0.452322</w:t>
            </w:r>
          </w:p>
        </w:tc>
      </w:tr>
      <w:tr>
        <w:trPr>
          <w:cantSplit/>
        </w:trPr>
        <w:tc>
          <w:tcPr>
            <w:tcW w:type="dxa" w:w="3271"/>
          </w:tcPr>
          <w:p>
            <w:pPr>
              <w:spacing w:after="0" w:line="240" w:lineRule="auto"/>
              <w:ind w:firstLine="0"/>
              <w:jc w:val="left"/>
            </w:pPr>
            <w:r>
              <w:rPr>
                <w:rFonts w:ascii="Times New Roman" w:hAnsi="Times New Roman" w:eastAsia="Times New Roman"/>
                <w:b w:val="0"/>
                <w:i w:val="0"/>
                <w:color w:val="000000"/>
                <w:sz w:val="19"/>
              </w:rPr>
              <w:t>A_P — без блока подсказки (сессия P)</w:t>
            </w:r>
          </w:p>
        </w:tc>
        <w:tc>
          <w:tcPr>
            <w:tcW w:type="dxa" w:w="1343"/>
          </w:tcPr>
          <w:p>
            <w:pPr>
              <w:spacing w:after="0" w:line="240" w:lineRule="auto"/>
              <w:ind w:firstLine="0"/>
              <w:jc w:val="left"/>
            </w:pPr>
            <w:r>
              <w:rPr>
                <w:rFonts w:ascii="Times New Roman" w:hAnsi="Times New Roman" w:eastAsia="Times New Roman"/>
                <w:b w:val="0"/>
                <w:i w:val="0"/>
                <w:color w:val="000000"/>
                <w:sz w:val="19"/>
              </w:rPr>
              <w:t>12/30 (40.00%)</w:t>
            </w:r>
          </w:p>
        </w:tc>
        <w:tc>
          <w:tcPr>
            <w:tcW w:type="dxa" w:w="1343"/>
          </w:tcPr>
          <w:p>
            <w:pPr>
              <w:spacing w:after="0" w:line="240" w:lineRule="auto"/>
              <w:ind w:firstLine="0"/>
              <w:jc w:val="left"/>
            </w:pPr>
            <w:r>
              <w:rPr>
                <w:rFonts w:ascii="Times New Roman" w:hAnsi="Times New Roman" w:eastAsia="Times New Roman"/>
                <w:b w:val="0"/>
                <w:i w:val="0"/>
                <w:color w:val="000000"/>
                <w:sz w:val="19"/>
              </w:rPr>
              <w:t>16/30 (53.33%)</w:t>
            </w:r>
          </w:p>
        </w:tc>
        <w:tc>
          <w:tcPr>
            <w:tcW w:type="dxa" w:w="1343"/>
          </w:tcPr>
          <w:p>
            <w:pPr>
              <w:spacing w:after="0" w:line="240" w:lineRule="auto"/>
              <w:ind w:firstLine="0"/>
              <w:jc w:val="left"/>
            </w:pPr>
            <w:r>
              <w:rPr>
                <w:rFonts w:ascii="Times New Roman" w:hAnsi="Times New Roman" w:eastAsia="Times New Roman"/>
                <w:b w:val="0"/>
                <w:i w:val="0"/>
                <w:color w:val="000000"/>
                <w:sz w:val="19"/>
              </w:rPr>
              <w:t>17/30 (56.67%)</w:t>
            </w:r>
          </w:p>
        </w:tc>
        <w:tc>
          <w:tcPr>
            <w:tcW w:type="dxa" w:w="2338"/>
          </w:tcPr>
          <w:p>
            <w:pPr>
              <w:spacing w:after="0" w:line="240" w:lineRule="auto"/>
              <w:ind w:firstLine="0"/>
              <w:jc w:val="left"/>
            </w:pPr>
            <w:r>
              <w:rPr>
                <w:rFonts w:ascii="Times New Roman" w:hAnsi="Times New Roman" w:eastAsia="Times New Roman"/>
                <w:b w:val="0"/>
                <w:i w:val="0"/>
                <w:color w:val="000000"/>
                <w:sz w:val="19"/>
              </w:rPr>
              <w:t>0.480003</w:t>
            </w:r>
          </w:p>
        </w:tc>
      </w:tr>
      <w:tr>
        <w:trPr>
          <w:cantSplit/>
        </w:trPr>
        <w:tc>
          <w:tcPr>
            <w:tcW w:type="dxa" w:w="3271"/>
          </w:tcPr>
          <w:p>
            <w:pPr>
              <w:spacing w:after="0" w:line="240" w:lineRule="auto"/>
              <w:ind w:firstLine="0"/>
              <w:jc w:val="left"/>
            </w:pPr>
            <w:r>
              <w:rPr>
                <w:rFonts w:ascii="Times New Roman" w:hAnsi="Times New Roman" w:eastAsia="Times New Roman"/>
                <w:b w:val="0"/>
                <w:i w:val="0"/>
                <w:color w:val="000000"/>
                <w:sz w:val="19"/>
              </w:rPr>
              <w:t>B — общая подсказка</w:t>
            </w:r>
          </w:p>
        </w:tc>
        <w:tc>
          <w:tcPr>
            <w:tcW w:type="dxa" w:w="1343"/>
          </w:tcPr>
          <w:p>
            <w:pPr>
              <w:spacing w:after="0" w:line="240" w:lineRule="auto"/>
              <w:ind w:firstLine="0"/>
              <w:jc w:val="left"/>
            </w:pPr>
            <w:r>
              <w:rPr>
                <w:rFonts w:ascii="Times New Roman" w:hAnsi="Times New Roman" w:eastAsia="Times New Roman"/>
                <w:b w:val="0"/>
                <w:i w:val="0"/>
                <w:color w:val="000000"/>
                <w:sz w:val="19"/>
              </w:rPr>
              <w:t>12/30 (40.00%)</w:t>
            </w:r>
          </w:p>
        </w:tc>
        <w:tc>
          <w:tcPr>
            <w:tcW w:type="dxa" w:w="1343"/>
          </w:tcPr>
          <w:p>
            <w:pPr>
              <w:spacing w:after="0" w:line="240" w:lineRule="auto"/>
              <w:ind w:firstLine="0"/>
              <w:jc w:val="left"/>
            </w:pPr>
            <w:r>
              <w:rPr>
                <w:rFonts w:ascii="Times New Roman" w:hAnsi="Times New Roman" w:eastAsia="Times New Roman"/>
                <w:b w:val="0"/>
                <w:i w:val="0"/>
                <w:color w:val="000000"/>
                <w:sz w:val="19"/>
              </w:rPr>
              <w:t>15/30 (50.00%)</w:t>
            </w:r>
          </w:p>
        </w:tc>
        <w:tc>
          <w:tcPr>
            <w:tcW w:type="dxa" w:w="1343"/>
          </w:tcPr>
          <w:p>
            <w:pPr>
              <w:spacing w:after="0" w:line="240" w:lineRule="auto"/>
              <w:ind w:firstLine="0"/>
              <w:jc w:val="left"/>
            </w:pPr>
            <w:r>
              <w:rPr>
                <w:rFonts w:ascii="Times New Roman" w:hAnsi="Times New Roman" w:eastAsia="Times New Roman"/>
                <w:b w:val="0"/>
                <w:i w:val="0"/>
                <w:color w:val="000000"/>
                <w:sz w:val="19"/>
              </w:rPr>
              <w:t>16/30 (53.33%)</w:t>
            </w:r>
          </w:p>
        </w:tc>
        <w:tc>
          <w:tcPr>
            <w:tcW w:type="dxa" w:w="2338"/>
          </w:tcPr>
          <w:p>
            <w:pPr>
              <w:spacing w:after="0" w:line="240" w:lineRule="auto"/>
              <w:ind w:firstLine="0"/>
              <w:jc w:val="left"/>
            </w:pPr>
            <w:r>
              <w:rPr>
                <w:rFonts w:ascii="Times New Roman" w:hAnsi="Times New Roman" w:eastAsia="Times New Roman"/>
                <w:b w:val="0"/>
                <w:i w:val="0"/>
                <w:color w:val="000000"/>
                <w:sz w:val="19"/>
              </w:rPr>
              <w:t>0.510798</w:t>
            </w:r>
          </w:p>
        </w:tc>
      </w:tr>
      <w:tr>
        <w:trPr>
          <w:cantSplit/>
        </w:trPr>
        <w:tc>
          <w:tcPr>
            <w:tcW w:type="dxa" w:w="3271"/>
          </w:tcPr>
          <w:p>
            <w:pPr>
              <w:spacing w:after="0" w:line="240" w:lineRule="auto"/>
              <w:ind w:firstLine="0"/>
              <w:jc w:val="left"/>
            </w:pPr>
            <w:r>
              <w:rPr>
                <w:rFonts w:ascii="Times New Roman" w:hAnsi="Times New Roman" w:eastAsia="Times New Roman"/>
                <w:b w:val="0"/>
                <w:i w:val="0"/>
                <w:color w:val="000000"/>
                <w:sz w:val="19"/>
              </w:rPr>
              <w:t>C — подсказка по паттерну</w:t>
            </w:r>
          </w:p>
        </w:tc>
        <w:tc>
          <w:tcPr>
            <w:tcW w:type="dxa" w:w="1343"/>
          </w:tcPr>
          <w:p>
            <w:pPr>
              <w:spacing w:after="0" w:line="240" w:lineRule="auto"/>
              <w:ind w:firstLine="0"/>
              <w:jc w:val="left"/>
            </w:pPr>
            <w:r>
              <w:rPr>
                <w:rFonts w:ascii="Times New Roman" w:hAnsi="Times New Roman" w:eastAsia="Times New Roman"/>
                <w:b w:val="0"/>
                <w:i w:val="0"/>
                <w:color w:val="000000"/>
                <w:sz w:val="19"/>
              </w:rPr>
              <w:t>12/30 (40.00%)</w:t>
            </w:r>
          </w:p>
        </w:tc>
        <w:tc>
          <w:tcPr>
            <w:tcW w:type="dxa" w:w="1343"/>
          </w:tcPr>
          <w:p>
            <w:pPr>
              <w:spacing w:after="0" w:line="240" w:lineRule="auto"/>
              <w:ind w:firstLine="0"/>
              <w:jc w:val="left"/>
            </w:pPr>
            <w:r>
              <w:rPr>
                <w:rFonts w:ascii="Times New Roman" w:hAnsi="Times New Roman" w:eastAsia="Times New Roman"/>
                <w:b w:val="0"/>
                <w:i w:val="0"/>
                <w:color w:val="000000"/>
                <w:sz w:val="19"/>
              </w:rPr>
              <w:t>18/30 (60.00%)</w:t>
            </w:r>
          </w:p>
        </w:tc>
        <w:tc>
          <w:tcPr>
            <w:tcW w:type="dxa" w:w="1343"/>
          </w:tcPr>
          <w:p>
            <w:pPr>
              <w:spacing w:after="0" w:line="240" w:lineRule="auto"/>
              <w:ind w:firstLine="0"/>
              <w:jc w:val="left"/>
            </w:pPr>
            <w:r>
              <w:rPr>
                <w:rFonts w:ascii="Times New Roman" w:hAnsi="Times New Roman" w:eastAsia="Times New Roman"/>
                <w:b w:val="0"/>
                <w:i w:val="0"/>
                <w:color w:val="000000"/>
                <w:sz w:val="19"/>
              </w:rPr>
              <w:t>19/30 (63.33%)</w:t>
            </w:r>
          </w:p>
        </w:tc>
        <w:tc>
          <w:tcPr>
            <w:tcW w:type="dxa" w:w="2338"/>
          </w:tcPr>
          <w:p>
            <w:pPr>
              <w:spacing w:after="0" w:line="240" w:lineRule="auto"/>
              <w:ind w:firstLine="0"/>
              <w:jc w:val="left"/>
            </w:pPr>
            <w:r>
              <w:rPr>
                <w:rFonts w:ascii="Times New Roman" w:hAnsi="Times New Roman" w:eastAsia="Times New Roman"/>
                <w:b w:val="0"/>
                <w:i w:val="0"/>
                <w:color w:val="000000"/>
                <w:sz w:val="19"/>
              </w:rPr>
              <w:t>0.445055</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Значения A_G и A_P приведены раздельно, а не объединены: они образуют нулевой контроль, и их различие — измеряемая величина, а не погрешность. Условие A не является условием «без какого-либо руководства».</w:t>
      </w:r>
    </w:p>
    <w:p>
      <w:r>
        <w:rPr>
          <w:rFonts w:ascii="Times New Roman" w:hAnsi="Times New Roman" w:eastAsia="Times New Roman"/>
          <w:b/>
          <w:i w:val="0"/>
          <w:color w:val="000000"/>
          <w:sz w:val="24"/>
        </w:rPr>
        <w:t>Нулевой контроль.</w:t>
      </w:r>
      <w:r>
        <w:rPr>
          <w:rFonts w:ascii="Times New Roman" w:hAnsi="Times New Roman" w:eastAsia="Times New Roman"/>
          <w:b w:val="0"/>
          <w:i w:val="0"/>
          <w:color w:val="000000"/>
          <w:sz w:val="24"/>
        </w:rPr>
        <w:t xml:space="preserve"> A_P − A_G по Top-1: −3.33 п.п.; дискордантных пар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5; точный критерий Макнемара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1.0. Первичное сравнение: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 6. Заранее заявленный критерий интерпретируемости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нулевого контроля строго меньше </w:t>
      </w:r>
      <w:r>
        <w:rPr>
          <w:rFonts w:ascii="Times New Roman" w:hAnsi="Times New Roman" w:eastAsia="Times New Roman"/>
          <w:b w:val="0"/>
          <w:i/>
          <w:color w:val="000000"/>
          <w:sz w:val="24"/>
        </w:rPr>
        <w:t>d</w:t>
      </w:r>
      <w:r>
        <w:rPr>
          <w:rFonts w:ascii="Times New Roman" w:hAnsi="Times New Roman" w:eastAsia="Times New Roman"/>
          <w:b w:val="0"/>
          <w:i w:val="0"/>
          <w:color w:val="000000"/>
          <w:sz w:val="24"/>
        </w:rPr>
        <w:t xml:space="preserve"> первичного сравнения) выполнен с минимальным запасом.</w:t>
      </w:r>
    </w:p>
    <w:p>
      <w:r>
        <w:rPr>
          <w:rFonts w:ascii="Times New Roman" w:hAnsi="Times New Roman" w:eastAsia="Times New Roman"/>
          <w:b/>
          <w:i w:val="0"/>
          <w:color w:val="000000"/>
          <w:sz w:val="24"/>
        </w:rPr>
        <w:t>Детерминизм.</w:t>
      </w:r>
      <w:r>
        <w:rPr>
          <w:rFonts w:ascii="Times New Roman" w:hAnsi="Times New Roman" w:eastAsia="Times New Roman"/>
          <w:b w:val="0"/>
          <w:i w:val="0"/>
          <w:color w:val="000000"/>
          <w:sz w:val="24"/>
        </w:rPr>
        <w:t xml:space="preserve"> Доля ячеек «программа × условие», в которых все пять повторений дали побайтово идентичный ответ: 0.00% во всех четырёх условиях. Доля ячеек, где совпали все пять исходов Top-1: A_G 56.67%, A_P 73.33%, B 66.67%, C 66.67%.</w:t>
      </w:r>
    </w:p>
    <w:p>
      <w:r>
        <w:rPr>
          <w:rFonts w:ascii="Times New Roman" w:hAnsi="Times New Roman" w:eastAsia="Times New Roman"/>
          <w:b/>
          <w:i w:val="0"/>
          <w:color w:val="000000"/>
          <w:sz w:val="24"/>
        </w:rPr>
        <w:t>Диагностика запросов и ответов.</w:t>
      </w:r>
      <w:r>
        <w:rPr>
          <w:rFonts w:ascii="Times New Roman" w:hAnsi="Times New Roman" w:eastAsia="Times New Roman"/>
          <w:b w:val="0"/>
          <w:i w:val="0"/>
          <w:color w:val="000000"/>
          <w:sz w:val="24"/>
        </w:rPr>
        <w:t xml:space="preserve"> Средняя длина запроса: 762.53 слова (B) против 763.10 слова (C). Средняя длина возвращённого списка кандидатов: 3.02 элемента (B) против 3.08 (C). Отказов разбора ответа: 1 из 600 (условие B), засчитан как промах по заранее зафиксированной политике.</w:t>
      </w:r>
    </w:p>
    <w:p>
      <w:r>
        <w:rPr>
          <w:rFonts w:ascii="Times New Roman" w:hAnsi="Times New Roman" w:eastAsia="Times New Roman"/>
          <w:b/>
          <w:i w:val="0"/>
          <w:color w:val="000000"/>
          <w:sz w:val="24"/>
        </w:rPr>
        <w:t>Расчёт объёма подтверждающего исследования.</w:t>
      </w:r>
      <w:r>
        <w:rPr>
          <w:rFonts w:ascii="Times New Roman" w:hAnsi="Times New Roman" w:eastAsia="Times New Roman"/>
          <w:b w:val="0"/>
          <w:i w:val="0"/>
          <w:color w:val="000000"/>
          <w:sz w:val="24"/>
        </w:rPr>
        <w:t xml:space="preserve"> Частота дискордантности составила 0.200 с бутстреп-интервалом [0.067; 0.367]; коэффициент направления ψ = 0.500 ровно. При ψ = 0.5 знаменатель стандартной аппроксимации для расчёта объёма выборки по критерию Макнемара обращается в ноль, и расчёт не определён. Зарегистрированный статус: </w:t>
      </w:r>
      <w:r>
        <w:rPr>
          <w:rFonts w:ascii="Times New Roman" w:hAnsi="Times New Roman" w:eastAsia="Times New Roman"/>
          <w:b/>
          <w:i w:val="0"/>
          <w:color w:val="000000"/>
          <w:sz w:val="24"/>
        </w:rPr>
        <w:t>эксперимент не смог определить объём подтверждающего исследования</w:t>
      </w:r>
      <w:r>
        <w:rPr>
          <w:rFonts w:ascii="Times New Roman" w:hAnsi="Times New Roman" w:eastAsia="Times New Roman"/>
          <w:b w:val="0"/>
          <w:i w:val="0"/>
          <w:color w:val="000000"/>
          <w:sz w:val="24"/>
        </w:rPr>
        <w:t>.</w:t>
      </w:r>
    </w:p>
    <w:p>
      <w:pPr>
        <w:pStyle w:val="Heading2"/>
      </w:pPr>
      <w:r>
        <w:rPr>
          <w:rFonts w:ascii="Times New Roman" w:hAnsi="Times New Roman" w:eastAsia="Times New Roman"/>
          <w:b/>
          <w:i w:val="0"/>
          <w:color w:val="000000"/>
          <w:sz w:val="24"/>
        </w:rPr>
        <w:t>Приложение Г. Согласие аннотаторов по классам паттернов</w:t>
      </w:r>
    </w:p>
    <w:p>
      <w:pPr>
        <w:keepNext/>
        <w:spacing w:before="160" w:after="60"/>
        <w:ind w:firstLine="0"/>
        <w:jc w:val="left"/>
      </w:pPr>
      <w:r>
        <w:rPr>
          <w:rFonts w:ascii="Times New Roman" w:hAnsi="Times New Roman" w:eastAsia="Times New Roman"/>
          <w:b/>
          <w:i w:val="0"/>
          <w:color w:val="000000"/>
          <w:sz w:val="22"/>
        </w:rPr>
        <w:t>Таблица Г1</w:t>
      </w:r>
      <w:r>
        <w:rPr>
          <w:rFonts w:ascii="Times New Roman" w:hAnsi="Times New Roman" w:eastAsia="Times New Roman"/>
          <w:b w:val="0"/>
          <w:i w:val="0"/>
          <w:color w:val="000000"/>
          <w:sz w:val="22"/>
        </w:rPr>
        <w:t xml:space="preserve"> — Симметричное согласие по метке (число точных совпадений, делённое на объединение программ, отнесённых к классу хотя бы одним аннотатором)</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rPr>
          <w:tblHeader/>
          <w:cantSplit/>
        </w:trPr>
        <w:tc>
          <w:tcPr>
            <w:tcW w:type="dxa" w:w="3028"/>
          </w:tcPr>
          <w:p>
            <w:pPr>
              <w:spacing w:after="0" w:line="240" w:lineRule="auto"/>
              <w:ind w:firstLine="0"/>
              <w:jc w:val="left"/>
            </w:pPr>
            <w:r>
              <w:rPr>
                <w:rFonts w:ascii="Times New Roman" w:hAnsi="Times New Roman" w:eastAsia="Times New Roman"/>
                <w:b/>
                <w:i w:val="0"/>
                <w:color w:val="000000"/>
                <w:sz w:val="19"/>
              </w:rPr>
              <w:t>Класс паттерна</w:t>
            </w:r>
          </w:p>
        </w:tc>
        <w:tc>
          <w:tcPr>
            <w:tcW w:type="dxa" w:w="1265"/>
          </w:tcPr>
          <w:p>
            <w:pPr>
              <w:spacing w:after="0" w:line="240" w:lineRule="auto"/>
              <w:ind w:firstLine="0"/>
              <w:jc w:val="left"/>
            </w:pPr>
            <w:r>
              <w:rPr>
                <w:rFonts w:ascii="Times New Roman" w:hAnsi="Times New Roman" w:eastAsia="Times New Roman"/>
                <w:b/>
                <w:i w:val="0"/>
                <w:color w:val="000000"/>
                <w:sz w:val="19"/>
              </w:rPr>
              <w:t>Аннотатор A</w:t>
            </w:r>
          </w:p>
        </w:tc>
        <w:tc>
          <w:tcPr>
            <w:tcW w:type="dxa" w:w="1255"/>
          </w:tcPr>
          <w:p>
            <w:pPr>
              <w:spacing w:after="0" w:line="240" w:lineRule="auto"/>
              <w:ind w:firstLine="0"/>
              <w:jc w:val="left"/>
            </w:pPr>
            <w:r>
              <w:rPr>
                <w:rFonts w:ascii="Times New Roman" w:hAnsi="Times New Roman" w:eastAsia="Times New Roman"/>
                <w:b/>
                <w:i w:val="0"/>
                <w:color w:val="000000"/>
                <w:sz w:val="19"/>
              </w:rPr>
              <w:t>Аннотатор B</w:t>
            </w:r>
          </w:p>
        </w:tc>
        <w:tc>
          <w:tcPr>
            <w:tcW w:type="dxa" w:w="1831"/>
          </w:tcPr>
          <w:p>
            <w:pPr>
              <w:spacing w:after="0" w:line="240" w:lineRule="auto"/>
              <w:ind w:firstLine="0"/>
              <w:jc w:val="left"/>
            </w:pPr>
            <w:r>
              <w:rPr>
                <w:rFonts w:ascii="Times New Roman" w:hAnsi="Times New Roman" w:eastAsia="Times New Roman"/>
                <w:b/>
                <w:i w:val="0"/>
                <w:color w:val="000000"/>
                <w:sz w:val="19"/>
              </w:rPr>
              <w:t>Точных совпадений</w:t>
            </w:r>
          </w:p>
        </w:tc>
        <w:tc>
          <w:tcPr>
            <w:tcW w:type="dxa" w:w="1301"/>
          </w:tcPr>
          <w:p>
            <w:pPr>
              <w:spacing w:after="0" w:line="240" w:lineRule="auto"/>
              <w:ind w:firstLine="0"/>
              <w:jc w:val="left"/>
            </w:pPr>
            <w:r>
              <w:rPr>
                <w:rFonts w:ascii="Times New Roman" w:hAnsi="Times New Roman" w:eastAsia="Times New Roman"/>
                <w:b/>
                <w:i w:val="0"/>
                <w:color w:val="000000"/>
                <w:sz w:val="19"/>
              </w:rPr>
              <w:t>Объединение</w:t>
            </w:r>
          </w:p>
        </w:tc>
        <w:tc>
          <w:tcPr>
            <w:tcW w:type="dxa" w:w="958"/>
          </w:tcPr>
          <w:p>
            <w:pPr>
              <w:spacing w:after="0" w:line="240" w:lineRule="auto"/>
              <w:ind w:firstLine="0"/>
              <w:jc w:val="left"/>
            </w:pPr>
            <w:r>
              <w:rPr>
                <w:rFonts w:ascii="Times New Roman" w:hAnsi="Times New Roman" w:eastAsia="Times New Roman"/>
                <w:b/>
                <w:i w:val="0"/>
                <w:color w:val="000000"/>
                <w:sz w:val="19"/>
              </w:rPr>
              <w:t>Согласие</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Обход графа в глубину/ширину</w:t>
            </w:r>
          </w:p>
        </w:tc>
        <w:tc>
          <w:tcPr>
            <w:tcW w:type="dxa" w:w="1265"/>
          </w:tcPr>
          <w:p>
            <w:pPr>
              <w:spacing w:after="0" w:line="240" w:lineRule="auto"/>
              <w:ind w:firstLine="0"/>
              <w:jc w:val="left"/>
            </w:pPr>
            <w:r>
              <w:rPr>
                <w:rFonts w:ascii="Times New Roman" w:hAnsi="Times New Roman" w:eastAsia="Times New Roman"/>
                <w:b w:val="0"/>
                <w:i w:val="0"/>
                <w:color w:val="000000"/>
                <w:sz w:val="19"/>
              </w:rPr>
              <w:t>15</w:t>
            </w:r>
          </w:p>
        </w:tc>
        <w:tc>
          <w:tcPr>
            <w:tcW w:type="dxa" w:w="1255"/>
          </w:tcPr>
          <w:p>
            <w:pPr>
              <w:spacing w:after="0" w:line="240" w:lineRule="auto"/>
              <w:ind w:firstLine="0"/>
              <w:jc w:val="left"/>
            </w:pPr>
            <w:r>
              <w:rPr>
                <w:rFonts w:ascii="Times New Roman" w:hAnsi="Times New Roman" w:eastAsia="Times New Roman"/>
                <w:b w:val="0"/>
                <w:i w:val="0"/>
                <w:color w:val="000000"/>
                <w:sz w:val="19"/>
              </w:rPr>
              <w:t>13</w:t>
            </w:r>
          </w:p>
        </w:tc>
        <w:tc>
          <w:tcPr>
            <w:tcW w:type="dxa" w:w="1831"/>
          </w:tcPr>
          <w:p>
            <w:pPr>
              <w:spacing w:after="0" w:line="240" w:lineRule="auto"/>
              <w:ind w:firstLine="0"/>
              <w:jc w:val="left"/>
            </w:pPr>
            <w:r>
              <w:rPr>
                <w:rFonts w:ascii="Times New Roman" w:hAnsi="Times New Roman" w:eastAsia="Times New Roman"/>
                <w:b w:val="0"/>
                <w:i w:val="0"/>
                <w:color w:val="000000"/>
                <w:sz w:val="19"/>
              </w:rPr>
              <w:t>13</w:t>
            </w:r>
          </w:p>
        </w:tc>
        <w:tc>
          <w:tcPr>
            <w:tcW w:type="dxa" w:w="1301"/>
          </w:tcPr>
          <w:p>
            <w:pPr>
              <w:spacing w:after="0" w:line="240" w:lineRule="auto"/>
              <w:ind w:firstLine="0"/>
              <w:jc w:val="left"/>
            </w:pPr>
            <w:r>
              <w:rPr>
                <w:rFonts w:ascii="Times New Roman" w:hAnsi="Times New Roman" w:eastAsia="Times New Roman"/>
                <w:b w:val="0"/>
                <w:i w:val="0"/>
                <w:color w:val="000000"/>
                <w:sz w:val="19"/>
              </w:rPr>
              <w:t>15</w:t>
            </w:r>
          </w:p>
        </w:tc>
        <w:tc>
          <w:tcPr>
            <w:tcW w:type="dxa" w:w="958"/>
          </w:tcPr>
          <w:p>
            <w:pPr>
              <w:spacing w:after="0" w:line="240" w:lineRule="auto"/>
              <w:ind w:firstLine="0"/>
              <w:jc w:val="left"/>
            </w:pPr>
            <w:r>
              <w:rPr>
                <w:rFonts w:ascii="Times New Roman" w:hAnsi="Times New Roman" w:eastAsia="Times New Roman"/>
                <w:b w:val="0"/>
                <w:i w:val="0"/>
                <w:color w:val="000000"/>
                <w:sz w:val="19"/>
              </w:rPr>
              <w:t>86.67%</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Динамическое программирование</w:t>
            </w:r>
          </w:p>
        </w:tc>
        <w:tc>
          <w:tcPr>
            <w:tcW w:type="dxa" w:w="1265"/>
          </w:tcPr>
          <w:p>
            <w:pPr>
              <w:spacing w:after="0" w:line="240" w:lineRule="auto"/>
              <w:ind w:firstLine="0"/>
              <w:jc w:val="left"/>
            </w:pPr>
            <w:r>
              <w:rPr>
                <w:rFonts w:ascii="Times New Roman" w:hAnsi="Times New Roman" w:eastAsia="Times New Roman"/>
                <w:b w:val="0"/>
                <w:i w:val="0"/>
                <w:color w:val="000000"/>
                <w:sz w:val="19"/>
              </w:rPr>
              <w:t>53</w:t>
            </w:r>
          </w:p>
        </w:tc>
        <w:tc>
          <w:tcPr>
            <w:tcW w:type="dxa" w:w="1255"/>
          </w:tcPr>
          <w:p>
            <w:pPr>
              <w:spacing w:after="0" w:line="240" w:lineRule="auto"/>
              <w:ind w:firstLine="0"/>
              <w:jc w:val="left"/>
            </w:pPr>
            <w:r>
              <w:rPr>
                <w:rFonts w:ascii="Times New Roman" w:hAnsi="Times New Roman" w:eastAsia="Times New Roman"/>
                <w:b w:val="0"/>
                <w:i w:val="0"/>
                <w:color w:val="000000"/>
                <w:sz w:val="19"/>
              </w:rPr>
              <w:t>45</w:t>
            </w:r>
          </w:p>
        </w:tc>
        <w:tc>
          <w:tcPr>
            <w:tcW w:type="dxa" w:w="1831"/>
          </w:tcPr>
          <w:p>
            <w:pPr>
              <w:spacing w:after="0" w:line="240" w:lineRule="auto"/>
              <w:ind w:firstLine="0"/>
              <w:jc w:val="left"/>
            </w:pPr>
            <w:r>
              <w:rPr>
                <w:rFonts w:ascii="Times New Roman" w:hAnsi="Times New Roman" w:eastAsia="Times New Roman"/>
                <w:b w:val="0"/>
                <w:i w:val="0"/>
                <w:color w:val="000000"/>
                <w:sz w:val="19"/>
              </w:rPr>
              <w:t>45</w:t>
            </w:r>
          </w:p>
        </w:tc>
        <w:tc>
          <w:tcPr>
            <w:tcW w:type="dxa" w:w="1301"/>
          </w:tcPr>
          <w:p>
            <w:pPr>
              <w:spacing w:after="0" w:line="240" w:lineRule="auto"/>
              <w:ind w:firstLine="0"/>
              <w:jc w:val="left"/>
            </w:pPr>
            <w:r>
              <w:rPr>
                <w:rFonts w:ascii="Times New Roman" w:hAnsi="Times New Roman" w:eastAsia="Times New Roman"/>
                <w:b w:val="0"/>
                <w:i w:val="0"/>
                <w:color w:val="000000"/>
                <w:sz w:val="19"/>
              </w:rPr>
              <w:t>53</w:t>
            </w:r>
          </w:p>
        </w:tc>
        <w:tc>
          <w:tcPr>
            <w:tcW w:type="dxa" w:w="958"/>
          </w:tcPr>
          <w:p>
            <w:pPr>
              <w:spacing w:after="0" w:line="240" w:lineRule="auto"/>
              <w:ind w:firstLine="0"/>
              <w:jc w:val="left"/>
            </w:pPr>
            <w:r>
              <w:rPr>
                <w:rFonts w:ascii="Times New Roman" w:hAnsi="Times New Roman" w:eastAsia="Times New Roman"/>
                <w:b w:val="0"/>
                <w:i w:val="0"/>
                <w:color w:val="000000"/>
                <w:sz w:val="19"/>
              </w:rPr>
              <w:t>84.91%</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Скользящее окно</w:t>
            </w:r>
          </w:p>
        </w:tc>
        <w:tc>
          <w:tcPr>
            <w:tcW w:type="dxa" w:w="1265"/>
          </w:tcPr>
          <w:p>
            <w:pPr>
              <w:spacing w:after="0" w:line="240" w:lineRule="auto"/>
              <w:ind w:firstLine="0"/>
              <w:jc w:val="left"/>
            </w:pPr>
            <w:r>
              <w:rPr>
                <w:rFonts w:ascii="Times New Roman" w:hAnsi="Times New Roman" w:eastAsia="Times New Roman"/>
                <w:b w:val="0"/>
                <w:i w:val="0"/>
                <w:color w:val="000000"/>
                <w:sz w:val="19"/>
              </w:rPr>
              <w:t>6</w:t>
            </w:r>
          </w:p>
        </w:tc>
        <w:tc>
          <w:tcPr>
            <w:tcW w:type="dxa" w:w="1255"/>
          </w:tcPr>
          <w:p>
            <w:pPr>
              <w:spacing w:after="0" w:line="240" w:lineRule="auto"/>
              <w:ind w:firstLine="0"/>
              <w:jc w:val="left"/>
            </w:pPr>
            <w:r>
              <w:rPr>
                <w:rFonts w:ascii="Times New Roman" w:hAnsi="Times New Roman" w:eastAsia="Times New Roman"/>
                <w:b w:val="0"/>
                <w:i w:val="0"/>
                <w:color w:val="000000"/>
                <w:sz w:val="19"/>
              </w:rPr>
              <w:t>5</w:t>
            </w:r>
          </w:p>
        </w:tc>
        <w:tc>
          <w:tcPr>
            <w:tcW w:type="dxa" w:w="1831"/>
          </w:tcPr>
          <w:p>
            <w:pPr>
              <w:spacing w:after="0" w:line="240" w:lineRule="auto"/>
              <w:ind w:firstLine="0"/>
              <w:jc w:val="left"/>
            </w:pPr>
            <w:r>
              <w:rPr>
                <w:rFonts w:ascii="Times New Roman" w:hAnsi="Times New Roman" w:eastAsia="Times New Roman"/>
                <w:b w:val="0"/>
                <w:i w:val="0"/>
                <w:color w:val="000000"/>
                <w:sz w:val="19"/>
              </w:rPr>
              <w:t>5</w:t>
            </w:r>
          </w:p>
        </w:tc>
        <w:tc>
          <w:tcPr>
            <w:tcW w:type="dxa" w:w="1301"/>
          </w:tcPr>
          <w:p>
            <w:pPr>
              <w:spacing w:after="0" w:line="240" w:lineRule="auto"/>
              <w:ind w:firstLine="0"/>
              <w:jc w:val="left"/>
            </w:pPr>
            <w:r>
              <w:rPr>
                <w:rFonts w:ascii="Times New Roman" w:hAnsi="Times New Roman" w:eastAsia="Times New Roman"/>
                <w:b w:val="0"/>
                <w:i w:val="0"/>
                <w:color w:val="000000"/>
                <w:sz w:val="19"/>
              </w:rPr>
              <w:t>6</w:t>
            </w:r>
          </w:p>
        </w:tc>
        <w:tc>
          <w:tcPr>
            <w:tcW w:type="dxa" w:w="958"/>
          </w:tcPr>
          <w:p>
            <w:pPr>
              <w:spacing w:after="0" w:line="240" w:lineRule="auto"/>
              <w:ind w:firstLine="0"/>
              <w:jc w:val="left"/>
            </w:pPr>
            <w:r>
              <w:rPr>
                <w:rFonts w:ascii="Times New Roman" w:hAnsi="Times New Roman" w:eastAsia="Times New Roman"/>
                <w:b w:val="0"/>
                <w:i w:val="0"/>
                <w:color w:val="000000"/>
                <w:sz w:val="19"/>
              </w:rPr>
              <w:t>83.33%</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«Сортировка, затем проход»</w:t>
            </w:r>
          </w:p>
        </w:tc>
        <w:tc>
          <w:tcPr>
            <w:tcW w:type="dxa" w:w="1265"/>
          </w:tcPr>
          <w:p>
            <w:pPr>
              <w:spacing w:after="0" w:line="240" w:lineRule="auto"/>
              <w:ind w:firstLine="0"/>
              <w:jc w:val="left"/>
            </w:pPr>
            <w:r>
              <w:rPr>
                <w:rFonts w:ascii="Times New Roman" w:hAnsi="Times New Roman" w:eastAsia="Times New Roman"/>
                <w:b w:val="0"/>
                <w:i w:val="0"/>
                <w:color w:val="000000"/>
                <w:sz w:val="19"/>
              </w:rPr>
              <w:t>6</w:t>
            </w:r>
          </w:p>
        </w:tc>
        <w:tc>
          <w:tcPr>
            <w:tcW w:type="dxa" w:w="1255"/>
          </w:tcPr>
          <w:p>
            <w:pPr>
              <w:spacing w:after="0" w:line="240" w:lineRule="auto"/>
              <w:ind w:firstLine="0"/>
              <w:jc w:val="left"/>
            </w:pPr>
            <w:r>
              <w:rPr>
                <w:rFonts w:ascii="Times New Roman" w:hAnsi="Times New Roman" w:eastAsia="Times New Roman"/>
                <w:b w:val="0"/>
                <w:i w:val="0"/>
                <w:color w:val="000000"/>
                <w:sz w:val="19"/>
              </w:rPr>
              <w:t>8</w:t>
            </w:r>
          </w:p>
        </w:tc>
        <w:tc>
          <w:tcPr>
            <w:tcW w:type="dxa" w:w="1831"/>
          </w:tcPr>
          <w:p>
            <w:pPr>
              <w:spacing w:after="0" w:line="240" w:lineRule="auto"/>
              <w:ind w:firstLine="0"/>
              <w:jc w:val="left"/>
            </w:pPr>
            <w:r>
              <w:rPr>
                <w:rFonts w:ascii="Times New Roman" w:hAnsi="Times New Roman" w:eastAsia="Times New Roman"/>
                <w:b w:val="0"/>
                <w:i w:val="0"/>
                <w:color w:val="000000"/>
                <w:sz w:val="19"/>
              </w:rPr>
              <w:t>6</w:t>
            </w:r>
          </w:p>
        </w:tc>
        <w:tc>
          <w:tcPr>
            <w:tcW w:type="dxa" w:w="1301"/>
          </w:tcPr>
          <w:p>
            <w:pPr>
              <w:spacing w:after="0" w:line="240" w:lineRule="auto"/>
              <w:ind w:firstLine="0"/>
              <w:jc w:val="left"/>
            </w:pPr>
            <w:r>
              <w:rPr>
                <w:rFonts w:ascii="Times New Roman" w:hAnsi="Times New Roman" w:eastAsia="Times New Roman"/>
                <w:b w:val="0"/>
                <w:i w:val="0"/>
                <w:color w:val="000000"/>
                <w:sz w:val="19"/>
              </w:rPr>
              <w:t>8</w:t>
            </w:r>
          </w:p>
        </w:tc>
        <w:tc>
          <w:tcPr>
            <w:tcW w:type="dxa" w:w="958"/>
          </w:tcPr>
          <w:p>
            <w:pPr>
              <w:spacing w:after="0" w:line="240" w:lineRule="auto"/>
              <w:ind w:firstLine="0"/>
              <w:jc w:val="left"/>
            </w:pPr>
            <w:r>
              <w:rPr>
                <w:rFonts w:ascii="Times New Roman" w:hAnsi="Times New Roman" w:eastAsia="Times New Roman"/>
                <w:b w:val="0"/>
                <w:i w:val="0"/>
                <w:color w:val="000000"/>
                <w:sz w:val="19"/>
              </w:rPr>
              <w:t>75.00%</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Полный перебор</w:t>
            </w:r>
          </w:p>
        </w:tc>
        <w:tc>
          <w:tcPr>
            <w:tcW w:type="dxa" w:w="1265"/>
          </w:tcPr>
          <w:p>
            <w:pPr>
              <w:spacing w:after="0" w:line="240" w:lineRule="auto"/>
              <w:ind w:firstLine="0"/>
              <w:jc w:val="left"/>
            </w:pPr>
            <w:r>
              <w:rPr>
                <w:rFonts w:ascii="Times New Roman" w:hAnsi="Times New Roman" w:eastAsia="Times New Roman"/>
                <w:b w:val="0"/>
                <w:i w:val="0"/>
                <w:color w:val="000000"/>
                <w:sz w:val="19"/>
              </w:rPr>
              <w:t>50</w:t>
            </w:r>
          </w:p>
        </w:tc>
        <w:tc>
          <w:tcPr>
            <w:tcW w:type="dxa" w:w="1255"/>
          </w:tcPr>
          <w:p>
            <w:pPr>
              <w:spacing w:after="0" w:line="240" w:lineRule="auto"/>
              <w:ind w:firstLine="0"/>
              <w:jc w:val="left"/>
            </w:pPr>
            <w:r>
              <w:rPr>
                <w:rFonts w:ascii="Times New Roman" w:hAnsi="Times New Roman" w:eastAsia="Times New Roman"/>
                <w:b w:val="0"/>
                <w:i w:val="0"/>
                <w:color w:val="000000"/>
                <w:sz w:val="19"/>
              </w:rPr>
              <w:t>42</w:t>
            </w:r>
          </w:p>
        </w:tc>
        <w:tc>
          <w:tcPr>
            <w:tcW w:type="dxa" w:w="1831"/>
          </w:tcPr>
          <w:p>
            <w:pPr>
              <w:spacing w:after="0" w:line="240" w:lineRule="auto"/>
              <w:ind w:firstLine="0"/>
              <w:jc w:val="left"/>
            </w:pPr>
            <w:r>
              <w:rPr>
                <w:rFonts w:ascii="Times New Roman" w:hAnsi="Times New Roman" w:eastAsia="Times New Roman"/>
                <w:b w:val="0"/>
                <w:i w:val="0"/>
                <w:color w:val="000000"/>
                <w:sz w:val="19"/>
              </w:rPr>
              <w:t>37</w:t>
            </w:r>
          </w:p>
        </w:tc>
        <w:tc>
          <w:tcPr>
            <w:tcW w:type="dxa" w:w="1301"/>
          </w:tcPr>
          <w:p>
            <w:pPr>
              <w:spacing w:after="0" w:line="240" w:lineRule="auto"/>
              <w:ind w:firstLine="0"/>
              <w:jc w:val="left"/>
            </w:pPr>
            <w:r>
              <w:rPr>
                <w:rFonts w:ascii="Times New Roman" w:hAnsi="Times New Roman" w:eastAsia="Times New Roman"/>
                <w:b w:val="0"/>
                <w:i w:val="0"/>
                <w:color w:val="000000"/>
                <w:sz w:val="19"/>
              </w:rPr>
              <w:t>55</w:t>
            </w:r>
          </w:p>
        </w:tc>
        <w:tc>
          <w:tcPr>
            <w:tcW w:type="dxa" w:w="958"/>
          </w:tcPr>
          <w:p>
            <w:pPr>
              <w:spacing w:after="0" w:line="240" w:lineRule="auto"/>
              <w:ind w:firstLine="0"/>
              <w:jc w:val="left"/>
            </w:pPr>
            <w:r>
              <w:rPr>
                <w:rFonts w:ascii="Times New Roman" w:hAnsi="Times New Roman" w:eastAsia="Times New Roman"/>
                <w:b w:val="0"/>
                <w:i w:val="0"/>
                <w:color w:val="000000"/>
                <w:sz w:val="19"/>
              </w:rPr>
              <w:t>67.27%</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Интервалы</w:t>
            </w:r>
          </w:p>
        </w:tc>
        <w:tc>
          <w:tcPr>
            <w:tcW w:type="dxa" w:w="1265"/>
          </w:tcPr>
          <w:p>
            <w:pPr>
              <w:spacing w:after="0" w:line="240" w:lineRule="auto"/>
              <w:ind w:firstLine="0"/>
              <w:jc w:val="left"/>
            </w:pPr>
            <w:r>
              <w:rPr>
                <w:rFonts w:ascii="Times New Roman" w:hAnsi="Times New Roman" w:eastAsia="Times New Roman"/>
                <w:b w:val="0"/>
                <w:i w:val="0"/>
                <w:color w:val="000000"/>
                <w:sz w:val="19"/>
              </w:rPr>
              <w:t>5</w:t>
            </w:r>
          </w:p>
        </w:tc>
        <w:tc>
          <w:tcPr>
            <w:tcW w:type="dxa" w:w="1255"/>
          </w:tcPr>
          <w:p>
            <w:pPr>
              <w:spacing w:after="0" w:line="240" w:lineRule="auto"/>
              <w:ind w:firstLine="0"/>
              <w:jc w:val="left"/>
            </w:pPr>
            <w:r>
              <w:rPr>
                <w:rFonts w:ascii="Times New Roman" w:hAnsi="Times New Roman" w:eastAsia="Times New Roman"/>
                <w:b w:val="0"/>
                <w:i w:val="0"/>
                <w:color w:val="000000"/>
                <w:sz w:val="19"/>
              </w:rPr>
              <w:t>5</w:t>
            </w:r>
          </w:p>
        </w:tc>
        <w:tc>
          <w:tcPr>
            <w:tcW w:type="dxa" w:w="1831"/>
          </w:tcPr>
          <w:p>
            <w:pPr>
              <w:spacing w:after="0" w:line="240" w:lineRule="auto"/>
              <w:ind w:firstLine="0"/>
              <w:jc w:val="left"/>
            </w:pPr>
            <w:r>
              <w:rPr>
                <w:rFonts w:ascii="Times New Roman" w:hAnsi="Times New Roman" w:eastAsia="Times New Roman"/>
                <w:b w:val="0"/>
                <w:i w:val="0"/>
                <w:color w:val="000000"/>
                <w:sz w:val="19"/>
              </w:rPr>
              <w:t>4</w:t>
            </w:r>
          </w:p>
        </w:tc>
        <w:tc>
          <w:tcPr>
            <w:tcW w:type="dxa" w:w="1301"/>
          </w:tcPr>
          <w:p>
            <w:pPr>
              <w:spacing w:after="0" w:line="240" w:lineRule="auto"/>
              <w:ind w:firstLine="0"/>
              <w:jc w:val="left"/>
            </w:pPr>
            <w:r>
              <w:rPr>
                <w:rFonts w:ascii="Times New Roman" w:hAnsi="Times New Roman" w:eastAsia="Times New Roman"/>
                <w:b w:val="0"/>
                <w:i w:val="0"/>
                <w:color w:val="000000"/>
                <w:sz w:val="19"/>
              </w:rPr>
              <w:t>6</w:t>
            </w:r>
          </w:p>
        </w:tc>
        <w:tc>
          <w:tcPr>
            <w:tcW w:type="dxa" w:w="958"/>
          </w:tcPr>
          <w:p>
            <w:pPr>
              <w:spacing w:after="0" w:line="240" w:lineRule="auto"/>
              <w:ind w:firstLine="0"/>
              <w:jc w:val="left"/>
            </w:pPr>
            <w:r>
              <w:rPr>
                <w:rFonts w:ascii="Times New Roman" w:hAnsi="Times New Roman" w:eastAsia="Times New Roman"/>
                <w:b w:val="0"/>
                <w:i w:val="0"/>
                <w:color w:val="000000"/>
                <w:sz w:val="19"/>
              </w:rPr>
              <w:t>66.67%</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Жадная стратегия</w:t>
            </w:r>
          </w:p>
        </w:tc>
        <w:tc>
          <w:tcPr>
            <w:tcW w:type="dxa" w:w="1265"/>
          </w:tcPr>
          <w:p>
            <w:pPr>
              <w:spacing w:after="0" w:line="240" w:lineRule="auto"/>
              <w:ind w:firstLine="0"/>
              <w:jc w:val="left"/>
            </w:pPr>
            <w:r>
              <w:rPr>
                <w:rFonts w:ascii="Times New Roman" w:hAnsi="Times New Roman" w:eastAsia="Times New Roman"/>
                <w:b w:val="0"/>
                <w:i w:val="0"/>
                <w:color w:val="000000"/>
                <w:sz w:val="19"/>
              </w:rPr>
              <w:t>15</w:t>
            </w:r>
          </w:p>
        </w:tc>
        <w:tc>
          <w:tcPr>
            <w:tcW w:type="dxa" w:w="1255"/>
          </w:tcPr>
          <w:p>
            <w:pPr>
              <w:spacing w:after="0" w:line="240" w:lineRule="auto"/>
              <w:ind w:firstLine="0"/>
              <w:jc w:val="left"/>
            </w:pPr>
            <w:r>
              <w:rPr>
                <w:rFonts w:ascii="Times New Roman" w:hAnsi="Times New Roman" w:eastAsia="Times New Roman"/>
                <w:b w:val="0"/>
                <w:i w:val="0"/>
                <w:color w:val="000000"/>
                <w:sz w:val="19"/>
              </w:rPr>
              <w:t>14</w:t>
            </w:r>
          </w:p>
        </w:tc>
        <w:tc>
          <w:tcPr>
            <w:tcW w:type="dxa" w:w="1831"/>
          </w:tcPr>
          <w:p>
            <w:pPr>
              <w:spacing w:after="0" w:line="240" w:lineRule="auto"/>
              <w:ind w:firstLine="0"/>
              <w:jc w:val="left"/>
            </w:pPr>
            <w:r>
              <w:rPr>
                <w:rFonts w:ascii="Times New Roman" w:hAnsi="Times New Roman" w:eastAsia="Times New Roman"/>
                <w:b w:val="0"/>
                <w:i w:val="0"/>
                <w:color w:val="000000"/>
                <w:sz w:val="19"/>
              </w:rPr>
              <w:t>11</w:t>
            </w:r>
          </w:p>
        </w:tc>
        <w:tc>
          <w:tcPr>
            <w:tcW w:type="dxa" w:w="1301"/>
          </w:tcPr>
          <w:p>
            <w:pPr>
              <w:spacing w:after="0" w:line="240" w:lineRule="auto"/>
              <w:ind w:firstLine="0"/>
              <w:jc w:val="left"/>
            </w:pPr>
            <w:r>
              <w:rPr>
                <w:rFonts w:ascii="Times New Roman" w:hAnsi="Times New Roman" w:eastAsia="Times New Roman"/>
                <w:b w:val="0"/>
                <w:i w:val="0"/>
                <w:color w:val="000000"/>
                <w:sz w:val="19"/>
              </w:rPr>
              <w:t>18</w:t>
            </w:r>
          </w:p>
        </w:tc>
        <w:tc>
          <w:tcPr>
            <w:tcW w:type="dxa" w:w="958"/>
          </w:tcPr>
          <w:p>
            <w:pPr>
              <w:spacing w:after="0" w:line="240" w:lineRule="auto"/>
              <w:ind w:firstLine="0"/>
              <w:jc w:val="left"/>
            </w:pPr>
            <w:r>
              <w:rPr>
                <w:rFonts w:ascii="Times New Roman" w:hAnsi="Times New Roman" w:eastAsia="Times New Roman"/>
                <w:b w:val="0"/>
                <w:i w:val="0"/>
                <w:color w:val="000000"/>
                <w:sz w:val="19"/>
              </w:rPr>
              <w:t>61.11%</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Бинарный поиск</w:t>
            </w:r>
          </w:p>
        </w:tc>
        <w:tc>
          <w:tcPr>
            <w:tcW w:type="dxa" w:w="1265"/>
          </w:tcPr>
          <w:p>
            <w:pPr>
              <w:spacing w:after="0" w:line="240" w:lineRule="auto"/>
              <w:ind w:firstLine="0"/>
              <w:jc w:val="left"/>
            </w:pPr>
            <w:r>
              <w:rPr>
                <w:rFonts w:ascii="Times New Roman" w:hAnsi="Times New Roman" w:eastAsia="Times New Roman"/>
                <w:b w:val="0"/>
                <w:i w:val="0"/>
                <w:color w:val="000000"/>
                <w:sz w:val="19"/>
              </w:rPr>
              <w:t>23</w:t>
            </w:r>
          </w:p>
        </w:tc>
        <w:tc>
          <w:tcPr>
            <w:tcW w:type="dxa" w:w="1255"/>
          </w:tcPr>
          <w:p>
            <w:pPr>
              <w:spacing w:after="0" w:line="240" w:lineRule="auto"/>
              <w:ind w:firstLine="0"/>
              <w:jc w:val="left"/>
            </w:pPr>
            <w:r>
              <w:rPr>
                <w:rFonts w:ascii="Times New Roman" w:hAnsi="Times New Roman" w:eastAsia="Times New Roman"/>
                <w:b w:val="0"/>
                <w:i w:val="0"/>
                <w:color w:val="000000"/>
                <w:sz w:val="19"/>
              </w:rPr>
              <w:t>14</w:t>
            </w:r>
          </w:p>
        </w:tc>
        <w:tc>
          <w:tcPr>
            <w:tcW w:type="dxa" w:w="1831"/>
          </w:tcPr>
          <w:p>
            <w:pPr>
              <w:spacing w:after="0" w:line="240" w:lineRule="auto"/>
              <w:ind w:firstLine="0"/>
              <w:jc w:val="left"/>
            </w:pPr>
            <w:r>
              <w:rPr>
                <w:rFonts w:ascii="Times New Roman" w:hAnsi="Times New Roman" w:eastAsia="Times New Roman"/>
                <w:b w:val="0"/>
                <w:i w:val="0"/>
                <w:color w:val="000000"/>
                <w:sz w:val="19"/>
              </w:rPr>
              <w:t>14</w:t>
            </w:r>
          </w:p>
        </w:tc>
        <w:tc>
          <w:tcPr>
            <w:tcW w:type="dxa" w:w="1301"/>
          </w:tcPr>
          <w:p>
            <w:pPr>
              <w:spacing w:after="0" w:line="240" w:lineRule="auto"/>
              <w:ind w:firstLine="0"/>
              <w:jc w:val="left"/>
            </w:pPr>
            <w:r>
              <w:rPr>
                <w:rFonts w:ascii="Times New Roman" w:hAnsi="Times New Roman" w:eastAsia="Times New Roman"/>
                <w:b w:val="0"/>
                <w:i w:val="0"/>
                <w:color w:val="000000"/>
                <w:sz w:val="19"/>
              </w:rPr>
              <w:t>23</w:t>
            </w:r>
          </w:p>
        </w:tc>
        <w:tc>
          <w:tcPr>
            <w:tcW w:type="dxa" w:w="958"/>
          </w:tcPr>
          <w:p>
            <w:pPr>
              <w:spacing w:after="0" w:line="240" w:lineRule="auto"/>
              <w:ind w:firstLine="0"/>
              <w:jc w:val="left"/>
            </w:pPr>
            <w:r>
              <w:rPr>
                <w:rFonts w:ascii="Times New Roman" w:hAnsi="Times New Roman" w:eastAsia="Times New Roman"/>
                <w:b w:val="0"/>
                <w:i w:val="0"/>
                <w:color w:val="000000"/>
                <w:sz w:val="19"/>
              </w:rPr>
              <w:t>60.87%</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Префиксные суммы</w:t>
            </w:r>
          </w:p>
        </w:tc>
        <w:tc>
          <w:tcPr>
            <w:tcW w:type="dxa" w:w="1265"/>
          </w:tcPr>
          <w:p>
            <w:pPr>
              <w:spacing w:after="0" w:line="240" w:lineRule="auto"/>
              <w:ind w:firstLine="0"/>
              <w:jc w:val="left"/>
            </w:pPr>
            <w:r>
              <w:rPr>
                <w:rFonts w:ascii="Times New Roman" w:hAnsi="Times New Roman" w:eastAsia="Times New Roman"/>
                <w:b w:val="0"/>
                <w:i w:val="0"/>
                <w:color w:val="000000"/>
                <w:sz w:val="19"/>
              </w:rPr>
              <w:t>7</w:t>
            </w:r>
          </w:p>
        </w:tc>
        <w:tc>
          <w:tcPr>
            <w:tcW w:type="dxa" w:w="1255"/>
          </w:tcPr>
          <w:p>
            <w:pPr>
              <w:spacing w:after="0" w:line="240" w:lineRule="auto"/>
              <w:ind w:firstLine="0"/>
              <w:jc w:val="left"/>
            </w:pPr>
            <w:r>
              <w:rPr>
                <w:rFonts w:ascii="Times New Roman" w:hAnsi="Times New Roman" w:eastAsia="Times New Roman"/>
                <w:b w:val="0"/>
                <w:i w:val="0"/>
                <w:color w:val="000000"/>
                <w:sz w:val="19"/>
              </w:rPr>
              <w:t>9</w:t>
            </w:r>
          </w:p>
        </w:tc>
        <w:tc>
          <w:tcPr>
            <w:tcW w:type="dxa" w:w="1831"/>
          </w:tcPr>
          <w:p>
            <w:pPr>
              <w:spacing w:after="0" w:line="240" w:lineRule="auto"/>
              <w:ind w:firstLine="0"/>
              <w:jc w:val="left"/>
            </w:pPr>
            <w:r>
              <w:rPr>
                <w:rFonts w:ascii="Times New Roman" w:hAnsi="Times New Roman" w:eastAsia="Times New Roman"/>
                <w:b w:val="0"/>
                <w:i w:val="0"/>
                <w:color w:val="000000"/>
                <w:sz w:val="19"/>
              </w:rPr>
              <w:t>6</w:t>
            </w:r>
          </w:p>
        </w:tc>
        <w:tc>
          <w:tcPr>
            <w:tcW w:type="dxa" w:w="1301"/>
          </w:tcPr>
          <w:p>
            <w:pPr>
              <w:spacing w:after="0" w:line="240" w:lineRule="auto"/>
              <w:ind w:firstLine="0"/>
              <w:jc w:val="left"/>
            </w:pPr>
            <w:r>
              <w:rPr>
                <w:rFonts w:ascii="Times New Roman" w:hAnsi="Times New Roman" w:eastAsia="Times New Roman"/>
                <w:b w:val="0"/>
                <w:i w:val="0"/>
                <w:color w:val="000000"/>
                <w:sz w:val="19"/>
              </w:rPr>
              <w:t>10</w:t>
            </w:r>
          </w:p>
        </w:tc>
        <w:tc>
          <w:tcPr>
            <w:tcW w:type="dxa" w:w="958"/>
          </w:tcPr>
          <w:p>
            <w:pPr>
              <w:spacing w:after="0" w:line="240" w:lineRule="auto"/>
              <w:ind w:firstLine="0"/>
              <w:jc w:val="left"/>
            </w:pPr>
            <w:r>
              <w:rPr>
                <w:rFonts w:ascii="Times New Roman" w:hAnsi="Times New Roman" w:eastAsia="Times New Roman"/>
                <w:b w:val="0"/>
                <w:i w:val="0"/>
                <w:color w:val="000000"/>
                <w:sz w:val="19"/>
              </w:rPr>
              <w:t>60.00%</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Пошаговая симуляция</w:t>
            </w:r>
          </w:p>
        </w:tc>
        <w:tc>
          <w:tcPr>
            <w:tcW w:type="dxa" w:w="1265"/>
          </w:tcPr>
          <w:p>
            <w:pPr>
              <w:spacing w:after="0" w:line="240" w:lineRule="auto"/>
              <w:ind w:firstLine="0"/>
              <w:jc w:val="left"/>
            </w:pPr>
            <w:r>
              <w:rPr>
                <w:rFonts w:ascii="Times New Roman" w:hAnsi="Times New Roman" w:eastAsia="Times New Roman"/>
                <w:b w:val="0"/>
                <w:i w:val="0"/>
                <w:color w:val="000000"/>
                <w:sz w:val="19"/>
              </w:rPr>
              <w:t>10</w:t>
            </w:r>
          </w:p>
        </w:tc>
        <w:tc>
          <w:tcPr>
            <w:tcW w:type="dxa" w:w="1255"/>
          </w:tcPr>
          <w:p>
            <w:pPr>
              <w:spacing w:after="0" w:line="240" w:lineRule="auto"/>
              <w:ind w:firstLine="0"/>
              <w:jc w:val="left"/>
            </w:pPr>
            <w:r>
              <w:rPr>
                <w:rFonts w:ascii="Times New Roman" w:hAnsi="Times New Roman" w:eastAsia="Times New Roman"/>
                <w:b w:val="0"/>
                <w:i w:val="0"/>
                <w:color w:val="000000"/>
                <w:sz w:val="19"/>
              </w:rPr>
              <w:t>20</w:t>
            </w:r>
          </w:p>
        </w:tc>
        <w:tc>
          <w:tcPr>
            <w:tcW w:type="dxa" w:w="1831"/>
          </w:tcPr>
          <w:p>
            <w:pPr>
              <w:spacing w:after="0" w:line="240" w:lineRule="auto"/>
              <w:ind w:firstLine="0"/>
              <w:jc w:val="left"/>
            </w:pPr>
            <w:r>
              <w:rPr>
                <w:rFonts w:ascii="Times New Roman" w:hAnsi="Times New Roman" w:eastAsia="Times New Roman"/>
                <w:b w:val="0"/>
                <w:i w:val="0"/>
                <w:color w:val="000000"/>
                <w:sz w:val="19"/>
              </w:rPr>
              <w:t>10</w:t>
            </w:r>
          </w:p>
        </w:tc>
        <w:tc>
          <w:tcPr>
            <w:tcW w:type="dxa" w:w="1301"/>
          </w:tcPr>
          <w:p>
            <w:pPr>
              <w:spacing w:after="0" w:line="240" w:lineRule="auto"/>
              <w:ind w:firstLine="0"/>
              <w:jc w:val="left"/>
            </w:pPr>
            <w:r>
              <w:rPr>
                <w:rFonts w:ascii="Times New Roman" w:hAnsi="Times New Roman" w:eastAsia="Times New Roman"/>
                <w:b w:val="0"/>
                <w:i w:val="0"/>
                <w:color w:val="000000"/>
                <w:sz w:val="19"/>
              </w:rPr>
              <w:t>20</w:t>
            </w:r>
          </w:p>
        </w:tc>
        <w:tc>
          <w:tcPr>
            <w:tcW w:type="dxa" w:w="958"/>
          </w:tcPr>
          <w:p>
            <w:pPr>
              <w:spacing w:after="0" w:line="240" w:lineRule="auto"/>
              <w:ind w:firstLine="0"/>
              <w:jc w:val="left"/>
            </w:pPr>
            <w:r>
              <w:rPr>
                <w:rFonts w:ascii="Times New Roman" w:hAnsi="Times New Roman" w:eastAsia="Times New Roman"/>
                <w:b w:val="0"/>
                <w:i w:val="0"/>
                <w:color w:val="000000"/>
                <w:sz w:val="19"/>
              </w:rPr>
              <w:t>50.00%</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Вне словаря</w:t>
            </w:r>
          </w:p>
        </w:tc>
        <w:tc>
          <w:tcPr>
            <w:tcW w:type="dxa" w:w="1265"/>
          </w:tcPr>
          <w:p>
            <w:pPr>
              <w:spacing w:after="0" w:line="240" w:lineRule="auto"/>
              <w:ind w:firstLine="0"/>
              <w:jc w:val="left"/>
            </w:pPr>
            <w:r>
              <w:rPr>
                <w:rFonts w:ascii="Times New Roman" w:hAnsi="Times New Roman" w:eastAsia="Times New Roman"/>
                <w:b w:val="0"/>
                <w:i w:val="0"/>
                <w:color w:val="000000"/>
                <w:sz w:val="19"/>
              </w:rPr>
              <w:t>29</w:t>
            </w:r>
          </w:p>
        </w:tc>
        <w:tc>
          <w:tcPr>
            <w:tcW w:type="dxa" w:w="1255"/>
          </w:tcPr>
          <w:p>
            <w:pPr>
              <w:spacing w:after="0" w:line="240" w:lineRule="auto"/>
              <w:ind w:firstLine="0"/>
              <w:jc w:val="left"/>
            </w:pPr>
            <w:r>
              <w:rPr>
                <w:rFonts w:ascii="Times New Roman" w:hAnsi="Times New Roman" w:eastAsia="Times New Roman"/>
                <w:b w:val="0"/>
                <w:i w:val="0"/>
                <w:color w:val="000000"/>
                <w:sz w:val="19"/>
              </w:rPr>
              <w:t>47</w:t>
            </w:r>
          </w:p>
        </w:tc>
        <w:tc>
          <w:tcPr>
            <w:tcW w:type="dxa" w:w="1831"/>
          </w:tcPr>
          <w:p>
            <w:pPr>
              <w:spacing w:after="0" w:line="240" w:lineRule="auto"/>
              <w:ind w:firstLine="0"/>
              <w:jc w:val="left"/>
            </w:pPr>
            <w:r>
              <w:rPr>
                <w:rFonts w:ascii="Times New Roman" w:hAnsi="Times New Roman" w:eastAsia="Times New Roman"/>
                <w:b w:val="0"/>
                <w:i w:val="0"/>
                <w:color w:val="000000"/>
                <w:sz w:val="19"/>
              </w:rPr>
              <w:t>25</w:t>
            </w:r>
          </w:p>
        </w:tc>
        <w:tc>
          <w:tcPr>
            <w:tcW w:type="dxa" w:w="1301"/>
          </w:tcPr>
          <w:p>
            <w:pPr>
              <w:spacing w:after="0" w:line="240" w:lineRule="auto"/>
              <w:ind w:firstLine="0"/>
              <w:jc w:val="left"/>
            </w:pPr>
            <w:r>
              <w:rPr>
                <w:rFonts w:ascii="Times New Roman" w:hAnsi="Times New Roman" w:eastAsia="Times New Roman"/>
                <w:b w:val="0"/>
                <w:i w:val="0"/>
                <w:color w:val="000000"/>
                <w:sz w:val="19"/>
              </w:rPr>
              <w:t>51</w:t>
            </w:r>
          </w:p>
        </w:tc>
        <w:tc>
          <w:tcPr>
            <w:tcW w:type="dxa" w:w="958"/>
          </w:tcPr>
          <w:p>
            <w:pPr>
              <w:spacing w:after="0" w:line="240" w:lineRule="auto"/>
              <w:ind w:firstLine="0"/>
              <w:jc w:val="left"/>
            </w:pPr>
            <w:r>
              <w:rPr>
                <w:rFonts w:ascii="Times New Roman" w:hAnsi="Times New Roman" w:eastAsia="Times New Roman"/>
                <w:b w:val="0"/>
                <w:i w:val="0"/>
                <w:color w:val="000000"/>
                <w:sz w:val="19"/>
              </w:rPr>
              <w:t>49.02%</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Подсчёт через хеш-таблицу</w:t>
            </w:r>
          </w:p>
        </w:tc>
        <w:tc>
          <w:tcPr>
            <w:tcW w:type="dxa" w:w="1265"/>
          </w:tcPr>
          <w:p>
            <w:pPr>
              <w:spacing w:after="0" w:line="240" w:lineRule="auto"/>
              <w:ind w:firstLine="0"/>
              <w:jc w:val="left"/>
            </w:pPr>
            <w:r>
              <w:rPr>
                <w:rFonts w:ascii="Times New Roman" w:hAnsi="Times New Roman" w:eastAsia="Times New Roman"/>
                <w:b w:val="0"/>
                <w:i w:val="0"/>
                <w:color w:val="000000"/>
                <w:sz w:val="19"/>
              </w:rPr>
              <w:t>10</w:t>
            </w:r>
          </w:p>
        </w:tc>
        <w:tc>
          <w:tcPr>
            <w:tcW w:type="dxa" w:w="1255"/>
          </w:tcPr>
          <w:p>
            <w:pPr>
              <w:spacing w:after="0" w:line="240" w:lineRule="auto"/>
              <w:ind w:firstLine="0"/>
              <w:jc w:val="left"/>
            </w:pPr>
            <w:r>
              <w:rPr>
                <w:rFonts w:ascii="Times New Roman" w:hAnsi="Times New Roman" w:eastAsia="Times New Roman"/>
                <w:b w:val="0"/>
                <w:i w:val="0"/>
                <w:color w:val="000000"/>
                <w:sz w:val="19"/>
              </w:rPr>
              <w:t>4</w:t>
            </w:r>
          </w:p>
        </w:tc>
        <w:tc>
          <w:tcPr>
            <w:tcW w:type="dxa" w:w="1831"/>
          </w:tcPr>
          <w:p>
            <w:pPr>
              <w:spacing w:after="0" w:line="240" w:lineRule="auto"/>
              <w:ind w:firstLine="0"/>
              <w:jc w:val="left"/>
            </w:pPr>
            <w:r>
              <w:rPr>
                <w:rFonts w:ascii="Times New Roman" w:hAnsi="Times New Roman" w:eastAsia="Times New Roman"/>
                <w:b w:val="0"/>
                <w:i w:val="0"/>
                <w:color w:val="000000"/>
                <w:sz w:val="19"/>
              </w:rPr>
              <w:t>4</w:t>
            </w:r>
          </w:p>
        </w:tc>
        <w:tc>
          <w:tcPr>
            <w:tcW w:type="dxa" w:w="1301"/>
          </w:tcPr>
          <w:p>
            <w:pPr>
              <w:spacing w:after="0" w:line="240" w:lineRule="auto"/>
              <w:ind w:firstLine="0"/>
              <w:jc w:val="left"/>
            </w:pPr>
            <w:r>
              <w:rPr>
                <w:rFonts w:ascii="Times New Roman" w:hAnsi="Times New Roman" w:eastAsia="Times New Roman"/>
                <w:b w:val="0"/>
                <w:i w:val="0"/>
                <w:color w:val="000000"/>
                <w:sz w:val="19"/>
              </w:rPr>
              <w:t>10</w:t>
            </w:r>
          </w:p>
        </w:tc>
        <w:tc>
          <w:tcPr>
            <w:tcW w:type="dxa" w:w="958"/>
          </w:tcPr>
          <w:p>
            <w:pPr>
              <w:spacing w:after="0" w:line="240" w:lineRule="auto"/>
              <w:ind w:firstLine="0"/>
              <w:jc w:val="left"/>
            </w:pPr>
            <w:r>
              <w:rPr>
                <w:rFonts w:ascii="Times New Roman" w:hAnsi="Times New Roman" w:eastAsia="Times New Roman"/>
                <w:b w:val="0"/>
                <w:i w:val="0"/>
                <w:color w:val="000000"/>
                <w:sz w:val="19"/>
              </w:rPr>
              <w:t>40.00%</w:t>
            </w:r>
          </w:p>
        </w:tc>
      </w:tr>
      <w:tr>
        <w:trPr>
          <w:cantSplit/>
        </w:trPr>
        <w:tc>
          <w:tcPr>
            <w:tcW w:type="dxa" w:w="3028"/>
          </w:tcPr>
          <w:p>
            <w:pPr>
              <w:spacing w:after="0" w:line="240" w:lineRule="auto"/>
              <w:ind w:firstLine="0"/>
              <w:jc w:val="left"/>
            </w:pPr>
            <w:r>
              <w:rPr>
                <w:rFonts w:ascii="Times New Roman" w:hAnsi="Times New Roman" w:eastAsia="Times New Roman"/>
                <w:b w:val="0"/>
                <w:i w:val="0"/>
                <w:color w:val="000000"/>
                <w:sz w:val="19"/>
              </w:rPr>
              <w:t>Два указателя</w:t>
            </w:r>
          </w:p>
        </w:tc>
        <w:tc>
          <w:tcPr>
            <w:tcW w:type="dxa" w:w="1265"/>
          </w:tcPr>
          <w:p>
            <w:pPr>
              <w:spacing w:after="0" w:line="240" w:lineRule="auto"/>
              <w:ind w:firstLine="0"/>
              <w:jc w:val="left"/>
            </w:pPr>
            <w:r>
              <w:rPr>
                <w:rFonts w:ascii="Times New Roman" w:hAnsi="Times New Roman" w:eastAsia="Times New Roman"/>
                <w:b w:val="0"/>
                <w:i w:val="0"/>
                <w:color w:val="000000"/>
                <w:sz w:val="19"/>
              </w:rPr>
              <w:t>3</w:t>
            </w:r>
          </w:p>
        </w:tc>
        <w:tc>
          <w:tcPr>
            <w:tcW w:type="dxa" w:w="1255"/>
          </w:tcPr>
          <w:p>
            <w:pPr>
              <w:spacing w:after="0" w:line="240" w:lineRule="auto"/>
              <w:ind w:firstLine="0"/>
              <w:jc w:val="left"/>
            </w:pPr>
            <w:r>
              <w:rPr>
                <w:rFonts w:ascii="Times New Roman" w:hAnsi="Times New Roman" w:eastAsia="Times New Roman"/>
                <w:b w:val="0"/>
                <w:i w:val="0"/>
                <w:color w:val="000000"/>
                <w:sz w:val="19"/>
              </w:rPr>
              <w:t>6</w:t>
            </w:r>
          </w:p>
        </w:tc>
        <w:tc>
          <w:tcPr>
            <w:tcW w:type="dxa" w:w="1831"/>
          </w:tcPr>
          <w:p>
            <w:pPr>
              <w:spacing w:after="0" w:line="240" w:lineRule="auto"/>
              <w:ind w:firstLine="0"/>
              <w:jc w:val="left"/>
            </w:pPr>
            <w:r>
              <w:rPr>
                <w:rFonts w:ascii="Times New Roman" w:hAnsi="Times New Roman" w:eastAsia="Times New Roman"/>
                <w:b w:val="0"/>
                <w:i w:val="0"/>
                <w:color w:val="000000"/>
                <w:sz w:val="19"/>
              </w:rPr>
              <w:t>2</w:t>
            </w:r>
          </w:p>
        </w:tc>
        <w:tc>
          <w:tcPr>
            <w:tcW w:type="dxa" w:w="1301"/>
          </w:tcPr>
          <w:p>
            <w:pPr>
              <w:spacing w:after="0" w:line="240" w:lineRule="auto"/>
              <w:ind w:firstLine="0"/>
              <w:jc w:val="left"/>
            </w:pPr>
            <w:r>
              <w:rPr>
                <w:rFonts w:ascii="Times New Roman" w:hAnsi="Times New Roman" w:eastAsia="Times New Roman"/>
                <w:b w:val="0"/>
                <w:i w:val="0"/>
                <w:color w:val="000000"/>
                <w:sz w:val="19"/>
              </w:rPr>
              <w:t>7</w:t>
            </w:r>
          </w:p>
        </w:tc>
        <w:tc>
          <w:tcPr>
            <w:tcW w:type="dxa" w:w="958"/>
          </w:tcPr>
          <w:p>
            <w:pPr>
              <w:spacing w:after="0" w:line="240" w:lineRule="auto"/>
              <w:ind w:firstLine="0"/>
              <w:jc w:val="left"/>
            </w:pPr>
            <w:r>
              <w:rPr>
                <w:rFonts w:ascii="Times New Roman" w:hAnsi="Times New Roman" w:eastAsia="Times New Roman"/>
                <w:b w:val="0"/>
                <w:i w:val="0"/>
                <w:color w:val="000000"/>
                <w:sz w:val="19"/>
              </w:rPr>
              <w:t>28.57%</w:t>
            </w:r>
          </w:p>
        </w:tc>
      </w:tr>
    </w:tbl>
    <w:p>
      <w:pPr>
        <w:spacing w:before="40" w:after="120"/>
        <w:ind w:firstLine="0"/>
      </w:pPr>
      <w:r>
        <w:rPr>
          <w:rFonts w:ascii="Times New Roman" w:hAnsi="Times New Roman" w:eastAsia="Times New Roman"/>
          <w:b w:val="0"/>
          <w:i/>
          <w:color w:val="000000"/>
          <w:sz w:val="21"/>
        </w:rPr>
        <w:t>Примечание.</w:t>
      </w:r>
      <w:r>
        <w:rPr>
          <w:rFonts w:ascii="Times New Roman" w:hAnsi="Times New Roman" w:eastAsia="Times New Roman"/>
          <w:b w:val="0"/>
          <w:i w:val="0"/>
          <w:color w:val="000000"/>
          <w:sz w:val="21"/>
        </w:rPr>
        <w:t xml:space="preserve"> Итоговые показатели: 232 сопоставленные программы, 182 точных совпадения, 50 расхождений, необработанное согласие 78.4483%, случайно ожидаемое согласие 13.00%, каппа Коэна ≈ 0.752269. Согласие сильно связано с уверенностью аннотаторов: при высокой уверенности обоих метки совпали в 97.17% случаев (103 из 106), при низкой уверенности хотя бы одного — в 44–48%.</w:t>
      </w:r>
    </w:p>
    <w:p>
      <w:pPr>
        <w:pStyle w:val="Heading2"/>
      </w:pPr>
      <w:r>
        <w:rPr>
          <w:rFonts w:ascii="Times New Roman" w:hAnsi="Times New Roman" w:eastAsia="Times New Roman"/>
          <w:b/>
          <w:i w:val="0"/>
          <w:color w:val="000000"/>
          <w:sz w:val="24"/>
        </w:rPr>
        <w:t>Приложение Д. Воспроизводимость, конфигурация и заявление об использовании инструментов ИИ</w:t>
      </w:r>
    </w:p>
    <w:p>
      <w:pPr>
        <w:keepNext/>
        <w:spacing w:before="160" w:after="60"/>
        <w:ind w:firstLine="0"/>
        <w:jc w:val="left"/>
      </w:pPr>
      <w:r>
        <w:rPr>
          <w:rFonts w:ascii="Times New Roman" w:hAnsi="Times New Roman" w:eastAsia="Times New Roman"/>
          <w:b/>
          <w:i w:val="0"/>
          <w:color w:val="000000"/>
          <w:sz w:val="22"/>
        </w:rPr>
        <w:t>Таблица Д1</w:t>
      </w:r>
      <w:r>
        <w:rPr>
          <w:rFonts w:ascii="Times New Roman" w:hAnsi="Times New Roman" w:eastAsia="Times New Roman"/>
          <w:b w:val="0"/>
          <w:i w:val="0"/>
          <w:color w:val="000000"/>
          <w:sz w:val="22"/>
        </w:rPr>
        <w:t xml:space="preserve"> — Замороженная конфигурация единственного валидного запуска</w:t>
      </w:r>
    </w:p>
    <w:tbl>
      <w:tblPr>
        <w:tblStyle w:val="TableGrid"/>
        <w:tblW w:type="auto" w:w="0"/>
        <w:jc w:val="left"/>
        <w:tblLook w:firstColumn="1" w:firstRow="1" w:lastColumn="0" w:lastRow="0" w:noHBand="0" w:noVBand="1" w:val="04A0"/>
      </w:tblPr>
      <w:tblGrid>
        <w:gridCol w:w="4819"/>
        <w:gridCol w:w="4819"/>
      </w:tblGrid>
      <w:tr>
        <w:trPr>
          <w:tblHeader/>
          <w:cantSplit/>
        </w:trPr>
        <w:tc>
          <w:tcPr>
            <w:tcW w:type="dxa" w:w="3310"/>
          </w:tcPr>
          <w:p>
            <w:pPr>
              <w:spacing w:after="0" w:line="240" w:lineRule="auto"/>
              <w:ind w:firstLine="0"/>
              <w:jc w:val="left"/>
            </w:pPr>
            <w:r>
              <w:rPr>
                <w:rFonts w:ascii="Times New Roman" w:hAnsi="Times New Roman" w:eastAsia="Times New Roman"/>
                <w:b/>
                <w:i w:val="0"/>
                <w:color w:val="000000"/>
                <w:sz w:val="19"/>
              </w:rPr>
              <w:t>Параметр</w:t>
            </w:r>
          </w:p>
        </w:tc>
        <w:tc>
          <w:tcPr>
            <w:tcW w:type="dxa" w:w="6328"/>
          </w:tcPr>
          <w:p>
            <w:pPr>
              <w:spacing w:after="0" w:line="240" w:lineRule="auto"/>
              <w:ind w:firstLine="0"/>
              <w:jc w:val="left"/>
            </w:pPr>
            <w:r>
              <w:rPr>
                <w:rFonts w:ascii="Times New Roman" w:hAnsi="Times New Roman" w:eastAsia="Times New Roman"/>
                <w:b/>
                <w:i w:val="0"/>
                <w:color w:val="000000"/>
                <w:sz w:val="19"/>
              </w:rPr>
              <w:t>Значение</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Поставщик API</w:t>
            </w:r>
          </w:p>
        </w:tc>
        <w:tc>
          <w:tcPr>
            <w:tcW w:type="dxa" w:w="6328"/>
          </w:tcPr>
          <w:p>
            <w:pPr>
              <w:spacing w:after="0" w:line="240" w:lineRule="auto"/>
              <w:ind w:firstLine="0"/>
              <w:jc w:val="left"/>
            </w:pPr>
            <w:r>
              <w:rPr>
                <w:rFonts w:ascii="Times New Roman" w:hAnsi="Times New Roman" w:eastAsia="Times New Roman"/>
                <w:b w:val="0"/>
                <w:i w:val="0"/>
                <w:color w:val="000000"/>
                <w:sz w:val="19"/>
              </w:rPr>
              <w:t>OpenRouter</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Модель</w:t>
            </w:r>
          </w:p>
        </w:tc>
        <w:tc>
          <w:tcPr>
            <w:tcW w:type="dxa" w:w="6328"/>
          </w:tcPr>
          <w:p>
            <w:pPr>
              <w:spacing w:after="0" w:line="240" w:lineRule="auto"/>
              <w:ind w:firstLine="0"/>
              <w:jc w:val="left"/>
            </w:pPr>
            <w:r>
              <w:rPr>
                <w:rFonts w:ascii="Courier New" w:hAnsi="Courier New" w:eastAsia="Times New Roman"/>
                <w:b w:val="0"/>
                <w:i w:val="0"/>
                <w:color w:val="000000"/>
                <w:sz w:val="16"/>
              </w:rPr>
              <w:t>z-ai/glm-5.3-flash</w:t>
            </w:r>
            <w:r>
              <w:rPr>
                <w:rFonts w:ascii="Times New Roman" w:hAnsi="Times New Roman" w:eastAsia="Times New Roman"/>
                <w:b w:val="0"/>
                <w:i w:val="0"/>
                <w:color w:val="000000"/>
                <w:sz w:val="19"/>
              </w:rPr>
              <w:t xml:space="preserve"> (идентичность проверялась в каждом ответе)</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Нижележащий поставщик вычислений</w:t>
            </w:r>
          </w:p>
        </w:tc>
        <w:tc>
          <w:tcPr>
            <w:tcW w:type="dxa" w:w="6328"/>
          </w:tcPr>
          <w:p>
            <w:pPr>
              <w:spacing w:after="0" w:line="240" w:lineRule="auto"/>
              <w:ind w:firstLine="0"/>
              <w:jc w:val="left"/>
            </w:pPr>
            <w:r>
              <w:rPr>
                <w:rFonts w:ascii="Times New Roman" w:hAnsi="Times New Roman" w:eastAsia="Times New Roman"/>
                <w:b w:val="0"/>
                <w:i w:val="0"/>
                <w:color w:val="000000"/>
                <w:sz w:val="19"/>
              </w:rPr>
              <w:t>Z.AI, закреплён; резервные поставщики отключены</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Температура</w:t>
            </w:r>
          </w:p>
        </w:tc>
        <w:tc>
          <w:tcPr>
            <w:tcW w:type="dxa" w:w="6328"/>
          </w:tcPr>
          <w:p>
            <w:pPr>
              <w:spacing w:after="0" w:line="240" w:lineRule="auto"/>
              <w:ind w:firstLine="0"/>
              <w:jc w:val="left"/>
            </w:pPr>
            <w:r>
              <w:rPr>
                <w:rFonts w:ascii="Times New Roman" w:hAnsi="Times New Roman" w:eastAsia="Times New Roman"/>
                <w:b w:val="0"/>
                <w:i w:val="0"/>
                <w:color w:val="000000"/>
                <w:sz w:val="19"/>
              </w:rPr>
              <w:t>0</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Предельный объём ответа</w:t>
            </w:r>
          </w:p>
        </w:tc>
        <w:tc>
          <w:tcPr>
            <w:tcW w:type="dxa" w:w="6328"/>
          </w:tcPr>
          <w:p>
            <w:pPr>
              <w:spacing w:after="0" w:line="240" w:lineRule="auto"/>
              <w:ind w:firstLine="0"/>
              <w:jc w:val="left"/>
            </w:pPr>
            <w:r>
              <w:rPr>
                <w:rFonts w:ascii="Times New Roman" w:hAnsi="Times New Roman" w:eastAsia="Times New Roman"/>
                <w:b w:val="0"/>
                <w:i w:val="0"/>
                <w:color w:val="000000"/>
                <w:sz w:val="19"/>
              </w:rPr>
              <w:t>32 768 токенов</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Усилие внутреннего рассуждения</w:t>
            </w:r>
          </w:p>
        </w:tc>
        <w:tc>
          <w:tcPr>
            <w:tcW w:type="dxa" w:w="6328"/>
          </w:tcPr>
          <w:p>
            <w:pPr>
              <w:spacing w:after="0" w:line="240" w:lineRule="auto"/>
              <w:ind w:firstLine="0"/>
              <w:jc w:val="left"/>
            </w:pPr>
            <w:r>
              <w:rPr>
                <w:rFonts w:ascii="Courier New" w:hAnsi="Courier New" w:eastAsia="Times New Roman"/>
                <w:b w:val="0"/>
                <w:i w:val="0"/>
                <w:color w:val="000000"/>
                <w:sz w:val="16"/>
              </w:rPr>
              <w:t>low</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Повторений на ячейку «программа × условие»</w:t>
            </w:r>
          </w:p>
        </w:tc>
        <w:tc>
          <w:tcPr>
            <w:tcW w:type="dxa" w:w="6328"/>
          </w:tcPr>
          <w:p>
            <w:pPr>
              <w:spacing w:after="0" w:line="240" w:lineRule="auto"/>
              <w:ind w:firstLine="0"/>
              <w:jc w:val="left"/>
            </w:pPr>
            <w:r>
              <w:rPr>
                <w:rFonts w:ascii="Times New Roman" w:hAnsi="Times New Roman" w:eastAsia="Times New Roman"/>
                <w:b w:val="0"/>
                <w:i w:val="0"/>
                <w:color w:val="000000"/>
                <w:sz w:val="19"/>
              </w:rPr>
              <w:t>5</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Тайм-аут</w:t>
            </w:r>
          </w:p>
        </w:tc>
        <w:tc>
          <w:tcPr>
            <w:tcW w:type="dxa" w:w="6328"/>
          </w:tcPr>
          <w:p>
            <w:pPr>
              <w:spacing w:after="0" w:line="240" w:lineRule="auto"/>
              <w:ind w:firstLine="0"/>
              <w:jc w:val="left"/>
            </w:pPr>
            <w:r>
              <w:rPr>
                <w:rFonts w:ascii="Times New Roman" w:hAnsi="Times New Roman" w:eastAsia="Times New Roman"/>
                <w:b w:val="0"/>
                <w:i w:val="0"/>
                <w:color w:val="000000"/>
                <w:sz w:val="19"/>
              </w:rPr>
              <w:t>120 секунд</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Параллельных запросов</w:t>
            </w:r>
          </w:p>
        </w:tc>
        <w:tc>
          <w:tcPr>
            <w:tcW w:type="dxa" w:w="6328"/>
          </w:tcPr>
          <w:p>
            <w:pPr>
              <w:spacing w:after="0" w:line="240" w:lineRule="auto"/>
              <w:ind w:firstLine="0"/>
              <w:jc w:val="left"/>
            </w:pPr>
            <w:r>
              <w:rPr>
                <w:rFonts w:ascii="Times New Roman" w:hAnsi="Times New Roman" w:eastAsia="Times New Roman"/>
                <w:b w:val="0"/>
                <w:i w:val="0"/>
                <w:color w:val="000000"/>
                <w:sz w:val="19"/>
              </w:rPr>
              <w:t>4</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Всего научных обращений</w:t>
            </w:r>
          </w:p>
        </w:tc>
        <w:tc>
          <w:tcPr>
            <w:tcW w:type="dxa" w:w="6328"/>
          </w:tcPr>
          <w:p>
            <w:pPr>
              <w:spacing w:after="0" w:line="240" w:lineRule="auto"/>
              <w:ind w:firstLine="0"/>
              <w:jc w:val="left"/>
            </w:pPr>
            <w:r>
              <w:rPr>
                <w:rFonts w:ascii="Times New Roman" w:hAnsi="Times New Roman" w:eastAsia="Times New Roman"/>
                <w:b w:val="0"/>
                <w:i w:val="0"/>
                <w:color w:val="000000"/>
                <w:sz w:val="19"/>
              </w:rPr>
              <w:t>600 (30 программ × 2 сессии × 2 условия × 5 повторений)</w:t>
            </w:r>
          </w:p>
        </w:tc>
      </w:tr>
      <w:tr>
        <w:trPr>
          <w:cantSplit/>
        </w:trPr>
        <w:tc>
          <w:tcPr>
            <w:tcW w:type="dxa" w:w="3310"/>
          </w:tcPr>
          <w:p>
            <w:pPr>
              <w:spacing w:after="0" w:line="240" w:lineRule="auto"/>
              <w:ind w:firstLine="0"/>
              <w:jc w:val="left"/>
            </w:pPr>
            <w:r>
              <w:rPr>
                <w:rFonts w:ascii="Times New Roman" w:hAnsi="Times New Roman" w:eastAsia="Times New Roman"/>
                <w:b w:val="0"/>
                <w:i w:val="0"/>
                <w:color w:val="000000"/>
                <w:sz w:val="19"/>
              </w:rPr>
              <w:t>Порядок сессий</w:t>
            </w:r>
          </w:p>
        </w:tc>
        <w:tc>
          <w:tcPr>
            <w:tcW w:type="dxa" w:w="6328"/>
          </w:tcPr>
          <w:p>
            <w:pPr>
              <w:spacing w:after="0" w:line="240" w:lineRule="auto"/>
              <w:ind w:firstLine="0"/>
              <w:jc w:val="left"/>
            </w:pPr>
            <w:r>
              <w:rPr>
                <w:rFonts w:ascii="Times New Roman" w:hAnsi="Times New Roman" w:eastAsia="Times New Roman"/>
                <w:b w:val="0"/>
                <w:i w:val="0"/>
                <w:color w:val="000000"/>
                <w:sz w:val="19"/>
              </w:rPr>
              <w:t>Сначала G, затем P; определён однократным случайным подбрасыванием до первого обращения</w:t>
            </w:r>
          </w:p>
        </w:tc>
      </w:tr>
    </w:tbl>
    <w:p>
      <w:r>
        <w:rPr>
          <w:rFonts w:ascii="Times New Roman" w:hAnsi="Times New Roman" w:eastAsia="Times New Roman"/>
          <w:b/>
          <w:i w:val="0"/>
          <w:color w:val="000000"/>
          <w:sz w:val="24"/>
        </w:rPr>
        <w:t>Воспроизводимость.</w:t>
      </w:r>
      <w:r>
        <w:rPr>
          <w:rFonts w:ascii="Times New Roman" w:hAnsi="Times New Roman" w:eastAsia="Times New Roman"/>
          <w:b w:val="0"/>
          <w:i w:val="0"/>
          <w:color w:val="000000"/>
          <w:sz w:val="24"/>
        </w:rPr>
        <w:t xml:space="preserve"> Каждый документ, названный в разделе 2 «замороженным», — это конкретный датированный коммит в линейной истории версий проекта. Выборка снабжена контрольной суммой SHA-256 (</w:t>
      </w:r>
      <w:r>
        <w:rPr>
          <w:rFonts w:ascii="Courier New" w:hAnsi="Courier New" w:eastAsia="Times New Roman"/>
          <w:b w:val="0"/>
          <w:i w:val="0"/>
          <w:color w:val="000000"/>
          <w:sz w:val="21"/>
        </w:rPr>
        <w:t>9f2db14b…9ef8fc</w:t>
      </w:r>
      <w:r>
        <w:rPr>
          <w:rFonts w:ascii="Times New Roman" w:hAnsi="Times New Roman" w:eastAsia="Times New Roman"/>
          <w:b w:val="0"/>
          <w:i w:val="0"/>
          <w:color w:val="000000"/>
          <w:sz w:val="24"/>
        </w:rPr>
        <w:t xml:space="preserve">); тексты обеих подсказок заморожены и снабжены контрольными суммами; зерно отбора выборки (20260910) и зерно бутстрепа (20260908) зафиксированы; модель и поставщик закреплены проверяемым идентификатором. Каждый сырой ответ модели записывался в отдельный файл </w:t>
      </w:r>
      <w:r>
        <w:rPr>
          <w:rFonts w:ascii="Times New Roman" w:hAnsi="Times New Roman" w:eastAsia="Times New Roman"/>
          <w:b/>
          <w:i w:val="0"/>
          <w:color w:val="000000"/>
          <w:sz w:val="24"/>
        </w:rPr>
        <w:t>до</w:t>
      </w:r>
      <w:r>
        <w:rPr>
          <w:rFonts w:ascii="Times New Roman" w:hAnsi="Times New Roman" w:eastAsia="Times New Roman"/>
          <w:b w:val="0"/>
          <w:i w:val="0"/>
          <w:color w:val="000000"/>
          <w:sz w:val="24"/>
        </w:rPr>
        <w:t xml:space="preserve"> какого-либо разбора, чтобы ошибка разбора или подсчёта не могла незаметно уничтожить свидетельство. Доэкспериментальная заморозка протокола, промптов, модели и плана анализа зафиксирована коммитом </w:t>
      </w:r>
      <w:r>
        <w:rPr>
          <w:rFonts w:ascii="Courier New" w:hAnsi="Courier New" w:eastAsia="Times New Roman"/>
          <w:b w:val="0"/>
          <w:i w:val="0"/>
          <w:color w:val="000000"/>
          <w:sz w:val="21"/>
        </w:rPr>
        <w:t>f8c00ff</w:t>
      </w:r>
      <w:r>
        <w:rPr>
          <w:rFonts w:ascii="Times New Roman" w:hAnsi="Times New Roman" w:eastAsia="Times New Roman"/>
          <w:b w:val="0"/>
          <w:i w:val="0"/>
          <w:color w:val="000000"/>
          <w:sz w:val="24"/>
        </w:rPr>
        <w:t>; запись провенанса внутри итогового файла анализа содержит контрольные суммы выборки, системной инструкции, шаблона сообщения и обоих файлов подсказок, и все они совпадают с этой заморозкой. Финальный запуск полностью сохранён: кросс-сессионный отчёт, операционная сводка, попрограммные таблицы и метрики обеих сессий, содержательный отчёт и полный архив сырых ответов по каждому из 600 обращений.</w:t>
      </w:r>
    </w:p>
    <w:p>
      <w:r>
        <w:rPr>
          <w:rFonts w:ascii="Times New Roman" w:hAnsi="Times New Roman" w:eastAsia="Times New Roman"/>
          <w:b/>
          <w:i w:val="0"/>
          <w:color w:val="000000"/>
          <w:sz w:val="24"/>
        </w:rPr>
        <w:t>Операционные показатели финального запуска.</w:t>
      </w:r>
      <w:r>
        <w:rPr>
          <w:rFonts w:ascii="Times New Roman" w:hAnsi="Times New Roman" w:eastAsia="Times New Roman"/>
          <w:b w:val="0"/>
          <w:i w:val="0"/>
          <w:color w:val="000000"/>
          <w:sz w:val="24"/>
        </w:rPr>
        <w:t xml:space="preserve"> Израсходовано 718 300 токенов запроса и 509 495 токенов ответа (из них 429 072 — внутреннее рассуждение, 80 423 — итоговое содержательное поле), всего 1 227 795 токенов. Фактическая стоимость — 0.297 доллара США. Полное время выполнения — 3385.5 секунды (56 минут 25.5 секунды), считая от начала первой сессии до завершения второй, включая проверку согласованности между ними.</w:t>
      </w:r>
    </w:p>
    <w:p>
      <w:r>
        <w:rPr>
          <w:rFonts w:ascii="Times New Roman" w:hAnsi="Times New Roman" w:eastAsia="Times New Roman"/>
          <w:b/>
          <w:i w:val="0"/>
          <w:color w:val="000000"/>
          <w:sz w:val="24"/>
        </w:rPr>
        <w:t>Политика «громкого отказа».</w:t>
      </w:r>
      <w:r>
        <w:rPr>
          <w:rFonts w:ascii="Times New Roman" w:hAnsi="Times New Roman" w:eastAsia="Times New Roman"/>
          <w:b w:val="0"/>
          <w:i w:val="0"/>
          <w:color w:val="000000"/>
          <w:sz w:val="24"/>
        </w:rPr>
        <w:t xml:space="preserve"> Зафиксированная операционная политика проекта запрещает тихо повторять деградировавший запуск до получения выглядящих пригодными чисел: это превратило бы сбой конфигурации в нераскрытый отбор запусков. Каждая аннулированная попытка сохранена и диагностирована. Ошибка провенанса меток предыдущей версии выборки также обнаружена, задокументирована и сохранена в истории, а не исправлена задним числом без следа: недействительная версия выборки оставлена неизменной как аудиторский артефакт, а действующая создана как отдельная новая версия.</w:t>
      </w:r>
    </w:p>
    <w:p>
      <w:r>
        <w:rPr>
          <w:rFonts w:ascii="Times New Roman" w:hAnsi="Times New Roman" w:eastAsia="Times New Roman"/>
          <w:b/>
          <w:i w:val="0"/>
          <w:color w:val="000000"/>
          <w:sz w:val="24"/>
        </w:rPr>
        <w:t>Заявление об использовании инструментов ИИ.</w:t>
      </w:r>
      <w:r>
        <w:rPr>
          <w:rFonts w:ascii="Times New Roman" w:hAnsi="Times New Roman" w:eastAsia="Times New Roman"/>
          <w:b w:val="0"/>
          <w:i w:val="0"/>
          <w:color w:val="000000"/>
          <w:sz w:val="24"/>
        </w:rPr>
        <w:t xml:space="preserve"> Большие языковые модели использовались в проекте в трёх ролях, каждая из которых раскрывается: (1) как </w:t>
      </w:r>
      <w:r>
        <w:rPr>
          <w:rFonts w:ascii="Times New Roman" w:hAnsi="Times New Roman" w:eastAsia="Times New Roman"/>
          <w:b/>
          <w:i w:val="0"/>
          <w:color w:val="000000"/>
          <w:sz w:val="24"/>
        </w:rPr>
        <w:t>объект измерения</w:t>
      </w:r>
      <w:r>
        <w:rPr>
          <w:rFonts w:ascii="Times New Roman" w:hAnsi="Times New Roman" w:eastAsia="Times New Roman"/>
          <w:b w:val="0"/>
          <w:i w:val="0"/>
          <w:color w:val="000000"/>
          <w:sz w:val="24"/>
        </w:rPr>
        <w:t xml:space="preserve"> — модель </w:t>
      </w:r>
      <w:r>
        <w:rPr>
          <w:rFonts w:ascii="Courier New" w:hAnsi="Courier New" w:eastAsia="Times New Roman"/>
          <w:b w:val="0"/>
          <w:i w:val="0"/>
          <w:color w:val="000000"/>
          <w:sz w:val="21"/>
        </w:rPr>
        <w:t>z-ai/glm-5.3-flash</w:t>
      </w:r>
      <w:r>
        <w:rPr>
          <w:rFonts w:ascii="Times New Roman" w:hAnsi="Times New Roman" w:eastAsia="Times New Roman"/>
          <w:b w:val="0"/>
          <w:i w:val="0"/>
          <w:color w:val="000000"/>
          <w:sz w:val="24"/>
        </w:rPr>
        <w:t xml:space="preserve"> является исследуемой системой; (2) как </w:t>
      </w:r>
      <w:r>
        <w:rPr>
          <w:rFonts w:ascii="Times New Roman" w:hAnsi="Times New Roman" w:eastAsia="Times New Roman"/>
          <w:b/>
          <w:i w:val="0"/>
          <w:color w:val="000000"/>
          <w:sz w:val="24"/>
        </w:rPr>
        <w:t>инструмент разметки</w:t>
      </w:r>
      <w:r>
        <w:rPr>
          <w:rFonts w:ascii="Times New Roman" w:hAnsi="Times New Roman" w:eastAsia="Times New Roman"/>
          <w:b w:val="0"/>
          <w:i w:val="0"/>
          <w:color w:val="000000"/>
          <w:sz w:val="24"/>
        </w:rPr>
        <w:t xml:space="preserve"> — две модели выполнили независимую слепую разметку алгоритмических паттернов, что раскрыто в разделе 2.7 и учтено как ограничение в разделе 2.15; (3) как </w:t>
      </w:r>
      <w:r>
        <w:rPr>
          <w:rFonts w:ascii="Times New Roman" w:hAnsi="Times New Roman" w:eastAsia="Times New Roman"/>
          <w:b/>
          <w:i w:val="0"/>
          <w:color w:val="000000"/>
          <w:sz w:val="24"/>
        </w:rPr>
        <w:t>инструмент инженерной реализации и редактирования</w:t>
      </w:r>
      <w:r>
        <w:rPr>
          <w:rFonts w:ascii="Times New Roman" w:hAnsi="Times New Roman" w:eastAsia="Times New Roman"/>
          <w:b w:val="0"/>
          <w:i w:val="0"/>
          <w:color w:val="000000"/>
          <w:sz w:val="24"/>
        </w:rPr>
        <w:t xml:space="preserve"> при построении конвейера эксперимента и подготовке текста настоящего отчёта на основе зафиксированных артефактов проекта. Ни один результат, направление эффекта или сравнительное утверждение не были порождены редакторским инструментом: каждое числовое значение сверено с зафиксированными в системе контроля версий файлами анализа. В соответствии с правилами конкурсной приемлемости итоговые версии аннотации, исследовательского плана и списка использованных источников, подаваемые на конкурс, должны быть составлены или содержательно проверены самим автором-учащимся.</w:t>
      </w:r>
    </w:p>
    <w:sectPr w:rsidR="00FC693F" w:rsidRPr="0006063C" w:rsidSect="00034616">
      <w:footerReference w:type="firs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1</w:t>
    </w:r>
    <w:r>
      <w:rPr>
        <w:rFonts w:ascii="Times New Roman" w:hAnsi="Times New Roman"/>
        <w:color w:val="00000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0" w:before="0"/>
      <w:ind w:firstLine="70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76" w:lineRule="auto"/>
      <w:ind w:firstLine="0"/>
      <w:jc w:val="center"/>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40" w:line="276" w:lineRule="auto"/>
      <w:ind w:firstLine="0"/>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