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DEB32" w14:textId="77777777" w:rsidR="00AB301A" w:rsidRDefault="00AB301A" w:rsidP="00AB301A">
      <w:pPr>
        <w:jc w:val="center"/>
      </w:pPr>
    </w:p>
    <w:p w14:paraId="0BFA16CA" w14:textId="77777777" w:rsidR="00AB301A" w:rsidRDefault="00AB301A" w:rsidP="00AB301A">
      <w:pPr>
        <w:jc w:val="center"/>
      </w:pPr>
    </w:p>
    <w:p w14:paraId="59AD1633" w14:textId="77777777" w:rsidR="00AB301A" w:rsidRDefault="00AB301A" w:rsidP="00AB301A">
      <w:pPr>
        <w:pStyle w:val="Heading1"/>
        <w:rPr>
          <w:sz w:val="36"/>
          <w:szCs w:val="36"/>
        </w:rPr>
      </w:pPr>
    </w:p>
    <w:p w14:paraId="1BCC262E" w14:textId="77777777" w:rsidR="00AB301A" w:rsidRPr="00AB301A" w:rsidRDefault="00AB301A" w:rsidP="00AB301A">
      <w:pPr>
        <w:rPr>
          <w:b/>
          <w:bCs/>
          <w:sz w:val="44"/>
          <w:szCs w:val="44"/>
        </w:rPr>
      </w:pPr>
    </w:p>
    <w:p w14:paraId="7D09D35A" w14:textId="48900F70" w:rsidR="00AB301A" w:rsidRPr="00AB301A" w:rsidRDefault="00AB301A" w:rsidP="00AB301A">
      <w:pPr>
        <w:jc w:val="center"/>
        <w:rPr>
          <w:b/>
          <w:bCs/>
          <w:sz w:val="44"/>
          <w:szCs w:val="44"/>
        </w:rPr>
      </w:pPr>
      <w:r w:rsidRPr="00AB301A">
        <w:rPr>
          <w:b/>
          <w:bCs/>
          <w:sz w:val="44"/>
          <w:szCs w:val="44"/>
        </w:rPr>
        <w:t>Understanding and Predicting Dry Eye Disease</w:t>
      </w:r>
    </w:p>
    <w:p w14:paraId="5965045A" w14:textId="77777777" w:rsidR="00AB301A" w:rsidRPr="00AB301A" w:rsidRDefault="00AB301A" w:rsidP="00AB301A">
      <w:pPr>
        <w:jc w:val="center"/>
        <w:rPr>
          <w:sz w:val="40"/>
          <w:szCs w:val="40"/>
        </w:rPr>
      </w:pPr>
    </w:p>
    <w:p w14:paraId="13A900B8" w14:textId="237FE995" w:rsidR="00AB301A" w:rsidRPr="00AB301A" w:rsidRDefault="00AB301A" w:rsidP="00AB301A">
      <w:pPr>
        <w:jc w:val="center"/>
        <w:rPr>
          <w:sz w:val="32"/>
          <w:szCs w:val="32"/>
        </w:rPr>
      </w:pPr>
      <w:r>
        <w:rPr>
          <w:sz w:val="32"/>
          <w:szCs w:val="32"/>
        </w:rPr>
        <w:t>A Data Analysis and Random Forest Modeling Approach</w:t>
      </w:r>
    </w:p>
    <w:p w14:paraId="26801896" w14:textId="2C88112D" w:rsidR="00AB301A" w:rsidRPr="002B6215" w:rsidRDefault="00AB301A" w:rsidP="00AB301A">
      <w:pPr>
        <w:jc w:val="center"/>
        <w:rPr>
          <w:sz w:val="22"/>
          <w:szCs w:val="22"/>
        </w:rPr>
      </w:pPr>
      <w:r w:rsidRPr="002B6215">
        <w:rPr>
          <w:sz w:val="22"/>
          <w:szCs w:val="22"/>
        </w:rPr>
        <w:t>Independent Data Analysis Project</w:t>
      </w:r>
    </w:p>
    <w:p w14:paraId="5DA68A7D" w14:textId="343FEE62" w:rsidR="00AB301A" w:rsidRPr="002B6215" w:rsidRDefault="00AB301A" w:rsidP="00AB301A">
      <w:pPr>
        <w:jc w:val="center"/>
        <w:rPr>
          <w:sz w:val="22"/>
          <w:szCs w:val="22"/>
        </w:rPr>
      </w:pPr>
      <w:r w:rsidRPr="002B6215">
        <w:rPr>
          <w:sz w:val="22"/>
          <w:szCs w:val="22"/>
        </w:rPr>
        <w:t>Christian Ramirez-Flores</w:t>
      </w:r>
    </w:p>
    <w:p w14:paraId="0D9AAE23" w14:textId="4FA6779E" w:rsidR="00AB301A" w:rsidRPr="00AB301A" w:rsidRDefault="00AB301A" w:rsidP="00AB301A">
      <w:pPr>
        <w:jc w:val="center"/>
        <w:rPr>
          <w:rFonts w:eastAsiaTheme="majorEastAsia"/>
          <w:b/>
          <w:bCs/>
          <w:sz w:val="22"/>
          <w:szCs w:val="22"/>
        </w:rPr>
      </w:pPr>
      <w:r w:rsidRPr="002B6215">
        <w:rPr>
          <w:sz w:val="22"/>
          <w:szCs w:val="22"/>
        </w:rPr>
        <w:t>March 23, 2026</w:t>
      </w:r>
      <w:r w:rsidRPr="00AB301A">
        <w:rPr>
          <w:b/>
          <w:bCs/>
          <w:sz w:val="22"/>
          <w:szCs w:val="22"/>
        </w:rPr>
        <w:br w:type="page"/>
      </w:r>
    </w:p>
    <w:p w14:paraId="20252B62" w14:textId="5149BBE8" w:rsidR="00823040" w:rsidRPr="002C26F5" w:rsidRDefault="00823040" w:rsidP="00685EFE">
      <w:pPr>
        <w:pStyle w:val="TOC1"/>
      </w:pPr>
      <w:r w:rsidRPr="002C26F5">
        <w:lastRenderedPageBreak/>
        <w:t>Table of Contents</w:t>
      </w:r>
    </w:p>
    <w:p w14:paraId="0C96B3AE" w14:textId="77777777" w:rsidR="00823040" w:rsidRDefault="00823040" w:rsidP="00685EFE">
      <w:pPr>
        <w:pStyle w:val="TOC1"/>
      </w:pPr>
    </w:p>
    <w:p w14:paraId="6A2375BB" w14:textId="77777777" w:rsidR="00823040" w:rsidRDefault="00823040" w:rsidP="00685EFE">
      <w:pPr>
        <w:pStyle w:val="TOC1"/>
      </w:pPr>
    </w:p>
    <w:p w14:paraId="45A8D1CB" w14:textId="262E9E1A" w:rsidR="000125C8" w:rsidRDefault="00823040" w:rsidP="00685EFE">
      <w:pPr>
        <w:pStyle w:val="TOC1"/>
        <w:rPr>
          <w:b/>
          <w:bCs/>
          <w:kern w:val="2"/>
          <w:sz w:val="24"/>
          <w:szCs w:val="24"/>
          <w14:ligatures w14:val="standardContextual"/>
        </w:rPr>
      </w:pPr>
      <w:r>
        <w:fldChar w:fldCharType="begin"/>
      </w:r>
      <w:r>
        <w:instrText xml:space="preserve"> TOC \o "1-3" \h \z \u </w:instrText>
      </w:r>
      <w:r>
        <w:fldChar w:fldCharType="separate"/>
      </w:r>
      <w:hyperlink w:anchor="_Toc226116831" w:history="1">
        <w:r w:rsidR="000125C8" w:rsidRPr="00744822">
          <w:rPr>
            <w:rStyle w:val="Hyperlink"/>
            <w:b/>
            <w:bCs/>
          </w:rPr>
          <w:t>Introduction</w:t>
        </w:r>
        <w:r w:rsidR="000125C8">
          <w:rPr>
            <w:webHidden/>
          </w:rPr>
          <w:tab/>
        </w:r>
        <w:r w:rsidR="000125C8" w:rsidRPr="00F1528C">
          <w:rPr>
            <w:webHidden/>
          </w:rPr>
          <w:fldChar w:fldCharType="begin"/>
        </w:r>
        <w:r w:rsidR="000125C8" w:rsidRPr="00F1528C">
          <w:rPr>
            <w:webHidden/>
          </w:rPr>
          <w:instrText xml:space="preserve"> PAGEREF _Toc226116831 \h </w:instrText>
        </w:r>
        <w:r w:rsidR="000125C8" w:rsidRPr="00F1528C">
          <w:rPr>
            <w:webHidden/>
          </w:rPr>
        </w:r>
        <w:r w:rsidR="000125C8" w:rsidRPr="00F1528C">
          <w:rPr>
            <w:webHidden/>
          </w:rPr>
          <w:fldChar w:fldCharType="separate"/>
        </w:r>
        <w:r w:rsidR="000125C8" w:rsidRPr="00F1528C">
          <w:rPr>
            <w:webHidden/>
          </w:rPr>
          <w:t>3</w:t>
        </w:r>
        <w:r w:rsidR="000125C8" w:rsidRPr="00F1528C">
          <w:rPr>
            <w:webHidden/>
          </w:rPr>
          <w:fldChar w:fldCharType="end"/>
        </w:r>
      </w:hyperlink>
    </w:p>
    <w:p w14:paraId="78853A26" w14:textId="307F65FA" w:rsidR="000125C8" w:rsidRDefault="000125C8" w:rsidP="00685EFE">
      <w:pPr>
        <w:pStyle w:val="TOC1"/>
        <w:rPr>
          <w:kern w:val="2"/>
          <w:sz w:val="24"/>
          <w:szCs w:val="24"/>
          <w14:ligatures w14:val="standardContextual"/>
        </w:rPr>
      </w:pPr>
      <w:hyperlink w:anchor="_Toc226116832" w:history="1">
        <w:r w:rsidRPr="00744822">
          <w:rPr>
            <w:rStyle w:val="Hyperlink"/>
            <w:b/>
            <w:bCs/>
          </w:rPr>
          <w:t>Public Health Impact</w:t>
        </w:r>
        <w:r>
          <w:rPr>
            <w:webHidden/>
          </w:rPr>
          <w:tab/>
        </w:r>
        <w:r w:rsidRPr="000125C8">
          <w:rPr>
            <w:webHidden/>
          </w:rPr>
          <w:fldChar w:fldCharType="begin"/>
        </w:r>
        <w:r w:rsidRPr="000125C8">
          <w:rPr>
            <w:webHidden/>
          </w:rPr>
          <w:instrText xml:space="preserve"> PAGEREF _Toc226116832 \h </w:instrText>
        </w:r>
        <w:r w:rsidRPr="000125C8">
          <w:rPr>
            <w:webHidden/>
          </w:rPr>
        </w:r>
        <w:r w:rsidRPr="000125C8">
          <w:rPr>
            <w:webHidden/>
          </w:rPr>
          <w:fldChar w:fldCharType="separate"/>
        </w:r>
        <w:r w:rsidRPr="000125C8">
          <w:rPr>
            <w:webHidden/>
          </w:rPr>
          <w:t>3</w:t>
        </w:r>
        <w:r w:rsidRPr="000125C8">
          <w:rPr>
            <w:webHidden/>
          </w:rPr>
          <w:fldChar w:fldCharType="end"/>
        </w:r>
      </w:hyperlink>
    </w:p>
    <w:p w14:paraId="2A14C91B" w14:textId="719F59A8" w:rsidR="000125C8" w:rsidRDefault="000125C8" w:rsidP="00685EFE">
      <w:pPr>
        <w:pStyle w:val="TOC1"/>
        <w:rPr>
          <w:kern w:val="2"/>
          <w:sz w:val="24"/>
          <w:szCs w:val="24"/>
          <w14:ligatures w14:val="standardContextual"/>
        </w:rPr>
      </w:pPr>
      <w:hyperlink w:anchor="_Toc226116833" w:history="1">
        <w:r w:rsidRPr="00744822">
          <w:rPr>
            <w:rStyle w:val="Hyperlink"/>
            <w:b/>
            <w:bCs/>
          </w:rPr>
          <w:t>Data Analysis &amp; Computation</w:t>
        </w:r>
        <w:r>
          <w:rPr>
            <w:webHidden/>
          </w:rPr>
          <w:tab/>
        </w:r>
        <w:r w:rsidRPr="00F1528C">
          <w:rPr>
            <w:webHidden/>
          </w:rPr>
          <w:fldChar w:fldCharType="begin"/>
        </w:r>
        <w:r w:rsidRPr="00F1528C">
          <w:rPr>
            <w:webHidden/>
          </w:rPr>
          <w:instrText xml:space="preserve"> PAGEREF _Toc226116833 \h </w:instrText>
        </w:r>
        <w:r w:rsidRPr="00F1528C">
          <w:rPr>
            <w:webHidden/>
          </w:rPr>
        </w:r>
        <w:r w:rsidRPr="00F1528C">
          <w:rPr>
            <w:webHidden/>
          </w:rPr>
          <w:fldChar w:fldCharType="separate"/>
        </w:r>
        <w:r w:rsidRPr="00F1528C">
          <w:rPr>
            <w:webHidden/>
          </w:rPr>
          <w:t>4</w:t>
        </w:r>
        <w:r w:rsidRPr="00F1528C">
          <w:rPr>
            <w:webHidden/>
          </w:rPr>
          <w:fldChar w:fldCharType="end"/>
        </w:r>
      </w:hyperlink>
    </w:p>
    <w:p w14:paraId="7A73C9AD" w14:textId="647CA93B" w:rsidR="000125C8" w:rsidRDefault="000125C8">
      <w:pPr>
        <w:pStyle w:val="TOC3"/>
        <w:tabs>
          <w:tab w:val="right" w:pos="9350"/>
        </w:tabs>
        <w:rPr>
          <w:noProof/>
          <w:kern w:val="2"/>
          <w:sz w:val="24"/>
          <w:szCs w:val="24"/>
          <w14:ligatures w14:val="standardContextual"/>
        </w:rPr>
      </w:pPr>
      <w:hyperlink w:anchor="_Toc226116834" w:history="1">
        <w:r w:rsidRPr="00744822">
          <w:rPr>
            <w:rStyle w:val="Hyperlink"/>
            <w:noProof/>
          </w:rPr>
          <w:t>Data Profiling</w:t>
        </w:r>
        <w:r>
          <w:rPr>
            <w:noProof/>
            <w:webHidden/>
          </w:rPr>
          <w:tab/>
        </w:r>
        <w:r>
          <w:rPr>
            <w:noProof/>
            <w:webHidden/>
          </w:rPr>
          <w:fldChar w:fldCharType="begin"/>
        </w:r>
        <w:r>
          <w:rPr>
            <w:noProof/>
            <w:webHidden/>
          </w:rPr>
          <w:instrText xml:space="preserve"> PAGEREF _Toc226116834 \h </w:instrText>
        </w:r>
        <w:r>
          <w:rPr>
            <w:noProof/>
            <w:webHidden/>
          </w:rPr>
        </w:r>
        <w:r>
          <w:rPr>
            <w:noProof/>
            <w:webHidden/>
          </w:rPr>
          <w:fldChar w:fldCharType="separate"/>
        </w:r>
        <w:r>
          <w:rPr>
            <w:noProof/>
            <w:webHidden/>
          </w:rPr>
          <w:t>4</w:t>
        </w:r>
        <w:r>
          <w:rPr>
            <w:noProof/>
            <w:webHidden/>
          </w:rPr>
          <w:fldChar w:fldCharType="end"/>
        </w:r>
      </w:hyperlink>
    </w:p>
    <w:p w14:paraId="470CECE1" w14:textId="300F6B2A" w:rsidR="000125C8" w:rsidRDefault="000125C8">
      <w:pPr>
        <w:pStyle w:val="TOC3"/>
        <w:tabs>
          <w:tab w:val="right" w:pos="9350"/>
        </w:tabs>
        <w:rPr>
          <w:noProof/>
          <w:kern w:val="2"/>
          <w:sz w:val="24"/>
          <w:szCs w:val="24"/>
          <w14:ligatures w14:val="standardContextual"/>
        </w:rPr>
      </w:pPr>
      <w:hyperlink w:anchor="_Toc226116835" w:history="1">
        <w:r w:rsidRPr="00744822">
          <w:rPr>
            <w:rStyle w:val="Hyperlink"/>
            <w:noProof/>
          </w:rPr>
          <w:t>Observations &amp; Data Wrangling</w:t>
        </w:r>
        <w:r>
          <w:rPr>
            <w:noProof/>
            <w:webHidden/>
          </w:rPr>
          <w:tab/>
        </w:r>
        <w:r>
          <w:rPr>
            <w:noProof/>
            <w:webHidden/>
          </w:rPr>
          <w:fldChar w:fldCharType="begin"/>
        </w:r>
        <w:r>
          <w:rPr>
            <w:noProof/>
            <w:webHidden/>
          </w:rPr>
          <w:instrText xml:space="preserve"> PAGEREF _Toc226116835 \h </w:instrText>
        </w:r>
        <w:r>
          <w:rPr>
            <w:noProof/>
            <w:webHidden/>
          </w:rPr>
        </w:r>
        <w:r>
          <w:rPr>
            <w:noProof/>
            <w:webHidden/>
          </w:rPr>
          <w:fldChar w:fldCharType="separate"/>
        </w:r>
        <w:r>
          <w:rPr>
            <w:noProof/>
            <w:webHidden/>
          </w:rPr>
          <w:t>4</w:t>
        </w:r>
        <w:r>
          <w:rPr>
            <w:noProof/>
            <w:webHidden/>
          </w:rPr>
          <w:fldChar w:fldCharType="end"/>
        </w:r>
      </w:hyperlink>
    </w:p>
    <w:p w14:paraId="55E85778" w14:textId="38080E02" w:rsidR="000125C8" w:rsidRDefault="000125C8">
      <w:pPr>
        <w:pStyle w:val="TOC3"/>
        <w:tabs>
          <w:tab w:val="right" w:pos="9350"/>
        </w:tabs>
        <w:rPr>
          <w:noProof/>
          <w:kern w:val="2"/>
          <w:sz w:val="24"/>
          <w:szCs w:val="24"/>
          <w14:ligatures w14:val="standardContextual"/>
        </w:rPr>
      </w:pPr>
      <w:hyperlink w:anchor="_Toc226116836" w:history="1">
        <w:r w:rsidRPr="00744822">
          <w:rPr>
            <w:rStyle w:val="Hyperlink"/>
            <w:noProof/>
          </w:rPr>
          <w:t>Data Table Schema</w:t>
        </w:r>
        <w:r>
          <w:rPr>
            <w:noProof/>
            <w:webHidden/>
          </w:rPr>
          <w:tab/>
        </w:r>
        <w:r>
          <w:rPr>
            <w:noProof/>
            <w:webHidden/>
          </w:rPr>
          <w:fldChar w:fldCharType="begin"/>
        </w:r>
        <w:r>
          <w:rPr>
            <w:noProof/>
            <w:webHidden/>
          </w:rPr>
          <w:instrText xml:space="preserve"> PAGEREF _Toc226116836 \h </w:instrText>
        </w:r>
        <w:r>
          <w:rPr>
            <w:noProof/>
            <w:webHidden/>
          </w:rPr>
        </w:r>
        <w:r>
          <w:rPr>
            <w:noProof/>
            <w:webHidden/>
          </w:rPr>
          <w:fldChar w:fldCharType="separate"/>
        </w:r>
        <w:r>
          <w:rPr>
            <w:noProof/>
            <w:webHidden/>
          </w:rPr>
          <w:t>4</w:t>
        </w:r>
        <w:r>
          <w:rPr>
            <w:noProof/>
            <w:webHidden/>
          </w:rPr>
          <w:fldChar w:fldCharType="end"/>
        </w:r>
      </w:hyperlink>
    </w:p>
    <w:p w14:paraId="4D70675E" w14:textId="46AEE768" w:rsidR="000125C8" w:rsidRDefault="000125C8" w:rsidP="00685EFE">
      <w:pPr>
        <w:pStyle w:val="TOC1"/>
        <w:rPr>
          <w:kern w:val="2"/>
          <w:sz w:val="24"/>
          <w:szCs w:val="24"/>
          <w14:ligatures w14:val="standardContextual"/>
        </w:rPr>
      </w:pPr>
      <w:hyperlink w:anchor="_Toc226116837" w:history="1">
        <w:r w:rsidRPr="00744822">
          <w:rPr>
            <w:rStyle w:val="Hyperlink"/>
            <w:b/>
            <w:bCs/>
          </w:rPr>
          <w:t>Approach</w:t>
        </w:r>
        <w:r>
          <w:rPr>
            <w:webHidden/>
          </w:rPr>
          <w:tab/>
        </w:r>
        <w:r w:rsidRPr="000125C8">
          <w:rPr>
            <w:webHidden/>
          </w:rPr>
          <w:fldChar w:fldCharType="begin"/>
        </w:r>
        <w:r w:rsidRPr="000125C8">
          <w:rPr>
            <w:webHidden/>
          </w:rPr>
          <w:instrText xml:space="preserve"> PAGEREF _Toc226116837 \h </w:instrText>
        </w:r>
        <w:r w:rsidRPr="000125C8">
          <w:rPr>
            <w:webHidden/>
          </w:rPr>
        </w:r>
        <w:r w:rsidRPr="000125C8">
          <w:rPr>
            <w:webHidden/>
          </w:rPr>
          <w:fldChar w:fldCharType="separate"/>
        </w:r>
        <w:r w:rsidRPr="000125C8">
          <w:rPr>
            <w:webHidden/>
          </w:rPr>
          <w:t>5</w:t>
        </w:r>
        <w:r w:rsidRPr="000125C8">
          <w:rPr>
            <w:webHidden/>
          </w:rPr>
          <w:fldChar w:fldCharType="end"/>
        </w:r>
      </w:hyperlink>
    </w:p>
    <w:p w14:paraId="6C3A53A4" w14:textId="2555BCFF" w:rsidR="000125C8" w:rsidRDefault="000125C8" w:rsidP="00685EFE">
      <w:pPr>
        <w:pStyle w:val="TOC1"/>
        <w:rPr>
          <w:kern w:val="2"/>
          <w:sz w:val="24"/>
          <w:szCs w:val="24"/>
          <w14:ligatures w14:val="standardContextual"/>
        </w:rPr>
      </w:pPr>
      <w:hyperlink w:anchor="_Toc226116838" w:history="1">
        <w:r w:rsidRPr="00744822">
          <w:rPr>
            <w:rStyle w:val="Hyperlink"/>
            <w:b/>
            <w:bCs/>
          </w:rPr>
          <w:t>Tools</w:t>
        </w:r>
        <w:r>
          <w:rPr>
            <w:webHidden/>
          </w:rPr>
          <w:tab/>
        </w:r>
        <w:r w:rsidRPr="000125C8">
          <w:rPr>
            <w:webHidden/>
          </w:rPr>
          <w:fldChar w:fldCharType="begin"/>
        </w:r>
        <w:r w:rsidRPr="000125C8">
          <w:rPr>
            <w:webHidden/>
          </w:rPr>
          <w:instrText xml:space="preserve"> PAGEREF _Toc226116838 \h </w:instrText>
        </w:r>
        <w:r w:rsidRPr="000125C8">
          <w:rPr>
            <w:webHidden/>
          </w:rPr>
        </w:r>
        <w:r w:rsidRPr="000125C8">
          <w:rPr>
            <w:webHidden/>
          </w:rPr>
          <w:fldChar w:fldCharType="separate"/>
        </w:r>
        <w:r w:rsidRPr="000125C8">
          <w:rPr>
            <w:webHidden/>
          </w:rPr>
          <w:t>6</w:t>
        </w:r>
        <w:r w:rsidRPr="000125C8">
          <w:rPr>
            <w:webHidden/>
          </w:rPr>
          <w:fldChar w:fldCharType="end"/>
        </w:r>
      </w:hyperlink>
    </w:p>
    <w:p w14:paraId="14A7BA42" w14:textId="6EE6BFFC" w:rsidR="000125C8" w:rsidRDefault="000125C8" w:rsidP="00685EFE">
      <w:pPr>
        <w:pStyle w:val="TOC1"/>
        <w:rPr>
          <w:kern w:val="2"/>
          <w:sz w:val="24"/>
          <w:szCs w:val="24"/>
          <w14:ligatures w14:val="standardContextual"/>
        </w:rPr>
      </w:pPr>
      <w:hyperlink w:anchor="_Toc226116839" w:history="1">
        <w:r w:rsidRPr="00744822">
          <w:rPr>
            <w:rStyle w:val="Hyperlink"/>
            <w:b/>
            <w:bCs/>
          </w:rPr>
          <w:t>Exploratory Data Analysis: Dry Eye Disease Prevalence</w:t>
        </w:r>
        <w:r>
          <w:rPr>
            <w:webHidden/>
          </w:rPr>
          <w:tab/>
        </w:r>
        <w:r w:rsidRPr="000125C8">
          <w:rPr>
            <w:webHidden/>
          </w:rPr>
          <w:fldChar w:fldCharType="begin"/>
        </w:r>
        <w:r w:rsidRPr="000125C8">
          <w:rPr>
            <w:webHidden/>
          </w:rPr>
          <w:instrText xml:space="preserve"> PAGEREF _Toc226116839 \h </w:instrText>
        </w:r>
        <w:r w:rsidRPr="000125C8">
          <w:rPr>
            <w:webHidden/>
          </w:rPr>
        </w:r>
        <w:r w:rsidRPr="000125C8">
          <w:rPr>
            <w:webHidden/>
          </w:rPr>
          <w:fldChar w:fldCharType="separate"/>
        </w:r>
        <w:r w:rsidRPr="000125C8">
          <w:rPr>
            <w:webHidden/>
          </w:rPr>
          <w:t>6</w:t>
        </w:r>
        <w:r w:rsidRPr="000125C8">
          <w:rPr>
            <w:webHidden/>
          </w:rPr>
          <w:fldChar w:fldCharType="end"/>
        </w:r>
      </w:hyperlink>
    </w:p>
    <w:p w14:paraId="01A13D3D" w14:textId="72516139" w:rsidR="000125C8" w:rsidRDefault="000125C8">
      <w:pPr>
        <w:pStyle w:val="TOC3"/>
        <w:tabs>
          <w:tab w:val="right" w:pos="9350"/>
        </w:tabs>
        <w:rPr>
          <w:noProof/>
          <w:kern w:val="2"/>
          <w:sz w:val="24"/>
          <w:szCs w:val="24"/>
          <w14:ligatures w14:val="standardContextual"/>
        </w:rPr>
      </w:pPr>
      <w:hyperlink w:anchor="_Toc226116840" w:history="1">
        <w:r w:rsidRPr="00744822">
          <w:rPr>
            <w:rStyle w:val="Hyperlink"/>
            <w:noProof/>
          </w:rPr>
          <w:t>DED Prevalence in the Sample Population</w:t>
        </w:r>
        <w:r>
          <w:rPr>
            <w:noProof/>
            <w:webHidden/>
          </w:rPr>
          <w:tab/>
        </w:r>
        <w:r>
          <w:rPr>
            <w:noProof/>
            <w:webHidden/>
          </w:rPr>
          <w:fldChar w:fldCharType="begin"/>
        </w:r>
        <w:r>
          <w:rPr>
            <w:noProof/>
            <w:webHidden/>
          </w:rPr>
          <w:instrText xml:space="preserve"> PAGEREF _Toc226116840 \h </w:instrText>
        </w:r>
        <w:r>
          <w:rPr>
            <w:noProof/>
            <w:webHidden/>
          </w:rPr>
        </w:r>
        <w:r>
          <w:rPr>
            <w:noProof/>
            <w:webHidden/>
          </w:rPr>
          <w:fldChar w:fldCharType="separate"/>
        </w:r>
        <w:r>
          <w:rPr>
            <w:noProof/>
            <w:webHidden/>
          </w:rPr>
          <w:t>6</w:t>
        </w:r>
        <w:r>
          <w:rPr>
            <w:noProof/>
            <w:webHidden/>
          </w:rPr>
          <w:fldChar w:fldCharType="end"/>
        </w:r>
      </w:hyperlink>
    </w:p>
    <w:p w14:paraId="21B6F6AC" w14:textId="5A7CA1E7" w:rsidR="000125C8" w:rsidRDefault="000125C8">
      <w:pPr>
        <w:pStyle w:val="TOC3"/>
        <w:tabs>
          <w:tab w:val="right" w:pos="9350"/>
        </w:tabs>
        <w:rPr>
          <w:noProof/>
          <w:kern w:val="2"/>
          <w:sz w:val="24"/>
          <w:szCs w:val="24"/>
          <w14:ligatures w14:val="standardContextual"/>
        </w:rPr>
      </w:pPr>
      <w:hyperlink w:anchor="_Toc226116841" w:history="1">
        <w:r w:rsidRPr="00744822">
          <w:rPr>
            <w:rStyle w:val="Hyperlink"/>
            <w:noProof/>
          </w:rPr>
          <w:t>DED by Age Group</w:t>
        </w:r>
        <w:r>
          <w:rPr>
            <w:noProof/>
            <w:webHidden/>
          </w:rPr>
          <w:tab/>
        </w:r>
        <w:r>
          <w:rPr>
            <w:noProof/>
            <w:webHidden/>
          </w:rPr>
          <w:fldChar w:fldCharType="begin"/>
        </w:r>
        <w:r>
          <w:rPr>
            <w:noProof/>
            <w:webHidden/>
          </w:rPr>
          <w:instrText xml:space="preserve"> PAGEREF _Toc226116841 \h </w:instrText>
        </w:r>
        <w:r>
          <w:rPr>
            <w:noProof/>
            <w:webHidden/>
          </w:rPr>
        </w:r>
        <w:r>
          <w:rPr>
            <w:noProof/>
            <w:webHidden/>
          </w:rPr>
          <w:fldChar w:fldCharType="separate"/>
        </w:r>
        <w:r>
          <w:rPr>
            <w:noProof/>
            <w:webHidden/>
          </w:rPr>
          <w:t>7</w:t>
        </w:r>
        <w:r>
          <w:rPr>
            <w:noProof/>
            <w:webHidden/>
          </w:rPr>
          <w:fldChar w:fldCharType="end"/>
        </w:r>
      </w:hyperlink>
    </w:p>
    <w:p w14:paraId="0321F018" w14:textId="38FF77A7" w:rsidR="000125C8" w:rsidRDefault="000125C8">
      <w:pPr>
        <w:pStyle w:val="TOC3"/>
        <w:tabs>
          <w:tab w:val="right" w:pos="9350"/>
        </w:tabs>
        <w:rPr>
          <w:noProof/>
          <w:kern w:val="2"/>
          <w:sz w:val="24"/>
          <w:szCs w:val="24"/>
          <w14:ligatures w14:val="standardContextual"/>
        </w:rPr>
      </w:pPr>
      <w:hyperlink w:anchor="_Toc226116842" w:history="1">
        <w:r w:rsidRPr="00744822">
          <w:rPr>
            <w:rStyle w:val="Hyperlink"/>
            <w:noProof/>
          </w:rPr>
          <w:t>DED Rate by Daily Screen Time</w:t>
        </w:r>
        <w:r>
          <w:rPr>
            <w:noProof/>
            <w:webHidden/>
          </w:rPr>
          <w:tab/>
        </w:r>
        <w:r>
          <w:rPr>
            <w:noProof/>
            <w:webHidden/>
          </w:rPr>
          <w:fldChar w:fldCharType="begin"/>
        </w:r>
        <w:r>
          <w:rPr>
            <w:noProof/>
            <w:webHidden/>
          </w:rPr>
          <w:instrText xml:space="preserve"> PAGEREF _Toc226116842 \h </w:instrText>
        </w:r>
        <w:r>
          <w:rPr>
            <w:noProof/>
            <w:webHidden/>
          </w:rPr>
        </w:r>
        <w:r>
          <w:rPr>
            <w:noProof/>
            <w:webHidden/>
          </w:rPr>
          <w:fldChar w:fldCharType="separate"/>
        </w:r>
        <w:r>
          <w:rPr>
            <w:noProof/>
            <w:webHidden/>
          </w:rPr>
          <w:t>8</w:t>
        </w:r>
        <w:r>
          <w:rPr>
            <w:noProof/>
            <w:webHidden/>
          </w:rPr>
          <w:fldChar w:fldCharType="end"/>
        </w:r>
      </w:hyperlink>
    </w:p>
    <w:p w14:paraId="48046BE6" w14:textId="39E2EF4C" w:rsidR="000125C8" w:rsidRDefault="000125C8">
      <w:pPr>
        <w:pStyle w:val="TOC3"/>
        <w:tabs>
          <w:tab w:val="right" w:pos="9350"/>
        </w:tabs>
        <w:rPr>
          <w:noProof/>
          <w:kern w:val="2"/>
          <w:sz w:val="24"/>
          <w:szCs w:val="24"/>
          <w14:ligatures w14:val="standardContextual"/>
        </w:rPr>
      </w:pPr>
      <w:hyperlink w:anchor="_Toc226116843" w:history="1">
        <w:r w:rsidRPr="00744822">
          <w:rPr>
            <w:rStyle w:val="Hyperlink"/>
            <w:noProof/>
          </w:rPr>
          <w:t>Prevalence by BMI Category</w:t>
        </w:r>
        <w:r>
          <w:rPr>
            <w:noProof/>
            <w:webHidden/>
          </w:rPr>
          <w:tab/>
        </w:r>
        <w:r>
          <w:rPr>
            <w:noProof/>
            <w:webHidden/>
          </w:rPr>
          <w:fldChar w:fldCharType="begin"/>
        </w:r>
        <w:r>
          <w:rPr>
            <w:noProof/>
            <w:webHidden/>
          </w:rPr>
          <w:instrText xml:space="preserve"> PAGEREF _Toc226116843 \h </w:instrText>
        </w:r>
        <w:r>
          <w:rPr>
            <w:noProof/>
            <w:webHidden/>
          </w:rPr>
        </w:r>
        <w:r>
          <w:rPr>
            <w:noProof/>
            <w:webHidden/>
          </w:rPr>
          <w:fldChar w:fldCharType="separate"/>
        </w:r>
        <w:r>
          <w:rPr>
            <w:noProof/>
            <w:webHidden/>
          </w:rPr>
          <w:t>9</w:t>
        </w:r>
        <w:r>
          <w:rPr>
            <w:noProof/>
            <w:webHidden/>
          </w:rPr>
          <w:fldChar w:fldCharType="end"/>
        </w:r>
      </w:hyperlink>
    </w:p>
    <w:p w14:paraId="6CAC27F7" w14:textId="5B3056B9" w:rsidR="000125C8" w:rsidRDefault="000125C8">
      <w:pPr>
        <w:pStyle w:val="TOC3"/>
        <w:tabs>
          <w:tab w:val="right" w:pos="9350"/>
        </w:tabs>
        <w:rPr>
          <w:noProof/>
          <w:kern w:val="2"/>
          <w:sz w:val="24"/>
          <w:szCs w:val="24"/>
          <w14:ligatures w14:val="standardContextual"/>
        </w:rPr>
      </w:pPr>
      <w:hyperlink w:anchor="_Toc226116844" w:history="1">
        <w:r w:rsidRPr="00744822">
          <w:rPr>
            <w:rStyle w:val="Hyperlink"/>
            <w:noProof/>
          </w:rPr>
          <w:t>Prevalence by Stress Level</w:t>
        </w:r>
        <w:r>
          <w:rPr>
            <w:noProof/>
            <w:webHidden/>
          </w:rPr>
          <w:tab/>
        </w:r>
        <w:r>
          <w:rPr>
            <w:noProof/>
            <w:webHidden/>
          </w:rPr>
          <w:fldChar w:fldCharType="begin"/>
        </w:r>
        <w:r>
          <w:rPr>
            <w:noProof/>
            <w:webHidden/>
          </w:rPr>
          <w:instrText xml:space="preserve"> PAGEREF _Toc226116844 \h </w:instrText>
        </w:r>
        <w:r>
          <w:rPr>
            <w:noProof/>
            <w:webHidden/>
          </w:rPr>
        </w:r>
        <w:r>
          <w:rPr>
            <w:noProof/>
            <w:webHidden/>
          </w:rPr>
          <w:fldChar w:fldCharType="separate"/>
        </w:r>
        <w:r>
          <w:rPr>
            <w:noProof/>
            <w:webHidden/>
          </w:rPr>
          <w:t>10</w:t>
        </w:r>
        <w:r>
          <w:rPr>
            <w:noProof/>
            <w:webHidden/>
          </w:rPr>
          <w:fldChar w:fldCharType="end"/>
        </w:r>
      </w:hyperlink>
    </w:p>
    <w:p w14:paraId="238619E1" w14:textId="735FB063" w:rsidR="000125C8" w:rsidRDefault="000125C8" w:rsidP="00685EFE">
      <w:pPr>
        <w:pStyle w:val="TOC1"/>
        <w:rPr>
          <w:kern w:val="2"/>
          <w:sz w:val="24"/>
          <w:szCs w:val="24"/>
          <w14:ligatures w14:val="standardContextual"/>
        </w:rPr>
      </w:pPr>
      <w:hyperlink w:anchor="_Toc226116845" w:history="1">
        <w:r w:rsidRPr="00744822">
          <w:rPr>
            <w:rStyle w:val="Hyperlink"/>
            <w:b/>
            <w:bCs/>
          </w:rPr>
          <w:t>Predictive Modeling: Random Forest Model</w:t>
        </w:r>
        <w:r>
          <w:rPr>
            <w:webHidden/>
          </w:rPr>
          <w:tab/>
        </w:r>
        <w:r w:rsidRPr="000125C8">
          <w:rPr>
            <w:webHidden/>
          </w:rPr>
          <w:fldChar w:fldCharType="begin"/>
        </w:r>
        <w:r w:rsidRPr="000125C8">
          <w:rPr>
            <w:webHidden/>
          </w:rPr>
          <w:instrText xml:space="preserve"> PAGEREF _Toc226116845 \h </w:instrText>
        </w:r>
        <w:r w:rsidRPr="000125C8">
          <w:rPr>
            <w:webHidden/>
          </w:rPr>
        </w:r>
        <w:r w:rsidRPr="000125C8">
          <w:rPr>
            <w:webHidden/>
          </w:rPr>
          <w:fldChar w:fldCharType="separate"/>
        </w:r>
        <w:r w:rsidRPr="000125C8">
          <w:rPr>
            <w:webHidden/>
          </w:rPr>
          <w:t>11</w:t>
        </w:r>
        <w:r w:rsidRPr="000125C8">
          <w:rPr>
            <w:webHidden/>
          </w:rPr>
          <w:fldChar w:fldCharType="end"/>
        </w:r>
      </w:hyperlink>
    </w:p>
    <w:p w14:paraId="6A9B9CFC" w14:textId="20363AAE" w:rsidR="000125C8" w:rsidRDefault="000125C8" w:rsidP="00685EFE">
      <w:pPr>
        <w:pStyle w:val="TOC1"/>
        <w:rPr>
          <w:kern w:val="2"/>
          <w:sz w:val="24"/>
          <w:szCs w:val="24"/>
          <w14:ligatures w14:val="standardContextual"/>
        </w:rPr>
      </w:pPr>
      <w:hyperlink w:anchor="_Toc226116846" w:history="1">
        <w:r w:rsidRPr="00744822">
          <w:rPr>
            <w:rStyle w:val="Hyperlink"/>
            <w:b/>
            <w:bCs/>
          </w:rPr>
          <w:t>Model Performance</w:t>
        </w:r>
        <w:r>
          <w:rPr>
            <w:webHidden/>
          </w:rPr>
          <w:tab/>
        </w:r>
        <w:r w:rsidRPr="000125C8">
          <w:rPr>
            <w:webHidden/>
          </w:rPr>
          <w:fldChar w:fldCharType="begin"/>
        </w:r>
        <w:r w:rsidRPr="000125C8">
          <w:rPr>
            <w:webHidden/>
          </w:rPr>
          <w:instrText xml:space="preserve"> PAGEREF _Toc226116846 \h </w:instrText>
        </w:r>
        <w:r w:rsidRPr="000125C8">
          <w:rPr>
            <w:webHidden/>
          </w:rPr>
        </w:r>
        <w:r w:rsidRPr="000125C8">
          <w:rPr>
            <w:webHidden/>
          </w:rPr>
          <w:fldChar w:fldCharType="separate"/>
        </w:r>
        <w:r w:rsidRPr="000125C8">
          <w:rPr>
            <w:webHidden/>
          </w:rPr>
          <w:t>11</w:t>
        </w:r>
        <w:r w:rsidRPr="000125C8">
          <w:rPr>
            <w:webHidden/>
          </w:rPr>
          <w:fldChar w:fldCharType="end"/>
        </w:r>
      </w:hyperlink>
    </w:p>
    <w:p w14:paraId="6EE25DFD" w14:textId="58398DBB" w:rsidR="000125C8" w:rsidRDefault="000125C8" w:rsidP="00685EFE">
      <w:pPr>
        <w:pStyle w:val="TOC1"/>
        <w:rPr>
          <w:kern w:val="2"/>
          <w:sz w:val="24"/>
          <w:szCs w:val="24"/>
          <w14:ligatures w14:val="standardContextual"/>
        </w:rPr>
      </w:pPr>
      <w:hyperlink w:anchor="_Toc226116847" w:history="1">
        <w:r w:rsidRPr="00744822">
          <w:rPr>
            <w:rStyle w:val="Hyperlink"/>
            <w:b/>
            <w:bCs/>
          </w:rPr>
          <w:t>Feature Importance Analysis</w:t>
        </w:r>
        <w:r>
          <w:rPr>
            <w:webHidden/>
          </w:rPr>
          <w:tab/>
        </w:r>
        <w:r w:rsidRPr="000125C8">
          <w:rPr>
            <w:webHidden/>
          </w:rPr>
          <w:fldChar w:fldCharType="begin"/>
        </w:r>
        <w:r w:rsidRPr="000125C8">
          <w:rPr>
            <w:webHidden/>
          </w:rPr>
          <w:instrText xml:space="preserve"> PAGEREF _Toc226116847 \h </w:instrText>
        </w:r>
        <w:r w:rsidRPr="000125C8">
          <w:rPr>
            <w:webHidden/>
          </w:rPr>
        </w:r>
        <w:r w:rsidRPr="000125C8">
          <w:rPr>
            <w:webHidden/>
          </w:rPr>
          <w:fldChar w:fldCharType="separate"/>
        </w:r>
        <w:r w:rsidRPr="000125C8">
          <w:rPr>
            <w:webHidden/>
          </w:rPr>
          <w:t>12</w:t>
        </w:r>
        <w:r w:rsidRPr="000125C8">
          <w:rPr>
            <w:webHidden/>
          </w:rPr>
          <w:fldChar w:fldCharType="end"/>
        </w:r>
      </w:hyperlink>
    </w:p>
    <w:p w14:paraId="7D3CA912" w14:textId="00D904EC" w:rsidR="000125C8" w:rsidRPr="00685EFE" w:rsidRDefault="000125C8" w:rsidP="00685EFE">
      <w:pPr>
        <w:pStyle w:val="TOC1"/>
        <w:rPr>
          <w:kern w:val="2"/>
          <w:sz w:val="24"/>
          <w:szCs w:val="24"/>
          <w14:ligatures w14:val="standardContextual"/>
        </w:rPr>
      </w:pPr>
      <w:hyperlink w:anchor="_Toc226116848" w:history="1">
        <w:r w:rsidRPr="00685EFE">
          <w:rPr>
            <w:rStyle w:val="Hyperlink"/>
            <w:b/>
            <w:bCs/>
          </w:rPr>
          <w:t>Discussion</w:t>
        </w:r>
        <w:r w:rsidRPr="00685EFE">
          <w:rPr>
            <w:webHidden/>
          </w:rPr>
          <w:tab/>
        </w:r>
        <w:r w:rsidRPr="00685EFE">
          <w:rPr>
            <w:webHidden/>
          </w:rPr>
          <w:fldChar w:fldCharType="begin"/>
        </w:r>
        <w:r w:rsidRPr="00685EFE">
          <w:rPr>
            <w:webHidden/>
          </w:rPr>
          <w:instrText xml:space="preserve"> PAGEREF _Toc226116848 \h </w:instrText>
        </w:r>
        <w:r w:rsidRPr="00685EFE">
          <w:rPr>
            <w:webHidden/>
          </w:rPr>
        </w:r>
        <w:r w:rsidRPr="00685EFE">
          <w:rPr>
            <w:webHidden/>
          </w:rPr>
          <w:fldChar w:fldCharType="separate"/>
        </w:r>
        <w:r w:rsidRPr="00685EFE">
          <w:rPr>
            <w:webHidden/>
          </w:rPr>
          <w:t>13</w:t>
        </w:r>
        <w:r w:rsidRPr="00685EFE">
          <w:rPr>
            <w:webHidden/>
          </w:rPr>
          <w:fldChar w:fldCharType="end"/>
        </w:r>
      </w:hyperlink>
    </w:p>
    <w:p w14:paraId="1B2F029D" w14:textId="7D29D19F" w:rsidR="000125C8" w:rsidRDefault="000125C8" w:rsidP="00685EFE">
      <w:pPr>
        <w:pStyle w:val="TOC1"/>
        <w:rPr>
          <w:kern w:val="2"/>
          <w:sz w:val="24"/>
          <w:szCs w:val="24"/>
          <w14:ligatures w14:val="standardContextual"/>
        </w:rPr>
      </w:pPr>
      <w:hyperlink w:anchor="_Toc226116849" w:history="1">
        <w:r w:rsidRPr="00744822">
          <w:rPr>
            <w:rStyle w:val="Hyperlink"/>
            <w:b/>
            <w:bCs/>
          </w:rPr>
          <w:t>Limitations</w:t>
        </w:r>
        <w:r>
          <w:rPr>
            <w:webHidden/>
          </w:rPr>
          <w:tab/>
        </w:r>
        <w:r w:rsidRPr="000125C8">
          <w:rPr>
            <w:webHidden/>
          </w:rPr>
          <w:fldChar w:fldCharType="begin"/>
        </w:r>
        <w:r w:rsidRPr="000125C8">
          <w:rPr>
            <w:webHidden/>
          </w:rPr>
          <w:instrText xml:space="preserve"> PAGEREF _Toc226116849 \h </w:instrText>
        </w:r>
        <w:r w:rsidRPr="000125C8">
          <w:rPr>
            <w:webHidden/>
          </w:rPr>
        </w:r>
        <w:r w:rsidRPr="000125C8">
          <w:rPr>
            <w:webHidden/>
          </w:rPr>
          <w:fldChar w:fldCharType="separate"/>
        </w:r>
        <w:r w:rsidRPr="000125C8">
          <w:rPr>
            <w:webHidden/>
          </w:rPr>
          <w:t>13</w:t>
        </w:r>
        <w:r w:rsidRPr="000125C8">
          <w:rPr>
            <w:webHidden/>
          </w:rPr>
          <w:fldChar w:fldCharType="end"/>
        </w:r>
      </w:hyperlink>
    </w:p>
    <w:p w14:paraId="75840A3D" w14:textId="038C3F6E" w:rsidR="000125C8" w:rsidRDefault="000125C8" w:rsidP="00685EFE">
      <w:pPr>
        <w:pStyle w:val="TOC1"/>
        <w:rPr>
          <w:kern w:val="2"/>
          <w:sz w:val="24"/>
          <w:szCs w:val="24"/>
          <w14:ligatures w14:val="standardContextual"/>
        </w:rPr>
      </w:pPr>
      <w:hyperlink w:anchor="_Toc226116850" w:history="1">
        <w:r w:rsidRPr="00744822">
          <w:rPr>
            <w:rStyle w:val="Hyperlink"/>
            <w:b/>
            <w:bCs/>
          </w:rPr>
          <w:t>Conclusion</w:t>
        </w:r>
        <w:r>
          <w:rPr>
            <w:webHidden/>
          </w:rPr>
          <w:tab/>
        </w:r>
        <w:r w:rsidRPr="000125C8">
          <w:rPr>
            <w:webHidden/>
          </w:rPr>
          <w:fldChar w:fldCharType="begin"/>
        </w:r>
        <w:r w:rsidRPr="000125C8">
          <w:rPr>
            <w:webHidden/>
          </w:rPr>
          <w:instrText xml:space="preserve"> PAGEREF _Toc226116850 \h </w:instrText>
        </w:r>
        <w:r w:rsidRPr="000125C8">
          <w:rPr>
            <w:webHidden/>
          </w:rPr>
        </w:r>
        <w:r w:rsidRPr="000125C8">
          <w:rPr>
            <w:webHidden/>
          </w:rPr>
          <w:fldChar w:fldCharType="separate"/>
        </w:r>
        <w:r w:rsidRPr="000125C8">
          <w:rPr>
            <w:webHidden/>
          </w:rPr>
          <w:t>13</w:t>
        </w:r>
        <w:r w:rsidRPr="000125C8">
          <w:rPr>
            <w:webHidden/>
          </w:rPr>
          <w:fldChar w:fldCharType="end"/>
        </w:r>
      </w:hyperlink>
    </w:p>
    <w:p w14:paraId="6589B1C1" w14:textId="1ECDBECD" w:rsidR="000125C8" w:rsidRPr="00685EFE" w:rsidRDefault="000125C8" w:rsidP="00685EFE">
      <w:pPr>
        <w:pStyle w:val="TOC1"/>
        <w:rPr>
          <w:b/>
          <w:bCs/>
          <w:kern w:val="2"/>
          <w:sz w:val="24"/>
          <w:szCs w:val="24"/>
          <w14:ligatures w14:val="standardContextual"/>
        </w:rPr>
      </w:pPr>
      <w:hyperlink w:anchor="_Toc226116851" w:history="1">
        <w:r w:rsidRPr="00685EFE">
          <w:rPr>
            <w:rStyle w:val="Hyperlink"/>
            <w:b/>
            <w:bCs/>
          </w:rPr>
          <w:t>Appendix</w:t>
        </w:r>
        <w:r w:rsidRPr="00685EFE">
          <w:rPr>
            <w:b/>
            <w:bCs/>
            <w:webHidden/>
          </w:rPr>
          <w:tab/>
        </w:r>
        <w:r w:rsidRPr="00685EFE">
          <w:rPr>
            <w:webHidden/>
          </w:rPr>
          <w:fldChar w:fldCharType="begin"/>
        </w:r>
        <w:r w:rsidRPr="00685EFE">
          <w:rPr>
            <w:webHidden/>
          </w:rPr>
          <w:instrText xml:space="preserve"> PAGEREF _Toc226116851 \h </w:instrText>
        </w:r>
        <w:r w:rsidRPr="00685EFE">
          <w:rPr>
            <w:webHidden/>
          </w:rPr>
        </w:r>
        <w:r w:rsidRPr="00685EFE">
          <w:rPr>
            <w:webHidden/>
          </w:rPr>
          <w:fldChar w:fldCharType="separate"/>
        </w:r>
        <w:r w:rsidRPr="00685EFE">
          <w:rPr>
            <w:webHidden/>
          </w:rPr>
          <w:t>14</w:t>
        </w:r>
        <w:r w:rsidRPr="00685EFE">
          <w:rPr>
            <w:webHidden/>
          </w:rPr>
          <w:fldChar w:fldCharType="end"/>
        </w:r>
      </w:hyperlink>
    </w:p>
    <w:p w14:paraId="6E753305" w14:textId="44C89082" w:rsidR="000125C8" w:rsidRDefault="000125C8" w:rsidP="00685EFE">
      <w:pPr>
        <w:pStyle w:val="TOC1"/>
        <w:rPr>
          <w:kern w:val="2"/>
          <w:sz w:val="24"/>
          <w:szCs w:val="24"/>
          <w14:ligatures w14:val="standardContextual"/>
        </w:rPr>
      </w:pPr>
      <w:hyperlink w:anchor="_Toc226116852" w:history="1">
        <w:r w:rsidRPr="00744822">
          <w:rPr>
            <w:rStyle w:val="Hyperlink"/>
            <w:b/>
            <w:bCs/>
          </w:rPr>
          <w:t>References</w:t>
        </w:r>
        <w:r>
          <w:rPr>
            <w:webHidden/>
          </w:rPr>
          <w:tab/>
        </w:r>
        <w:r w:rsidRPr="000125C8">
          <w:rPr>
            <w:webHidden/>
          </w:rPr>
          <w:fldChar w:fldCharType="begin"/>
        </w:r>
        <w:r w:rsidRPr="000125C8">
          <w:rPr>
            <w:webHidden/>
          </w:rPr>
          <w:instrText xml:space="preserve"> PAGEREF _Toc226116852 \h </w:instrText>
        </w:r>
        <w:r w:rsidRPr="000125C8">
          <w:rPr>
            <w:webHidden/>
          </w:rPr>
        </w:r>
        <w:r w:rsidRPr="000125C8">
          <w:rPr>
            <w:webHidden/>
          </w:rPr>
          <w:fldChar w:fldCharType="separate"/>
        </w:r>
        <w:r w:rsidRPr="000125C8">
          <w:rPr>
            <w:webHidden/>
          </w:rPr>
          <w:t>15</w:t>
        </w:r>
        <w:r w:rsidRPr="000125C8">
          <w:rPr>
            <w:webHidden/>
          </w:rPr>
          <w:fldChar w:fldCharType="end"/>
        </w:r>
      </w:hyperlink>
    </w:p>
    <w:p w14:paraId="6DE9377C" w14:textId="213334F7" w:rsidR="000C5DBF" w:rsidRDefault="00823040" w:rsidP="000C5DBF">
      <w:pPr>
        <w:pStyle w:val="TOCHeading"/>
        <w:rPr>
          <w:b/>
          <w:bCs/>
        </w:rPr>
      </w:pPr>
      <w:r>
        <w:rPr>
          <w:b/>
          <w:bCs/>
        </w:rPr>
        <w:fldChar w:fldCharType="end"/>
      </w:r>
      <w:bookmarkStart w:id="0" w:name="_Toc225164330"/>
      <w:bookmarkStart w:id="1" w:name="_Toc225164517"/>
    </w:p>
    <w:p w14:paraId="2393908E" w14:textId="77777777" w:rsidR="000C5DBF" w:rsidRDefault="000C5DBF">
      <w:pPr>
        <w:rPr>
          <w:rFonts w:asciiTheme="majorHAnsi" w:eastAsiaTheme="majorEastAsia" w:hAnsiTheme="majorHAnsi" w:cstheme="majorBidi"/>
          <w:b/>
          <w:bCs/>
          <w:color w:val="0F4761" w:themeColor="accent1" w:themeShade="BF"/>
          <w:sz w:val="32"/>
          <w:szCs w:val="32"/>
        </w:rPr>
      </w:pPr>
      <w:r>
        <w:rPr>
          <w:b/>
          <w:bCs/>
        </w:rPr>
        <w:br w:type="page"/>
      </w:r>
    </w:p>
    <w:p w14:paraId="761193C6" w14:textId="2702701B" w:rsidR="001470F1" w:rsidRPr="001C2A0A" w:rsidRDefault="001B59B5" w:rsidP="001C2A0A">
      <w:pPr>
        <w:pStyle w:val="Heading1"/>
        <w:spacing w:line="480" w:lineRule="auto"/>
        <w:rPr>
          <w:b/>
          <w:bCs/>
          <w:color w:val="auto"/>
        </w:rPr>
      </w:pPr>
      <w:bookmarkStart w:id="2" w:name="_Toc226116831"/>
      <w:r w:rsidRPr="001C2A0A">
        <w:rPr>
          <w:b/>
          <w:bCs/>
          <w:color w:val="auto"/>
        </w:rPr>
        <w:lastRenderedPageBreak/>
        <w:t>Introduction</w:t>
      </w:r>
      <w:bookmarkEnd w:id="0"/>
      <w:bookmarkEnd w:id="1"/>
      <w:bookmarkEnd w:id="2"/>
      <w:r w:rsidRPr="001C2A0A">
        <w:rPr>
          <w:b/>
          <w:bCs/>
          <w:color w:val="auto"/>
        </w:rPr>
        <w:t xml:space="preserve"> </w:t>
      </w:r>
    </w:p>
    <w:p w14:paraId="193FE7D2" w14:textId="417F524B" w:rsidR="00941D75" w:rsidRDefault="00DF2861" w:rsidP="001C2A0A">
      <w:pPr>
        <w:spacing w:line="360" w:lineRule="auto"/>
        <w:ind w:firstLine="720"/>
      </w:pPr>
      <w:r w:rsidRPr="00727A1D">
        <w:t xml:space="preserve">Dry Eye Disease is a condition that occurs when the eyes do not produce enough tears or when tears evaporate too quickly. This can lead to symptoms such as irritation, redness, blurred vision, and a persistent feeling of dryness or discomfort. As someone who experiences dry eye disease personally, this topic is especially meaningful to me because it affects everyday activities such as reading, working on a computer, and spending </w:t>
      </w:r>
      <w:r w:rsidR="00EC2857" w:rsidRPr="00727A1D">
        <w:t>prolonged periods</w:t>
      </w:r>
      <w:r w:rsidRPr="00727A1D">
        <w:t xml:space="preserve"> looking at screens. In recent years, more people have begun experiencing dry eye symptoms due to factors such as extended screen time, environmental conditions, aging, and certain health or lifestyle habits. Because these factors are common in daily life, </w:t>
      </w:r>
      <w:r w:rsidR="00275BC5" w:rsidRPr="00727A1D">
        <w:t xml:space="preserve">understanding the causes and risk factors of dry eye disease has become </w:t>
      </w:r>
      <w:r w:rsidR="00EC2857" w:rsidRPr="00727A1D">
        <w:t>a critical area</w:t>
      </w:r>
      <w:r w:rsidR="00275BC5" w:rsidRPr="00727A1D">
        <w:t xml:space="preserve"> of healthcare and research.</w:t>
      </w:r>
    </w:p>
    <w:p w14:paraId="62468945" w14:textId="46C1062D" w:rsidR="000100F7" w:rsidRPr="00727A1D" w:rsidRDefault="000100F7" w:rsidP="001C2A0A">
      <w:pPr>
        <w:spacing w:line="360" w:lineRule="auto"/>
        <w:ind w:firstLine="720"/>
      </w:pPr>
      <w:r>
        <w:t>Dry Eye Disease is widely recognized as a condition that occurs when the eyes do not produce enough tears or when tears evaporate too quickly, leading to irritation, redness, blurred vision, and discomfort</w:t>
      </w:r>
      <w:sdt>
        <w:sdtPr>
          <w:id w:val="103547527"/>
          <w:citation/>
        </w:sdtPr>
        <w:sdtContent>
          <w:r>
            <w:fldChar w:fldCharType="begin"/>
          </w:r>
          <w:r>
            <w:instrText xml:space="preserve"> CITATION 22No \l 1033 </w:instrText>
          </w:r>
          <w:r>
            <w:fldChar w:fldCharType="separate"/>
          </w:r>
          <w:r w:rsidR="000125C8">
            <w:rPr>
              <w:noProof/>
            </w:rPr>
            <w:t xml:space="preserve"> (Dry Eyes, 2022)</w:t>
          </w:r>
          <w:r>
            <w:fldChar w:fldCharType="end"/>
          </w:r>
        </w:sdtContent>
      </w:sdt>
      <w:r>
        <w:t xml:space="preserve">. Tears play an important role in maintaining eye health by keeping the surface of the eye lubricated, clear, and protected from irritation. When this balance is disrupted, the eyes become more sensitive to environmental factors such as screen exposure, air quality, and lighting conditions. Over time, this can make everyday tasks like reading or using digital devices more difficult and uncomfortable. </w:t>
      </w:r>
    </w:p>
    <w:p w14:paraId="17CD1635" w14:textId="0E3B3EE5" w:rsidR="008618F2" w:rsidRPr="00727A1D" w:rsidRDefault="00275BC5" w:rsidP="001C2A0A">
      <w:pPr>
        <w:spacing w:line="360" w:lineRule="auto"/>
      </w:pPr>
      <w:r w:rsidRPr="00727A1D">
        <w:tab/>
        <w:t xml:space="preserve">This </w:t>
      </w:r>
      <w:r w:rsidR="001D203D" w:rsidRPr="00727A1D">
        <w:t xml:space="preserve">project analyzes a dataset related to dry eye disease </w:t>
      </w:r>
      <w:r w:rsidR="001B56B7" w:rsidRPr="00727A1D">
        <w:t>to</w:t>
      </w:r>
      <w:r w:rsidR="001D203D" w:rsidRPr="00727A1D">
        <w:t xml:space="preserve"> explore patterns and relationships between different health and lifestyle </w:t>
      </w:r>
      <w:r w:rsidR="00181A8C" w:rsidRPr="00727A1D">
        <w:t>variables</w:t>
      </w:r>
      <w:r w:rsidR="001D203D" w:rsidRPr="00727A1D">
        <w:t xml:space="preserve"> and the presence of the condition. In addition to </w:t>
      </w:r>
      <w:r w:rsidR="00EC2857" w:rsidRPr="00727A1D">
        <w:t>exploration</w:t>
      </w:r>
      <w:r w:rsidR="001D203D" w:rsidRPr="00727A1D">
        <w:t xml:space="preserve"> analysis, a Random Forest model will be used for predictive modeling to identify which variable</w:t>
      </w:r>
      <w:r w:rsidR="00EC2857">
        <w:t>s</w:t>
      </w:r>
      <w:r w:rsidR="001D203D" w:rsidRPr="00727A1D">
        <w:t xml:space="preserve"> are most important in predicting dry eye disease. </w:t>
      </w:r>
      <w:bookmarkStart w:id="3" w:name="_Int_ST5Ymd5b"/>
      <w:r w:rsidR="001D203D" w:rsidRPr="00727A1D">
        <w:t>Random Forest is a machine learning</w:t>
      </w:r>
      <w:r w:rsidR="006C3137" w:rsidRPr="00727A1D">
        <w:t xml:space="preserve"> method that builds multiple decision trees and combines their results to improve prediction accuracy and reduce overfitting.</w:t>
      </w:r>
      <w:bookmarkEnd w:id="3"/>
      <w:r w:rsidR="006C3137" w:rsidRPr="00727A1D">
        <w:t xml:space="preserve"> By examining the dataset and interpreting the model result, this project demonstrates how data analysis and machine learning can provide insight into medical conditions and help identify </w:t>
      </w:r>
      <w:r w:rsidR="00AA1D1E" w:rsidRPr="00727A1D">
        <w:t>individuals who may be at greater risk for developing dry eye disease.</w:t>
      </w:r>
    </w:p>
    <w:p w14:paraId="5AB90155" w14:textId="449E450D" w:rsidR="00941D75" w:rsidRPr="00DC04A5" w:rsidRDefault="00941D75" w:rsidP="00823040">
      <w:pPr>
        <w:pStyle w:val="Heading1"/>
        <w:spacing w:line="480" w:lineRule="auto"/>
        <w:rPr>
          <w:b/>
          <w:bCs/>
          <w:color w:val="auto"/>
        </w:rPr>
      </w:pPr>
      <w:bookmarkStart w:id="4" w:name="_Toc225164331"/>
      <w:bookmarkStart w:id="5" w:name="_Toc225164518"/>
      <w:bookmarkStart w:id="6" w:name="_Toc226116832"/>
      <w:r w:rsidRPr="00DC04A5">
        <w:rPr>
          <w:b/>
          <w:bCs/>
          <w:color w:val="auto"/>
        </w:rPr>
        <w:t>Public Health Impact</w:t>
      </w:r>
      <w:bookmarkEnd w:id="4"/>
      <w:bookmarkEnd w:id="5"/>
      <w:bookmarkEnd w:id="6"/>
      <w:r w:rsidRPr="00DC04A5">
        <w:rPr>
          <w:b/>
          <w:bCs/>
          <w:color w:val="auto"/>
        </w:rPr>
        <w:t xml:space="preserve"> </w:t>
      </w:r>
    </w:p>
    <w:p w14:paraId="6CC6D585" w14:textId="33BEDC45" w:rsidR="00941D75" w:rsidRPr="00727A1D" w:rsidRDefault="00941D75" w:rsidP="00823040">
      <w:pPr>
        <w:spacing w:line="360" w:lineRule="auto"/>
        <w:ind w:firstLine="720"/>
      </w:pPr>
      <w:r w:rsidRPr="00727A1D">
        <w:t>Dry Eye Disease</w:t>
      </w:r>
      <w:r w:rsidR="006B163E" w:rsidRPr="00727A1D">
        <w:t xml:space="preserve"> has </w:t>
      </w:r>
      <w:r w:rsidR="00F80DDF">
        <w:t xml:space="preserve">a </w:t>
      </w:r>
      <w:r w:rsidR="006B163E" w:rsidRPr="00727A1D">
        <w:t xml:space="preserve">growing public health impact because it affects </w:t>
      </w:r>
      <w:r w:rsidR="00EC2857" w:rsidRPr="00727A1D">
        <w:t>a sizable portion</w:t>
      </w:r>
      <w:r w:rsidR="006B163E" w:rsidRPr="00727A1D">
        <w:t xml:space="preserve"> of the population and can significantly reduce quality of li</w:t>
      </w:r>
      <w:r w:rsidR="00F80DDF">
        <w:t>f</w:t>
      </w:r>
      <w:r w:rsidR="006B163E" w:rsidRPr="00727A1D">
        <w:t xml:space="preserve">e. </w:t>
      </w:r>
      <w:r w:rsidR="00F75A55">
        <w:t>Individuals with the condition often experience persistent discomfort, blurred vision, and eye fatigue that interfere with everyday activities such as reading, driving, and using digital devices</w:t>
      </w:r>
      <w:sdt>
        <w:sdtPr>
          <w:id w:val="1776290690"/>
          <w:citation/>
        </w:sdtPr>
        <w:sdtContent>
          <w:r w:rsidR="00F75A55">
            <w:fldChar w:fldCharType="begin"/>
          </w:r>
          <w:r w:rsidR="00F75A55">
            <w:instrText xml:space="preserve"> CITATION Dry \l 1033 </w:instrText>
          </w:r>
          <w:r w:rsidR="00F75A55">
            <w:fldChar w:fldCharType="separate"/>
          </w:r>
          <w:r w:rsidR="000125C8">
            <w:rPr>
              <w:noProof/>
            </w:rPr>
            <w:t xml:space="preserve"> (Dry Eye, 2025)</w:t>
          </w:r>
          <w:r w:rsidR="00F75A55">
            <w:fldChar w:fldCharType="end"/>
          </w:r>
        </w:sdtContent>
      </w:sdt>
      <w:r w:rsidR="00F75A55">
        <w:t>. As screen use continues to increase across work, school, and daily life, more people are exposed to risk factors that can worsen symptoms over time.</w:t>
      </w:r>
      <w:r w:rsidR="006B163E" w:rsidRPr="00727A1D">
        <w:t xml:space="preserve"> If left untreated, the condition can lead to long term irritation, inflammation, and reduced productivity in both academic and workplace settings. </w:t>
      </w:r>
    </w:p>
    <w:p w14:paraId="428B2048" w14:textId="67352ABD" w:rsidR="00E37681" w:rsidRPr="006F3D2D" w:rsidRDefault="006B163E" w:rsidP="00823040">
      <w:pPr>
        <w:spacing w:line="360" w:lineRule="auto"/>
        <w:ind w:firstLine="720"/>
      </w:pPr>
      <w:r w:rsidRPr="00727A1D">
        <w:lastRenderedPageBreak/>
        <w:t>From a public health perspective, understanding and identifying the factors that contribute to dry eye diseas</w:t>
      </w:r>
      <w:r w:rsidR="008618F2" w:rsidRPr="00727A1D">
        <w:t>e</w:t>
      </w:r>
      <w:r w:rsidRPr="00727A1D">
        <w:t xml:space="preserve"> can help support early detection and prevention strategies. By analyzing health and lifestyle data, researchers and healthcare professionals can better recognize patterns associated with the condition and develop educational programs or recommendations to reduce risk. Improving awareness of dry eye disease and its causes can help individuals make healthier choices regarding screen use, eye care, and environmental exposure, </w:t>
      </w:r>
      <w:r w:rsidR="00EC2857" w:rsidRPr="00727A1D">
        <w:t>reducing</w:t>
      </w:r>
      <w:r w:rsidRPr="00727A1D">
        <w:t xml:space="preserve"> the overall burden of the condition on the population. </w:t>
      </w:r>
    </w:p>
    <w:p w14:paraId="6A395BD5" w14:textId="11AC56B7" w:rsidR="008618F2" w:rsidRPr="00E37681" w:rsidRDefault="008618F2" w:rsidP="00823040">
      <w:pPr>
        <w:pStyle w:val="Heading1"/>
        <w:spacing w:line="480" w:lineRule="auto"/>
        <w:rPr>
          <w:b/>
          <w:bCs/>
          <w:color w:val="auto"/>
        </w:rPr>
      </w:pPr>
      <w:bookmarkStart w:id="7" w:name="_Toc225164332"/>
      <w:bookmarkStart w:id="8" w:name="_Toc225164519"/>
      <w:bookmarkStart w:id="9" w:name="_Toc226116833"/>
      <w:r w:rsidRPr="00E37681">
        <w:rPr>
          <w:b/>
          <w:bCs/>
          <w:color w:val="auto"/>
        </w:rPr>
        <w:t xml:space="preserve">Data </w:t>
      </w:r>
      <w:r w:rsidR="00EB4C6A">
        <w:rPr>
          <w:b/>
          <w:bCs/>
          <w:color w:val="auto"/>
        </w:rPr>
        <w:t>Analysis &amp; Computation</w:t>
      </w:r>
      <w:bookmarkEnd w:id="7"/>
      <w:bookmarkEnd w:id="8"/>
      <w:bookmarkEnd w:id="9"/>
    </w:p>
    <w:p w14:paraId="66B6631C" w14:textId="0B743737" w:rsidR="008618F2" w:rsidRPr="00727A1D" w:rsidRDefault="008618F2" w:rsidP="00823040">
      <w:pPr>
        <w:spacing w:line="360" w:lineRule="auto"/>
      </w:pPr>
      <w:r w:rsidRPr="00727A1D">
        <w:t>Filename: Dry_Eye_Dataset.csv</w:t>
      </w:r>
    </w:p>
    <w:p w14:paraId="61B8F1E8" w14:textId="7D75B5ED" w:rsidR="008618F2" w:rsidRPr="00727A1D" w:rsidRDefault="008618F2" w:rsidP="00823040">
      <w:pPr>
        <w:spacing w:line="360" w:lineRule="auto"/>
      </w:pPr>
      <w:r w:rsidRPr="00727A1D">
        <w:t xml:space="preserve">Description: Information on observations made with </w:t>
      </w:r>
      <w:r w:rsidR="00EC2857" w:rsidRPr="00727A1D">
        <w:t>twenty-six</w:t>
      </w:r>
      <w:r w:rsidRPr="00727A1D">
        <w:t xml:space="preserve"> variables covering demographic, health, lifestyle, and eye-related symptoms. </w:t>
      </w:r>
    </w:p>
    <w:p w14:paraId="1D387868" w14:textId="7E287AFF" w:rsidR="008618F2" w:rsidRPr="00727A1D" w:rsidRDefault="008618F2" w:rsidP="00823040">
      <w:pPr>
        <w:spacing w:line="360" w:lineRule="auto"/>
      </w:pPr>
      <w:r w:rsidRPr="00727A1D">
        <w:t xml:space="preserve">Dataset Details: </w:t>
      </w:r>
      <w:r w:rsidR="00941615" w:rsidRPr="00727A1D">
        <w:t>20001 Rows and 2</w:t>
      </w:r>
      <w:r w:rsidR="00380728" w:rsidRPr="00727A1D">
        <w:t>7</w:t>
      </w:r>
      <w:r w:rsidR="00941615" w:rsidRPr="00727A1D">
        <w:t xml:space="preserve"> Columns </w:t>
      </w:r>
    </w:p>
    <w:p w14:paraId="224E307D" w14:textId="609B105A" w:rsidR="00941615" w:rsidRPr="00727A1D" w:rsidRDefault="00941615" w:rsidP="00823040">
      <w:pPr>
        <w:spacing w:line="360" w:lineRule="auto"/>
      </w:pPr>
      <w:r w:rsidRPr="00727A1D">
        <w:t>Size 1.34MB</w:t>
      </w:r>
    </w:p>
    <w:p w14:paraId="40A4B1DD" w14:textId="77777777" w:rsidR="00605DFD" w:rsidRPr="00727A1D" w:rsidRDefault="00941615" w:rsidP="00823040">
      <w:pPr>
        <w:spacing w:line="360" w:lineRule="auto"/>
      </w:pPr>
      <w:r w:rsidRPr="00727A1D">
        <w:t xml:space="preserve">Source: </w:t>
      </w:r>
      <w:hyperlink r:id="rId8" w:history="1">
        <w:r w:rsidRPr="00727A1D">
          <w:rPr>
            <w:rStyle w:val="Hyperlink"/>
          </w:rPr>
          <w:t>https://www.kaggle.com/datasets/dakshnagra/dry-eye-disease/data</w:t>
        </w:r>
      </w:hyperlink>
    </w:p>
    <w:p w14:paraId="41D4EE4E" w14:textId="57A68AFD" w:rsidR="00181A8C" w:rsidRPr="002C26F5" w:rsidRDefault="00941615" w:rsidP="002C26F5">
      <w:pPr>
        <w:pStyle w:val="Heading3"/>
        <w:spacing w:line="480" w:lineRule="auto"/>
        <w:rPr>
          <w:color w:val="auto"/>
        </w:rPr>
      </w:pPr>
      <w:bookmarkStart w:id="10" w:name="_Toc225164333"/>
      <w:bookmarkStart w:id="11" w:name="_Toc225164520"/>
      <w:bookmarkStart w:id="12" w:name="_Toc226116834"/>
      <w:r w:rsidRPr="002C26F5">
        <w:rPr>
          <w:color w:val="auto"/>
        </w:rPr>
        <w:t>Data Profiling</w:t>
      </w:r>
      <w:bookmarkEnd w:id="10"/>
      <w:bookmarkEnd w:id="11"/>
      <w:bookmarkEnd w:id="12"/>
      <w:r w:rsidRPr="002C26F5">
        <w:rPr>
          <w:color w:val="auto"/>
        </w:rPr>
        <w:t xml:space="preserve"> </w:t>
      </w:r>
    </w:p>
    <w:p w14:paraId="5ECF62CA" w14:textId="6D28FDA0" w:rsidR="00941615" w:rsidRPr="00727A1D" w:rsidRDefault="00755871" w:rsidP="002C26F5">
      <w:pPr>
        <w:spacing w:line="360" w:lineRule="auto"/>
        <w:ind w:firstLine="720"/>
      </w:pPr>
      <w:r w:rsidRPr="00727A1D">
        <w:t>The data</w:t>
      </w:r>
      <w:r w:rsidR="002C0465" w:rsidRPr="00727A1D">
        <w:t xml:space="preserve">set was inspected by examining the first and last five rows to confirm structure and consistency across entries. The file contains 20,000 rows and </w:t>
      </w:r>
      <w:r w:rsidR="00EC2857" w:rsidRPr="00727A1D">
        <w:t>twenty-six</w:t>
      </w:r>
      <w:r w:rsidR="002C0465" w:rsidRPr="00727A1D">
        <w:t xml:space="preserve"> columns</w:t>
      </w:r>
      <w:r w:rsidR="00747E19" w:rsidRPr="00727A1D">
        <w:t xml:space="preserve"> with no null values and no duplicate records present anywhere in the dataset. Columns span a mix of data types including integers, floats, and strings, with binary Y/N fields making up the majority of categorical variables. </w:t>
      </w:r>
    </w:p>
    <w:p w14:paraId="0498E809" w14:textId="3FA903E1" w:rsidR="00422FA8" w:rsidRPr="002C26F5" w:rsidRDefault="00605DFD" w:rsidP="002C26F5">
      <w:pPr>
        <w:pStyle w:val="Heading3"/>
        <w:spacing w:line="360" w:lineRule="auto"/>
        <w:rPr>
          <w:color w:val="auto"/>
        </w:rPr>
      </w:pPr>
      <w:bookmarkStart w:id="13" w:name="_Toc225164334"/>
      <w:bookmarkStart w:id="14" w:name="_Toc225164521"/>
      <w:bookmarkStart w:id="15" w:name="_Toc226116835"/>
      <w:r w:rsidRPr="002C26F5">
        <w:rPr>
          <w:color w:val="auto"/>
        </w:rPr>
        <w:t>Observations &amp; Data Wrangling</w:t>
      </w:r>
      <w:bookmarkEnd w:id="13"/>
      <w:bookmarkEnd w:id="14"/>
      <w:bookmarkEnd w:id="15"/>
    </w:p>
    <w:p w14:paraId="327A065A" w14:textId="3CDAC54B" w:rsidR="00605DFD" w:rsidRPr="00727A1D" w:rsidRDefault="00747E19" w:rsidP="002C26F5">
      <w:pPr>
        <w:spacing w:line="360" w:lineRule="auto"/>
        <w:ind w:firstLine="720"/>
      </w:pPr>
      <w:r w:rsidRPr="00727A1D">
        <w:t>All 2</w:t>
      </w:r>
      <w:r w:rsidR="00A95A43" w:rsidRPr="00727A1D">
        <w:t>6</w:t>
      </w:r>
      <w:r w:rsidRPr="00727A1D">
        <w:t xml:space="preserve"> Columns</w:t>
      </w:r>
      <w:r w:rsidR="007E337F" w:rsidRPr="00727A1D">
        <w:t xml:space="preserve"> are fully usable with no missing data requiring imputation or removal. The </w:t>
      </w:r>
      <w:r w:rsidR="007E337F" w:rsidRPr="00727A1D">
        <w:rPr>
          <w:i/>
          <w:iCs/>
        </w:rPr>
        <w:t xml:space="preserve">Blood Pressure </w:t>
      </w:r>
      <w:r w:rsidR="007E337F" w:rsidRPr="00727A1D">
        <w:t>column is stored as a string in systolic/diastolic format (</w:t>
      </w:r>
      <w:r w:rsidR="00EC2857" w:rsidRPr="00727A1D">
        <w:t>e.g.,</w:t>
      </w:r>
      <w:r w:rsidR="00E7200A" w:rsidRPr="00727A1D">
        <w:t xml:space="preserve"> 137/89) and would need to be split if used in modeling. </w:t>
      </w:r>
      <w:r w:rsidR="00E7200A" w:rsidRPr="00727A1D">
        <w:rPr>
          <w:i/>
          <w:iCs/>
        </w:rPr>
        <w:t xml:space="preserve">BMI </w:t>
      </w:r>
      <w:r w:rsidR="00E7200A" w:rsidRPr="00727A1D">
        <w:t>is not included natively and was derived using Height and Weight colum</w:t>
      </w:r>
      <w:r w:rsidR="004A3CA1" w:rsidRPr="00727A1D">
        <w:t xml:space="preserve">ns </w:t>
      </w:r>
      <w:r w:rsidR="00E7200A" w:rsidRPr="00727A1D">
        <w:t>via the formula</w:t>
      </w:r>
      <w:r w:rsidR="004A3CA1" w:rsidRPr="00727A1D">
        <w:t xml:space="preserve"> **Weight/(Height/</w:t>
      </w:r>
      <w:r w:rsidR="00EB4C6A" w:rsidRPr="00727A1D">
        <w:t>100) ²</w:t>
      </w:r>
      <w:r w:rsidR="00B52E03" w:rsidRPr="00727A1D">
        <w:t>**. Age was grouped into three brackets (18-26, 27-35, 36-45) and Screen Time was bucketed into four ranges (</w:t>
      </w:r>
      <w:r w:rsidR="001628A9" w:rsidRPr="00727A1D">
        <w:t xml:space="preserve">0-3h, 3-6h, 6-8h, 8-10h) for chart analysis. </w:t>
      </w:r>
    </w:p>
    <w:p w14:paraId="77C2796C" w14:textId="7AB924BC" w:rsidR="00823040" w:rsidRPr="002C26F5" w:rsidRDefault="00605DFD" w:rsidP="00320AD8">
      <w:pPr>
        <w:pStyle w:val="Heading3"/>
        <w:spacing w:line="480" w:lineRule="auto"/>
        <w:rPr>
          <w:color w:val="auto"/>
        </w:rPr>
      </w:pPr>
      <w:bookmarkStart w:id="16" w:name="_Toc225164335"/>
      <w:bookmarkStart w:id="17" w:name="_Toc225164522"/>
      <w:bookmarkStart w:id="18" w:name="_Toc226116836"/>
      <w:r w:rsidRPr="002C26F5">
        <w:rPr>
          <w:color w:val="auto"/>
        </w:rPr>
        <w:t>Data Table Schema</w:t>
      </w:r>
      <w:bookmarkEnd w:id="16"/>
      <w:bookmarkEnd w:id="17"/>
      <w:bookmarkEnd w:id="18"/>
    </w:p>
    <w:tbl>
      <w:tblPr>
        <w:tblStyle w:val="TableGrid"/>
        <w:tblW w:w="10756" w:type="dxa"/>
        <w:tblInd w:w="-771" w:type="dxa"/>
        <w:tblLook w:val="04A0" w:firstRow="1" w:lastRow="0" w:firstColumn="1" w:lastColumn="0" w:noHBand="0" w:noVBand="1"/>
      </w:tblPr>
      <w:tblGrid>
        <w:gridCol w:w="2520"/>
        <w:gridCol w:w="2026"/>
        <w:gridCol w:w="6210"/>
      </w:tblGrid>
      <w:tr w:rsidR="00605DFD" w:rsidRPr="007456F3" w14:paraId="6F0CE38E" w14:textId="77777777" w:rsidTr="00320AD8">
        <w:tc>
          <w:tcPr>
            <w:tcW w:w="2520" w:type="dxa"/>
            <w:shd w:val="clear" w:color="auto" w:fill="000000" w:themeFill="text1"/>
          </w:tcPr>
          <w:p w14:paraId="5FDD6AFA" w14:textId="7B48E8CD" w:rsidR="00605DFD" w:rsidRPr="00320AD8" w:rsidRDefault="00605DFD" w:rsidP="00320AD8">
            <w:pPr>
              <w:jc w:val="center"/>
              <w:rPr>
                <w:rFonts w:ascii="Avenir Next LT Pro" w:hAnsi="Avenir Next LT Pro"/>
                <w:color w:val="FFFFFF" w:themeColor="background1"/>
              </w:rPr>
            </w:pPr>
            <w:r w:rsidRPr="00320AD8">
              <w:rPr>
                <w:rFonts w:ascii="Avenir Next LT Pro" w:hAnsi="Avenir Next LT Pro"/>
                <w:color w:val="FFFFFF" w:themeColor="background1"/>
              </w:rPr>
              <w:t>Field</w:t>
            </w:r>
          </w:p>
        </w:tc>
        <w:tc>
          <w:tcPr>
            <w:tcW w:w="2026" w:type="dxa"/>
            <w:shd w:val="clear" w:color="auto" w:fill="000000" w:themeFill="text1"/>
          </w:tcPr>
          <w:p w14:paraId="4C5DE52B" w14:textId="3ECCD96B" w:rsidR="00605DFD" w:rsidRPr="00320AD8" w:rsidRDefault="00605DFD" w:rsidP="00320AD8">
            <w:pPr>
              <w:jc w:val="center"/>
              <w:rPr>
                <w:rFonts w:ascii="Avenir Next LT Pro" w:hAnsi="Avenir Next LT Pro"/>
                <w:color w:val="FFFFFF" w:themeColor="background1"/>
              </w:rPr>
            </w:pPr>
            <w:r w:rsidRPr="00320AD8">
              <w:rPr>
                <w:rFonts w:ascii="Avenir Next LT Pro" w:hAnsi="Avenir Next LT Pro"/>
                <w:color w:val="FFFFFF" w:themeColor="background1"/>
              </w:rPr>
              <w:t>Type</w:t>
            </w:r>
          </w:p>
        </w:tc>
        <w:tc>
          <w:tcPr>
            <w:tcW w:w="6210" w:type="dxa"/>
            <w:shd w:val="clear" w:color="auto" w:fill="000000" w:themeFill="text1"/>
          </w:tcPr>
          <w:p w14:paraId="492D6F1F" w14:textId="620B2C1D" w:rsidR="00605DFD" w:rsidRPr="00320AD8" w:rsidRDefault="00605DFD" w:rsidP="00320AD8">
            <w:pPr>
              <w:jc w:val="center"/>
              <w:rPr>
                <w:rFonts w:ascii="Avenir Next LT Pro" w:hAnsi="Avenir Next LT Pro"/>
                <w:color w:val="FFFFFF" w:themeColor="background1"/>
              </w:rPr>
            </w:pPr>
            <w:r w:rsidRPr="00320AD8">
              <w:rPr>
                <w:rFonts w:ascii="Avenir Next LT Pro" w:hAnsi="Avenir Next LT Pro"/>
                <w:color w:val="FFFFFF" w:themeColor="background1"/>
              </w:rPr>
              <w:t>Description</w:t>
            </w:r>
          </w:p>
        </w:tc>
      </w:tr>
      <w:tr w:rsidR="00605DFD" w:rsidRPr="007456F3" w14:paraId="293EBACB" w14:textId="77777777" w:rsidTr="0011134F">
        <w:trPr>
          <w:trHeight w:val="47"/>
        </w:trPr>
        <w:tc>
          <w:tcPr>
            <w:tcW w:w="2520" w:type="dxa"/>
            <w:shd w:val="clear" w:color="auto" w:fill="F2F2F2" w:themeFill="background1" w:themeFillShade="F2"/>
          </w:tcPr>
          <w:p w14:paraId="5C82C2FC" w14:textId="519E3786" w:rsidR="00605DFD" w:rsidRPr="007456F3" w:rsidRDefault="00605DFD" w:rsidP="00320AD8">
            <w:pPr>
              <w:rPr>
                <w:rFonts w:ascii="Avenir Next LT Pro" w:hAnsi="Avenir Next LT Pro"/>
              </w:rPr>
            </w:pPr>
            <w:r w:rsidRPr="007456F3">
              <w:rPr>
                <w:rFonts w:ascii="Avenir Next LT Pro" w:hAnsi="Avenir Next LT Pro"/>
              </w:rPr>
              <w:t>Gender</w:t>
            </w:r>
          </w:p>
        </w:tc>
        <w:tc>
          <w:tcPr>
            <w:tcW w:w="2026" w:type="dxa"/>
          </w:tcPr>
          <w:p w14:paraId="1F7F15E4" w14:textId="27DDE518" w:rsidR="00605DFD" w:rsidRPr="007456F3" w:rsidRDefault="002F0E9F" w:rsidP="00320AD8">
            <w:pPr>
              <w:rPr>
                <w:rFonts w:ascii="Avenir Next LT Pro" w:hAnsi="Avenir Next LT Pro"/>
              </w:rPr>
            </w:pPr>
            <w:r w:rsidRPr="007456F3">
              <w:rPr>
                <w:rFonts w:ascii="Avenir Next LT Pro" w:hAnsi="Avenir Next LT Pro"/>
              </w:rPr>
              <w:t>Categorical (String)</w:t>
            </w:r>
          </w:p>
        </w:tc>
        <w:tc>
          <w:tcPr>
            <w:tcW w:w="6210" w:type="dxa"/>
          </w:tcPr>
          <w:p w14:paraId="69778539" w14:textId="78440DBA" w:rsidR="00605DFD" w:rsidRPr="007456F3" w:rsidRDefault="002F0E9F" w:rsidP="00320AD8">
            <w:pPr>
              <w:rPr>
                <w:rFonts w:ascii="Avenir Next LT Pro" w:hAnsi="Avenir Next LT Pro"/>
              </w:rPr>
            </w:pPr>
            <w:r w:rsidRPr="007456F3">
              <w:rPr>
                <w:rFonts w:ascii="Avenir Next LT Pro" w:hAnsi="Avenir Next LT Pro"/>
              </w:rPr>
              <w:t>Biological sex of the individual</w:t>
            </w:r>
          </w:p>
        </w:tc>
      </w:tr>
      <w:tr w:rsidR="00605DFD" w:rsidRPr="007456F3" w14:paraId="6F0CBDD2" w14:textId="77777777" w:rsidTr="0011134F">
        <w:trPr>
          <w:trHeight w:val="47"/>
        </w:trPr>
        <w:tc>
          <w:tcPr>
            <w:tcW w:w="2520" w:type="dxa"/>
            <w:shd w:val="clear" w:color="auto" w:fill="F2F2F2" w:themeFill="background1" w:themeFillShade="F2"/>
          </w:tcPr>
          <w:p w14:paraId="6690C47A" w14:textId="5C83EB05" w:rsidR="00605DFD" w:rsidRPr="007456F3" w:rsidRDefault="00605DFD" w:rsidP="00320AD8">
            <w:pPr>
              <w:rPr>
                <w:rFonts w:ascii="Avenir Next LT Pro" w:hAnsi="Avenir Next LT Pro"/>
              </w:rPr>
            </w:pPr>
            <w:r w:rsidRPr="007456F3">
              <w:rPr>
                <w:rFonts w:ascii="Avenir Next LT Pro" w:hAnsi="Avenir Next LT Pro"/>
              </w:rPr>
              <w:t>Age</w:t>
            </w:r>
          </w:p>
        </w:tc>
        <w:tc>
          <w:tcPr>
            <w:tcW w:w="2026" w:type="dxa"/>
          </w:tcPr>
          <w:p w14:paraId="5ACE6824" w14:textId="18876468" w:rsidR="00605DFD" w:rsidRPr="007456F3" w:rsidRDefault="002F0E9F" w:rsidP="00320AD8">
            <w:pPr>
              <w:rPr>
                <w:rFonts w:ascii="Avenir Next LT Pro" w:hAnsi="Avenir Next LT Pro"/>
              </w:rPr>
            </w:pPr>
            <w:r w:rsidRPr="007456F3">
              <w:rPr>
                <w:rFonts w:ascii="Avenir Next LT Pro" w:hAnsi="Avenir Next LT Pro"/>
              </w:rPr>
              <w:t>Integer</w:t>
            </w:r>
          </w:p>
        </w:tc>
        <w:tc>
          <w:tcPr>
            <w:tcW w:w="6210" w:type="dxa"/>
          </w:tcPr>
          <w:p w14:paraId="3B7E1587" w14:textId="3ADCDC9A" w:rsidR="00605DFD" w:rsidRPr="007456F3" w:rsidRDefault="002F0E9F" w:rsidP="00320AD8">
            <w:pPr>
              <w:rPr>
                <w:rFonts w:ascii="Avenir Next LT Pro" w:hAnsi="Avenir Next LT Pro"/>
              </w:rPr>
            </w:pPr>
            <w:r w:rsidRPr="007456F3">
              <w:rPr>
                <w:rFonts w:ascii="Avenir Next LT Pro" w:hAnsi="Avenir Next LT Pro"/>
              </w:rPr>
              <w:t>Age of the participant in years</w:t>
            </w:r>
          </w:p>
        </w:tc>
      </w:tr>
      <w:tr w:rsidR="00605DFD" w:rsidRPr="007456F3" w14:paraId="02BBE753" w14:textId="77777777" w:rsidTr="0011134F">
        <w:tc>
          <w:tcPr>
            <w:tcW w:w="2520" w:type="dxa"/>
            <w:shd w:val="clear" w:color="auto" w:fill="F2F2F2" w:themeFill="background1" w:themeFillShade="F2"/>
          </w:tcPr>
          <w:p w14:paraId="56DB2310" w14:textId="610BDAE9" w:rsidR="00605DFD" w:rsidRPr="007456F3" w:rsidRDefault="00605DFD" w:rsidP="00320AD8">
            <w:pPr>
              <w:rPr>
                <w:rFonts w:ascii="Avenir Next LT Pro" w:hAnsi="Avenir Next LT Pro"/>
              </w:rPr>
            </w:pPr>
            <w:r w:rsidRPr="007456F3">
              <w:rPr>
                <w:rFonts w:ascii="Avenir Next LT Pro" w:hAnsi="Avenir Next LT Pro"/>
              </w:rPr>
              <w:t>Sleep duration</w:t>
            </w:r>
          </w:p>
        </w:tc>
        <w:tc>
          <w:tcPr>
            <w:tcW w:w="2026" w:type="dxa"/>
          </w:tcPr>
          <w:p w14:paraId="2FDD0DBB" w14:textId="3B68AA07" w:rsidR="00605DFD" w:rsidRPr="007456F3" w:rsidRDefault="002F0E9F" w:rsidP="00320AD8">
            <w:pPr>
              <w:rPr>
                <w:rFonts w:ascii="Avenir Next LT Pro" w:hAnsi="Avenir Next LT Pro"/>
              </w:rPr>
            </w:pPr>
            <w:r w:rsidRPr="007456F3">
              <w:rPr>
                <w:rFonts w:ascii="Avenir Next LT Pro" w:hAnsi="Avenir Next LT Pro"/>
              </w:rPr>
              <w:t>Float</w:t>
            </w:r>
          </w:p>
        </w:tc>
        <w:tc>
          <w:tcPr>
            <w:tcW w:w="6210" w:type="dxa"/>
          </w:tcPr>
          <w:p w14:paraId="4E648E82" w14:textId="42B61F19" w:rsidR="00605DFD" w:rsidRPr="007456F3" w:rsidRDefault="002F0E9F" w:rsidP="00320AD8">
            <w:pPr>
              <w:rPr>
                <w:rFonts w:ascii="Avenir Next LT Pro" w:hAnsi="Avenir Next LT Pro"/>
              </w:rPr>
            </w:pPr>
            <w:r w:rsidRPr="007456F3">
              <w:rPr>
                <w:rFonts w:ascii="Avenir Next LT Pro" w:hAnsi="Avenir Next LT Pro"/>
              </w:rPr>
              <w:t xml:space="preserve">Average number of hours the individual sleeps per night. </w:t>
            </w:r>
          </w:p>
        </w:tc>
      </w:tr>
      <w:tr w:rsidR="00605DFD" w:rsidRPr="007456F3" w14:paraId="31FB766D" w14:textId="77777777" w:rsidTr="0011134F">
        <w:tc>
          <w:tcPr>
            <w:tcW w:w="2520" w:type="dxa"/>
            <w:shd w:val="clear" w:color="auto" w:fill="F2F2F2" w:themeFill="background1" w:themeFillShade="F2"/>
          </w:tcPr>
          <w:p w14:paraId="7DA6034F" w14:textId="3EE05106" w:rsidR="00605DFD" w:rsidRPr="007456F3" w:rsidRDefault="00605DFD" w:rsidP="00320AD8">
            <w:pPr>
              <w:rPr>
                <w:rFonts w:ascii="Avenir Next LT Pro" w:hAnsi="Avenir Next LT Pro"/>
              </w:rPr>
            </w:pPr>
            <w:r w:rsidRPr="007456F3">
              <w:rPr>
                <w:rFonts w:ascii="Avenir Next LT Pro" w:hAnsi="Avenir Next LT Pro"/>
              </w:rPr>
              <w:lastRenderedPageBreak/>
              <w:t>Sleep quality</w:t>
            </w:r>
          </w:p>
        </w:tc>
        <w:tc>
          <w:tcPr>
            <w:tcW w:w="2026" w:type="dxa"/>
          </w:tcPr>
          <w:p w14:paraId="64D9FBB0" w14:textId="53E7C295" w:rsidR="00605DFD" w:rsidRPr="007456F3" w:rsidRDefault="002F0E9F" w:rsidP="00320AD8">
            <w:pPr>
              <w:rPr>
                <w:rFonts w:ascii="Avenir Next LT Pro" w:hAnsi="Avenir Next LT Pro"/>
              </w:rPr>
            </w:pPr>
            <w:r w:rsidRPr="007456F3">
              <w:rPr>
                <w:rFonts w:ascii="Avenir Next LT Pro" w:hAnsi="Avenir Next LT Pro"/>
              </w:rPr>
              <w:t xml:space="preserve">Integer/ Ordinal </w:t>
            </w:r>
          </w:p>
        </w:tc>
        <w:tc>
          <w:tcPr>
            <w:tcW w:w="6210" w:type="dxa"/>
          </w:tcPr>
          <w:p w14:paraId="199987CD" w14:textId="71F19188" w:rsidR="00605DFD" w:rsidRPr="007456F3" w:rsidRDefault="002F0E9F" w:rsidP="00320AD8">
            <w:pPr>
              <w:rPr>
                <w:rFonts w:ascii="Avenir Next LT Pro" w:hAnsi="Avenir Next LT Pro"/>
              </w:rPr>
            </w:pPr>
            <w:r w:rsidRPr="007456F3">
              <w:rPr>
                <w:rFonts w:ascii="Avenir Next LT Pro" w:hAnsi="Avenir Next LT Pro"/>
              </w:rPr>
              <w:t>Rating of sleep quality, usually on a numerical scale</w:t>
            </w:r>
          </w:p>
        </w:tc>
      </w:tr>
      <w:tr w:rsidR="00605DFD" w:rsidRPr="007456F3" w14:paraId="0CF64C81" w14:textId="77777777" w:rsidTr="0011134F">
        <w:tc>
          <w:tcPr>
            <w:tcW w:w="2520" w:type="dxa"/>
            <w:shd w:val="clear" w:color="auto" w:fill="F2F2F2" w:themeFill="background1" w:themeFillShade="F2"/>
          </w:tcPr>
          <w:p w14:paraId="16FAFADB" w14:textId="7A617B7B" w:rsidR="00605DFD" w:rsidRPr="007456F3" w:rsidRDefault="00605DFD" w:rsidP="00320AD8">
            <w:pPr>
              <w:rPr>
                <w:rFonts w:ascii="Avenir Next LT Pro" w:hAnsi="Avenir Next LT Pro"/>
              </w:rPr>
            </w:pPr>
            <w:r w:rsidRPr="007456F3">
              <w:rPr>
                <w:rFonts w:ascii="Avenir Next LT Pro" w:hAnsi="Avenir Next LT Pro"/>
              </w:rPr>
              <w:t>Stress Level</w:t>
            </w:r>
          </w:p>
        </w:tc>
        <w:tc>
          <w:tcPr>
            <w:tcW w:w="2026" w:type="dxa"/>
          </w:tcPr>
          <w:p w14:paraId="3576736F" w14:textId="3CBC1E67" w:rsidR="00605DFD" w:rsidRPr="007456F3" w:rsidRDefault="002F0E9F" w:rsidP="00320AD8">
            <w:pPr>
              <w:rPr>
                <w:rFonts w:ascii="Avenir Next LT Pro" w:hAnsi="Avenir Next LT Pro"/>
              </w:rPr>
            </w:pPr>
            <w:r w:rsidRPr="007456F3">
              <w:rPr>
                <w:rFonts w:ascii="Avenir Next LT Pro" w:hAnsi="Avenir Next LT Pro"/>
              </w:rPr>
              <w:t xml:space="preserve">Integer/ Ordinal </w:t>
            </w:r>
          </w:p>
        </w:tc>
        <w:tc>
          <w:tcPr>
            <w:tcW w:w="6210" w:type="dxa"/>
          </w:tcPr>
          <w:p w14:paraId="1C3734EE" w14:textId="12EF6038" w:rsidR="00605DFD" w:rsidRPr="007456F3" w:rsidRDefault="002F0E9F" w:rsidP="00320AD8">
            <w:pPr>
              <w:rPr>
                <w:rFonts w:ascii="Avenir Next LT Pro" w:hAnsi="Avenir Next LT Pro"/>
              </w:rPr>
            </w:pPr>
            <w:r w:rsidRPr="007456F3">
              <w:rPr>
                <w:rFonts w:ascii="Avenir Next LT Pro" w:hAnsi="Avenir Next LT Pro"/>
              </w:rPr>
              <w:t>Reported stress level of the individual</w:t>
            </w:r>
          </w:p>
        </w:tc>
      </w:tr>
      <w:tr w:rsidR="00605DFD" w:rsidRPr="007456F3" w14:paraId="4217FA25" w14:textId="77777777" w:rsidTr="0011134F">
        <w:tc>
          <w:tcPr>
            <w:tcW w:w="2520" w:type="dxa"/>
            <w:shd w:val="clear" w:color="auto" w:fill="F2F2F2" w:themeFill="background1" w:themeFillShade="F2"/>
          </w:tcPr>
          <w:p w14:paraId="369BF8EF" w14:textId="312BD18E" w:rsidR="00605DFD" w:rsidRPr="007456F3" w:rsidRDefault="00605DFD" w:rsidP="00320AD8">
            <w:pPr>
              <w:rPr>
                <w:rFonts w:ascii="Avenir Next LT Pro" w:hAnsi="Avenir Next LT Pro"/>
              </w:rPr>
            </w:pPr>
            <w:r w:rsidRPr="007456F3">
              <w:rPr>
                <w:rFonts w:ascii="Avenir Next LT Pro" w:hAnsi="Avenir Next LT Pro"/>
              </w:rPr>
              <w:t>Blood pressure</w:t>
            </w:r>
          </w:p>
        </w:tc>
        <w:tc>
          <w:tcPr>
            <w:tcW w:w="2026" w:type="dxa"/>
          </w:tcPr>
          <w:p w14:paraId="18A9BEB2" w14:textId="79A18CF8" w:rsidR="00605DFD" w:rsidRPr="007456F3" w:rsidRDefault="002F0E9F" w:rsidP="00320AD8">
            <w:pPr>
              <w:rPr>
                <w:rFonts w:ascii="Avenir Next LT Pro" w:hAnsi="Avenir Next LT Pro"/>
              </w:rPr>
            </w:pPr>
            <w:r w:rsidRPr="007456F3">
              <w:rPr>
                <w:rFonts w:ascii="Avenir Next LT Pro" w:hAnsi="Avenir Next LT Pro"/>
              </w:rPr>
              <w:t>Integer/ Numeric</w:t>
            </w:r>
          </w:p>
        </w:tc>
        <w:tc>
          <w:tcPr>
            <w:tcW w:w="6210" w:type="dxa"/>
          </w:tcPr>
          <w:p w14:paraId="43056C49" w14:textId="3EF50433" w:rsidR="00605DFD" w:rsidRPr="007456F3" w:rsidRDefault="002F0E9F" w:rsidP="00320AD8">
            <w:pPr>
              <w:rPr>
                <w:rFonts w:ascii="Avenir Next LT Pro" w:hAnsi="Avenir Next LT Pro"/>
              </w:rPr>
            </w:pPr>
            <w:r w:rsidRPr="007456F3">
              <w:rPr>
                <w:rFonts w:ascii="Avenir Next LT Pro" w:hAnsi="Avenir Next LT Pro"/>
              </w:rPr>
              <w:t>Measurement of blood pressure indicating cardiovascular health</w:t>
            </w:r>
          </w:p>
        </w:tc>
      </w:tr>
      <w:tr w:rsidR="00605DFD" w:rsidRPr="007456F3" w14:paraId="6C54DC85" w14:textId="77777777" w:rsidTr="0011134F">
        <w:tc>
          <w:tcPr>
            <w:tcW w:w="2520" w:type="dxa"/>
            <w:shd w:val="clear" w:color="auto" w:fill="F2F2F2" w:themeFill="background1" w:themeFillShade="F2"/>
          </w:tcPr>
          <w:p w14:paraId="0AB7DAD0" w14:textId="6D6C05DF" w:rsidR="00605DFD" w:rsidRPr="007456F3" w:rsidRDefault="00605DFD" w:rsidP="00320AD8">
            <w:pPr>
              <w:rPr>
                <w:rFonts w:ascii="Avenir Next LT Pro" w:hAnsi="Avenir Next LT Pro"/>
              </w:rPr>
            </w:pPr>
            <w:r w:rsidRPr="007456F3">
              <w:rPr>
                <w:rFonts w:ascii="Avenir Next LT Pro" w:hAnsi="Avenir Next LT Pro"/>
              </w:rPr>
              <w:t>Heart rate</w:t>
            </w:r>
          </w:p>
        </w:tc>
        <w:tc>
          <w:tcPr>
            <w:tcW w:w="2026" w:type="dxa"/>
          </w:tcPr>
          <w:p w14:paraId="4A5211DD" w14:textId="61AE79B6" w:rsidR="00605DFD" w:rsidRPr="007456F3" w:rsidRDefault="002F0E9F" w:rsidP="00320AD8">
            <w:pPr>
              <w:rPr>
                <w:rFonts w:ascii="Avenir Next LT Pro" w:hAnsi="Avenir Next LT Pro"/>
              </w:rPr>
            </w:pPr>
            <w:r w:rsidRPr="007456F3">
              <w:rPr>
                <w:rFonts w:ascii="Avenir Next LT Pro" w:hAnsi="Avenir Next LT Pro"/>
              </w:rPr>
              <w:t>Integer</w:t>
            </w:r>
          </w:p>
        </w:tc>
        <w:tc>
          <w:tcPr>
            <w:tcW w:w="6210" w:type="dxa"/>
          </w:tcPr>
          <w:p w14:paraId="49841CE2" w14:textId="288938F5" w:rsidR="00605DFD" w:rsidRPr="007456F3" w:rsidRDefault="002F0E9F" w:rsidP="00320AD8">
            <w:pPr>
              <w:rPr>
                <w:rFonts w:ascii="Avenir Next LT Pro" w:hAnsi="Avenir Next LT Pro"/>
              </w:rPr>
            </w:pPr>
            <w:r w:rsidRPr="007456F3">
              <w:rPr>
                <w:rFonts w:ascii="Avenir Next LT Pro" w:hAnsi="Avenir Next LT Pro"/>
              </w:rPr>
              <w:t>Resting heart rate measured in beats per minute</w:t>
            </w:r>
          </w:p>
        </w:tc>
      </w:tr>
      <w:tr w:rsidR="00605DFD" w:rsidRPr="007456F3" w14:paraId="00774AE4" w14:textId="77777777" w:rsidTr="0011134F">
        <w:tc>
          <w:tcPr>
            <w:tcW w:w="2520" w:type="dxa"/>
            <w:shd w:val="clear" w:color="auto" w:fill="F2F2F2" w:themeFill="background1" w:themeFillShade="F2"/>
          </w:tcPr>
          <w:p w14:paraId="2547897D" w14:textId="6FFBD5B7" w:rsidR="00605DFD" w:rsidRPr="007456F3" w:rsidRDefault="00605DFD" w:rsidP="00320AD8">
            <w:pPr>
              <w:rPr>
                <w:rFonts w:ascii="Avenir Next LT Pro" w:hAnsi="Avenir Next LT Pro"/>
              </w:rPr>
            </w:pPr>
            <w:r w:rsidRPr="007456F3">
              <w:rPr>
                <w:rFonts w:ascii="Avenir Next LT Pro" w:hAnsi="Avenir Next LT Pro"/>
              </w:rPr>
              <w:t>Daily steps</w:t>
            </w:r>
          </w:p>
        </w:tc>
        <w:tc>
          <w:tcPr>
            <w:tcW w:w="2026" w:type="dxa"/>
          </w:tcPr>
          <w:p w14:paraId="447254EE" w14:textId="15EB75BE" w:rsidR="00605DFD" w:rsidRPr="007456F3" w:rsidRDefault="002F0E9F" w:rsidP="00320AD8">
            <w:pPr>
              <w:rPr>
                <w:rFonts w:ascii="Avenir Next LT Pro" w:hAnsi="Avenir Next LT Pro"/>
              </w:rPr>
            </w:pPr>
            <w:r w:rsidRPr="007456F3">
              <w:rPr>
                <w:rFonts w:ascii="Avenir Next LT Pro" w:hAnsi="Avenir Next LT Pro"/>
              </w:rPr>
              <w:t>Integer</w:t>
            </w:r>
          </w:p>
        </w:tc>
        <w:tc>
          <w:tcPr>
            <w:tcW w:w="6210" w:type="dxa"/>
          </w:tcPr>
          <w:p w14:paraId="7131041A" w14:textId="554F98F9" w:rsidR="00605DFD" w:rsidRPr="007456F3" w:rsidRDefault="002F0E9F" w:rsidP="00320AD8">
            <w:pPr>
              <w:rPr>
                <w:rFonts w:ascii="Avenir Next LT Pro" w:hAnsi="Avenir Next LT Pro"/>
              </w:rPr>
            </w:pPr>
            <w:r w:rsidRPr="007456F3">
              <w:rPr>
                <w:rFonts w:ascii="Avenir Next LT Pro" w:hAnsi="Avenir Next LT Pro"/>
              </w:rPr>
              <w:t>Average number of steps taken per day</w:t>
            </w:r>
          </w:p>
        </w:tc>
      </w:tr>
      <w:tr w:rsidR="00605DFD" w:rsidRPr="007456F3" w14:paraId="383760F2" w14:textId="77777777" w:rsidTr="0011134F">
        <w:tc>
          <w:tcPr>
            <w:tcW w:w="2520" w:type="dxa"/>
            <w:shd w:val="clear" w:color="auto" w:fill="F2F2F2" w:themeFill="background1" w:themeFillShade="F2"/>
          </w:tcPr>
          <w:p w14:paraId="7F097B15" w14:textId="2F668BD7" w:rsidR="00605DFD" w:rsidRPr="007456F3" w:rsidRDefault="00605DFD" w:rsidP="00320AD8">
            <w:pPr>
              <w:rPr>
                <w:rFonts w:ascii="Avenir Next LT Pro" w:hAnsi="Avenir Next LT Pro"/>
              </w:rPr>
            </w:pPr>
            <w:r w:rsidRPr="007456F3">
              <w:rPr>
                <w:rFonts w:ascii="Avenir Next LT Pro" w:hAnsi="Avenir Next LT Pro"/>
              </w:rPr>
              <w:t>Physical activity</w:t>
            </w:r>
          </w:p>
        </w:tc>
        <w:tc>
          <w:tcPr>
            <w:tcW w:w="2026" w:type="dxa"/>
          </w:tcPr>
          <w:p w14:paraId="29C3DBCD" w14:textId="0792F968" w:rsidR="00605DFD" w:rsidRPr="007456F3" w:rsidRDefault="002F0E9F" w:rsidP="00320AD8">
            <w:pPr>
              <w:rPr>
                <w:rFonts w:ascii="Avenir Next LT Pro" w:hAnsi="Avenir Next LT Pro"/>
              </w:rPr>
            </w:pPr>
            <w:r w:rsidRPr="007456F3">
              <w:rPr>
                <w:rFonts w:ascii="Avenir Next LT Pro" w:hAnsi="Avenir Next LT Pro"/>
              </w:rPr>
              <w:t xml:space="preserve">Integer/ Ordinal </w:t>
            </w:r>
          </w:p>
        </w:tc>
        <w:tc>
          <w:tcPr>
            <w:tcW w:w="6210" w:type="dxa"/>
          </w:tcPr>
          <w:p w14:paraId="59D41506" w14:textId="665989F2" w:rsidR="00605DFD" w:rsidRPr="007456F3" w:rsidRDefault="002F0E9F" w:rsidP="00320AD8">
            <w:pPr>
              <w:rPr>
                <w:rFonts w:ascii="Avenir Next LT Pro" w:hAnsi="Avenir Next LT Pro"/>
              </w:rPr>
            </w:pPr>
            <w:r w:rsidRPr="007456F3">
              <w:rPr>
                <w:rFonts w:ascii="Avenir Next LT Pro" w:hAnsi="Avenir Next LT Pro"/>
              </w:rPr>
              <w:t>Level or frequency of physical activity performed by the individual</w:t>
            </w:r>
          </w:p>
        </w:tc>
      </w:tr>
      <w:tr w:rsidR="00605DFD" w:rsidRPr="007456F3" w14:paraId="384CC73B" w14:textId="77777777" w:rsidTr="0011134F">
        <w:tc>
          <w:tcPr>
            <w:tcW w:w="2520" w:type="dxa"/>
            <w:shd w:val="clear" w:color="auto" w:fill="F2F2F2" w:themeFill="background1" w:themeFillShade="F2"/>
          </w:tcPr>
          <w:p w14:paraId="527C94F9" w14:textId="589BF1E0" w:rsidR="00605DFD" w:rsidRPr="007456F3" w:rsidRDefault="00605DFD" w:rsidP="00320AD8">
            <w:pPr>
              <w:rPr>
                <w:rFonts w:ascii="Avenir Next LT Pro" w:hAnsi="Avenir Next LT Pro"/>
              </w:rPr>
            </w:pPr>
            <w:r w:rsidRPr="007456F3">
              <w:rPr>
                <w:rFonts w:ascii="Avenir Next LT Pro" w:hAnsi="Avenir Next LT Pro"/>
              </w:rPr>
              <w:t>Height</w:t>
            </w:r>
          </w:p>
        </w:tc>
        <w:tc>
          <w:tcPr>
            <w:tcW w:w="2026" w:type="dxa"/>
          </w:tcPr>
          <w:p w14:paraId="106BE59C" w14:textId="6F5AE5A4" w:rsidR="00605DFD" w:rsidRPr="007456F3" w:rsidRDefault="002F0E9F" w:rsidP="00320AD8">
            <w:pPr>
              <w:rPr>
                <w:rFonts w:ascii="Avenir Next LT Pro" w:hAnsi="Avenir Next LT Pro"/>
              </w:rPr>
            </w:pPr>
            <w:r w:rsidRPr="007456F3">
              <w:rPr>
                <w:rFonts w:ascii="Avenir Next LT Pro" w:hAnsi="Avenir Next LT Pro"/>
              </w:rPr>
              <w:t>Float</w:t>
            </w:r>
          </w:p>
        </w:tc>
        <w:tc>
          <w:tcPr>
            <w:tcW w:w="6210" w:type="dxa"/>
          </w:tcPr>
          <w:p w14:paraId="16543A49" w14:textId="5750EBB2" w:rsidR="00605DFD" w:rsidRPr="007456F3" w:rsidRDefault="002F0E9F" w:rsidP="00320AD8">
            <w:pPr>
              <w:rPr>
                <w:rFonts w:ascii="Avenir Next LT Pro" w:hAnsi="Avenir Next LT Pro"/>
              </w:rPr>
            </w:pPr>
            <w:r w:rsidRPr="007456F3">
              <w:rPr>
                <w:rFonts w:ascii="Avenir Next LT Pro" w:hAnsi="Avenir Next LT Pro"/>
              </w:rPr>
              <w:t>Height of the individual, typically measured in centimeters or meters</w:t>
            </w:r>
          </w:p>
        </w:tc>
      </w:tr>
      <w:tr w:rsidR="00605DFD" w:rsidRPr="007456F3" w14:paraId="07572CB8" w14:textId="77777777" w:rsidTr="0011134F">
        <w:tc>
          <w:tcPr>
            <w:tcW w:w="2520" w:type="dxa"/>
            <w:shd w:val="clear" w:color="auto" w:fill="F2F2F2" w:themeFill="background1" w:themeFillShade="F2"/>
          </w:tcPr>
          <w:p w14:paraId="207A6181" w14:textId="5BD39603" w:rsidR="00605DFD" w:rsidRPr="007456F3" w:rsidRDefault="00605DFD" w:rsidP="00320AD8">
            <w:pPr>
              <w:rPr>
                <w:rFonts w:ascii="Avenir Next LT Pro" w:hAnsi="Avenir Next LT Pro"/>
              </w:rPr>
            </w:pPr>
            <w:r w:rsidRPr="007456F3">
              <w:rPr>
                <w:rFonts w:ascii="Avenir Next LT Pro" w:hAnsi="Avenir Next LT Pro"/>
              </w:rPr>
              <w:t>Weight</w:t>
            </w:r>
          </w:p>
        </w:tc>
        <w:tc>
          <w:tcPr>
            <w:tcW w:w="2026" w:type="dxa"/>
          </w:tcPr>
          <w:p w14:paraId="11FB66C3" w14:textId="728175C2" w:rsidR="00605DFD" w:rsidRPr="007456F3" w:rsidRDefault="002F0E9F" w:rsidP="00320AD8">
            <w:pPr>
              <w:rPr>
                <w:rFonts w:ascii="Avenir Next LT Pro" w:hAnsi="Avenir Next LT Pro"/>
              </w:rPr>
            </w:pPr>
            <w:r w:rsidRPr="007456F3">
              <w:rPr>
                <w:rFonts w:ascii="Avenir Next LT Pro" w:hAnsi="Avenir Next LT Pro"/>
              </w:rPr>
              <w:t>Float</w:t>
            </w:r>
          </w:p>
        </w:tc>
        <w:tc>
          <w:tcPr>
            <w:tcW w:w="6210" w:type="dxa"/>
          </w:tcPr>
          <w:p w14:paraId="74A20999" w14:textId="6F7566F1" w:rsidR="00605DFD" w:rsidRPr="007456F3" w:rsidRDefault="002F0E9F" w:rsidP="00320AD8">
            <w:pPr>
              <w:rPr>
                <w:rFonts w:ascii="Avenir Next LT Pro" w:hAnsi="Avenir Next LT Pro"/>
              </w:rPr>
            </w:pPr>
            <w:r w:rsidRPr="007456F3">
              <w:rPr>
                <w:rFonts w:ascii="Avenir Next LT Pro" w:hAnsi="Avenir Next LT Pro"/>
              </w:rPr>
              <w:t>Weight of the individual, usually measured in kilograms</w:t>
            </w:r>
          </w:p>
        </w:tc>
      </w:tr>
      <w:tr w:rsidR="00605DFD" w:rsidRPr="007456F3" w14:paraId="02D7EDE8" w14:textId="77777777" w:rsidTr="0011134F">
        <w:tc>
          <w:tcPr>
            <w:tcW w:w="2520" w:type="dxa"/>
            <w:shd w:val="clear" w:color="auto" w:fill="F2F2F2" w:themeFill="background1" w:themeFillShade="F2"/>
          </w:tcPr>
          <w:p w14:paraId="336FA30B" w14:textId="6EBC192D" w:rsidR="00605DFD" w:rsidRPr="007456F3" w:rsidRDefault="00605DFD" w:rsidP="00320AD8">
            <w:pPr>
              <w:rPr>
                <w:rFonts w:ascii="Avenir Next LT Pro" w:hAnsi="Avenir Next LT Pro"/>
              </w:rPr>
            </w:pPr>
            <w:r w:rsidRPr="007456F3">
              <w:rPr>
                <w:rFonts w:ascii="Avenir Next LT Pro" w:hAnsi="Avenir Next LT Pro"/>
              </w:rPr>
              <w:t>Sleep disorder</w:t>
            </w:r>
          </w:p>
        </w:tc>
        <w:tc>
          <w:tcPr>
            <w:tcW w:w="2026" w:type="dxa"/>
          </w:tcPr>
          <w:p w14:paraId="5CCEA454" w14:textId="678F2797" w:rsidR="00605DFD" w:rsidRPr="007456F3" w:rsidRDefault="002F0E9F" w:rsidP="00320AD8">
            <w:pPr>
              <w:rPr>
                <w:rFonts w:ascii="Avenir Next LT Pro" w:hAnsi="Avenir Next LT Pro"/>
              </w:rPr>
            </w:pPr>
            <w:r w:rsidRPr="007456F3">
              <w:rPr>
                <w:rFonts w:ascii="Avenir Next LT Pro" w:hAnsi="Avenir Next LT Pro"/>
              </w:rPr>
              <w:t xml:space="preserve">Categorical </w:t>
            </w:r>
          </w:p>
        </w:tc>
        <w:tc>
          <w:tcPr>
            <w:tcW w:w="6210" w:type="dxa"/>
          </w:tcPr>
          <w:p w14:paraId="7E83015B" w14:textId="6BF03123" w:rsidR="00605DFD" w:rsidRPr="007456F3" w:rsidRDefault="002F0E9F" w:rsidP="00320AD8">
            <w:pPr>
              <w:rPr>
                <w:rFonts w:ascii="Avenir Next LT Pro" w:hAnsi="Avenir Next LT Pro"/>
              </w:rPr>
            </w:pPr>
            <w:r w:rsidRPr="007456F3">
              <w:rPr>
                <w:rFonts w:ascii="Avenir Next LT Pro" w:hAnsi="Avenir Next LT Pro"/>
              </w:rPr>
              <w:t>Indicates if the individual has a sleep disorder</w:t>
            </w:r>
          </w:p>
        </w:tc>
      </w:tr>
      <w:tr w:rsidR="00605DFD" w:rsidRPr="007456F3" w14:paraId="6F99DC2C" w14:textId="77777777" w:rsidTr="0011134F">
        <w:tc>
          <w:tcPr>
            <w:tcW w:w="2520" w:type="dxa"/>
            <w:shd w:val="clear" w:color="auto" w:fill="F2F2F2" w:themeFill="background1" w:themeFillShade="F2"/>
          </w:tcPr>
          <w:p w14:paraId="1605A4E5" w14:textId="54E19874" w:rsidR="00605DFD" w:rsidRPr="007456F3" w:rsidRDefault="00605DFD" w:rsidP="00320AD8">
            <w:pPr>
              <w:rPr>
                <w:rFonts w:ascii="Avenir Next LT Pro" w:hAnsi="Avenir Next LT Pro"/>
              </w:rPr>
            </w:pPr>
            <w:r w:rsidRPr="007456F3">
              <w:rPr>
                <w:rFonts w:ascii="Avenir Next LT Pro" w:hAnsi="Avenir Next LT Pro"/>
              </w:rPr>
              <w:t xml:space="preserve">Wake </w:t>
            </w:r>
            <w:r w:rsidR="002F0E9F" w:rsidRPr="007456F3">
              <w:rPr>
                <w:rFonts w:ascii="Avenir Next LT Pro" w:hAnsi="Avenir Next LT Pro"/>
              </w:rPr>
              <w:t xml:space="preserve">up during night </w:t>
            </w:r>
          </w:p>
        </w:tc>
        <w:tc>
          <w:tcPr>
            <w:tcW w:w="2026" w:type="dxa"/>
          </w:tcPr>
          <w:p w14:paraId="7193AE9E" w14:textId="299936B3" w:rsidR="00605DFD" w:rsidRPr="007456F3" w:rsidRDefault="002F0E9F" w:rsidP="00320AD8">
            <w:pPr>
              <w:rPr>
                <w:rFonts w:ascii="Avenir Next LT Pro" w:hAnsi="Avenir Next LT Pro"/>
              </w:rPr>
            </w:pPr>
            <w:r w:rsidRPr="007456F3">
              <w:rPr>
                <w:rFonts w:ascii="Avenir Next LT Pro" w:hAnsi="Avenir Next LT Pro"/>
              </w:rPr>
              <w:t>Integer</w:t>
            </w:r>
          </w:p>
        </w:tc>
        <w:tc>
          <w:tcPr>
            <w:tcW w:w="6210" w:type="dxa"/>
          </w:tcPr>
          <w:p w14:paraId="499EE3E6" w14:textId="63EC6FC6" w:rsidR="00605DFD" w:rsidRPr="007456F3" w:rsidRDefault="002F0E9F" w:rsidP="00320AD8">
            <w:pPr>
              <w:rPr>
                <w:rFonts w:ascii="Avenir Next LT Pro" w:hAnsi="Avenir Next LT Pro"/>
              </w:rPr>
            </w:pPr>
            <w:r w:rsidRPr="007456F3">
              <w:rPr>
                <w:rFonts w:ascii="Avenir Next LT Pro" w:hAnsi="Avenir Next LT Pro"/>
              </w:rPr>
              <w:t>Number of times the individual wakes up during sleep</w:t>
            </w:r>
          </w:p>
        </w:tc>
      </w:tr>
      <w:tr w:rsidR="002F0E9F" w:rsidRPr="007456F3" w14:paraId="6DE2CF01" w14:textId="77777777" w:rsidTr="0011134F">
        <w:tc>
          <w:tcPr>
            <w:tcW w:w="2520" w:type="dxa"/>
            <w:shd w:val="clear" w:color="auto" w:fill="F2F2F2" w:themeFill="background1" w:themeFillShade="F2"/>
          </w:tcPr>
          <w:p w14:paraId="34D81963" w14:textId="2E8B9D2F" w:rsidR="002F0E9F" w:rsidRPr="007456F3" w:rsidRDefault="002F0E9F" w:rsidP="00320AD8">
            <w:pPr>
              <w:rPr>
                <w:rFonts w:ascii="Avenir Next LT Pro" w:hAnsi="Avenir Next LT Pro"/>
              </w:rPr>
            </w:pPr>
            <w:r w:rsidRPr="007456F3">
              <w:rPr>
                <w:rFonts w:ascii="Avenir Next LT Pro" w:hAnsi="Avenir Next LT Pro"/>
              </w:rPr>
              <w:t>Feel sleepy during the day</w:t>
            </w:r>
          </w:p>
        </w:tc>
        <w:tc>
          <w:tcPr>
            <w:tcW w:w="2026" w:type="dxa"/>
          </w:tcPr>
          <w:p w14:paraId="6152C746" w14:textId="5121AC52" w:rsidR="002F0E9F" w:rsidRPr="007456F3" w:rsidRDefault="002F0E9F" w:rsidP="00320AD8">
            <w:pPr>
              <w:rPr>
                <w:rFonts w:ascii="Avenir Next LT Pro" w:hAnsi="Avenir Next LT Pro"/>
              </w:rPr>
            </w:pPr>
            <w:r w:rsidRPr="007456F3">
              <w:rPr>
                <w:rFonts w:ascii="Avenir Next LT Pro" w:hAnsi="Avenir Next LT Pro"/>
              </w:rPr>
              <w:t xml:space="preserve">Integer/ Ordinal </w:t>
            </w:r>
          </w:p>
        </w:tc>
        <w:tc>
          <w:tcPr>
            <w:tcW w:w="6210" w:type="dxa"/>
          </w:tcPr>
          <w:p w14:paraId="3FB3C03E" w14:textId="0A1CBE2F" w:rsidR="002F0E9F" w:rsidRPr="007456F3" w:rsidRDefault="002F0E9F" w:rsidP="00320AD8">
            <w:pPr>
              <w:rPr>
                <w:rFonts w:ascii="Avenir Next LT Pro" w:hAnsi="Avenir Next LT Pro"/>
              </w:rPr>
            </w:pPr>
            <w:r w:rsidRPr="007456F3">
              <w:rPr>
                <w:rFonts w:ascii="Avenir Next LT Pro" w:hAnsi="Avenir Next LT Pro"/>
              </w:rPr>
              <w:t>Level of daytime sleepiness experienced</w:t>
            </w:r>
          </w:p>
        </w:tc>
      </w:tr>
      <w:tr w:rsidR="002F0E9F" w:rsidRPr="007456F3" w14:paraId="31BAA072" w14:textId="77777777" w:rsidTr="0011134F">
        <w:tc>
          <w:tcPr>
            <w:tcW w:w="2520" w:type="dxa"/>
            <w:shd w:val="clear" w:color="auto" w:fill="F2F2F2" w:themeFill="background1" w:themeFillShade="F2"/>
          </w:tcPr>
          <w:p w14:paraId="34DA785C" w14:textId="78DB4E7C" w:rsidR="002F0E9F" w:rsidRPr="007456F3" w:rsidRDefault="002F0E9F" w:rsidP="00320AD8">
            <w:pPr>
              <w:rPr>
                <w:rFonts w:ascii="Avenir Next LT Pro" w:hAnsi="Avenir Next LT Pro"/>
              </w:rPr>
            </w:pPr>
            <w:r w:rsidRPr="007456F3">
              <w:rPr>
                <w:rFonts w:ascii="Avenir Next LT Pro" w:hAnsi="Avenir Next LT Pro"/>
              </w:rPr>
              <w:t>Caffeine consumption</w:t>
            </w:r>
          </w:p>
        </w:tc>
        <w:tc>
          <w:tcPr>
            <w:tcW w:w="2026" w:type="dxa"/>
          </w:tcPr>
          <w:p w14:paraId="3C48351E" w14:textId="7B09574E" w:rsidR="002F0E9F" w:rsidRPr="007456F3" w:rsidRDefault="002F0E9F" w:rsidP="00320AD8">
            <w:pPr>
              <w:rPr>
                <w:rFonts w:ascii="Avenir Next LT Pro" w:hAnsi="Avenir Next LT Pro"/>
              </w:rPr>
            </w:pPr>
            <w:r w:rsidRPr="007456F3">
              <w:rPr>
                <w:rFonts w:ascii="Avenir Next LT Pro" w:hAnsi="Avenir Next LT Pro"/>
              </w:rPr>
              <w:t>Integer</w:t>
            </w:r>
          </w:p>
        </w:tc>
        <w:tc>
          <w:tcPr>
            <w:tcW w:w="6210" w:type="dxa"/>
          </w:tcPr>
          <w:p w14:paraId="392A959E" w14:textId="39089013" w:rsidR="002F0E9F" w:rsidRPr="007456F3" w:rsidRDefault="002F0E9F" w:rsidP="00320AD8">
            <w:pPr>
              <w:rPr>
                <w:rFonts w:ascii="Avenir Next LT Pro" w:hAnsi="Avenir Next LT Pro"/>
              </w:rPr>
            </w:pPr>
            <w:r w:rsidRPr="007456F3">
              <w:rPr>
                <w:rFonts w:ascii="Avenir Next LT Pro" w:hAnsi="Avenir Next LT Pro"/>
              </w:rPr>
              <w:t>Amount or frequency of caffeine intake</w:t>
            </w:r>
          </w:p>
        </w:tc>
      </w:tr>
      <w:tr w:rsidR="002F0E9F" w:rsidRPr="007456F3" w14:paraId="45F9111F" w14:textId="77777777" w:rsidTr="0011134F">
        <w:tc>
          <w:tcPr>
            <w:tcW w:w="2520" w:type="dxa"/>
            <w:shd w:val="clear" w:color="auto" w:fill="F2F2F2" w:themeFill="background1" w:themeFillShade="F2"/>
          </w:tcPr>
          <w:p w14:paraId="5CE03A6C" w14:textId="777AE51B" w:rsidR="002F0E9F" w:rsidRPr="007456F3" w:rsidRDefault="002F0E9F" w:rsidP="00320AD8">
            <w:pPr>
              <w:rPr>
                <w:rFonts w:ascii="Avenir Next LT Pro" w:hAnsi="Avenir Next LT Pro"/>
              </w:rPr>
            </w:pPr>
            <w:r w:rsidRPr="007456F3">
              <w:rPr>
                <w:rFonts w:ascii="Avenir Next LT Pro" w:hAnsi="Avenir Next LT Pro"/>
              </w:rPr>
              <w:t>Alcohol consumption</w:t>
            </w:r>
          </w:p>
        </w:tc>
        <w:tc>
          <w:tcPr>
            <w:tcW w:w="2026" w:type="dxa"/>
          </w:tcPr>
          <w:p w14:paraId="212E1FA5" w14:textId="71E5DE6F" w:rsidR="002F0E9F" w:rsidRPr="007456F3" w:rsidRDefault="002F0E9F" w:rsidP="00320AD8">
            <w:pPr>
              <w:rPr>
                <w:rFonts w:ascii="Avenir Next LT Pro" w:hAnsi="Avenir Next LT Pro"/>
              </w:rPr>
            </w:pPr>
            <w:r w:rsidRPr="007456F3">
              <w:rPr>
                <w:rFonts w:ascii="Avenir Next LT Pro" w:hAnsi="Avenir Next LT Pro"/>
              </w:rPr>
              <w:t>Integer</w:t>
            </w:r>
          </w:p>
        </w:tc>
        <w:tc>
          <w:tcPr>
            <w:tcW w:w="6210" w:type="dxa"/>
          </w:tcPr>
          <w:p w14:paraId="0180D1B0" w14:textId="7FAF7783" w:rsidR="002F0E9F" w:rsidRPr="007456F3" w:rsidRDefault="002F0E9F" w:rsidP="00320AD8">
            <w:pPr>
              <w:rPr>
                <w:rFonts w:ascii="Avenir Next LT Pro" w:hAnsi="Avenir Next LT Pro"/>
              </w:rPr>
            </w:pPr>
            <w:r w:rsidRPr="007456F3">
              <w:rPr>
                <w:rFonts w:ascii="Avenir Next LT Pro" w:hAnsi="Avenir Next LT Pro"/>
              </w:rPr>
              <w:t>Frequency or level of alcohol intake</w:t>
            </w:r>
          </w:p>
        </w:tc>
      </w:tr>
      <w:tr w:rsidR="002F0E9F" w:rsidRPr="007456F3" w14:paraId="43949CAD" w14:textId="77777777" w:rsidTr="0011134F">
        <w:tc>
          <w:tcPr>
            <w:tcW w:w="2520" w:type="dxa"/>
            <w:shd w:val="clear" w:color="auto" w:fill="F2F2F2" w:themeFill="background1" w:themeFillShade="F2"/>
          </w:tcPr>
          <w:p w14:paraId="1EF41499" w14:textId="32599159" w:rsidR="002F0E9F" w:rsidRPr="007456F3" w:rsidRDefault="002F0E9F" w:rsidP="00320AD8">
            <w:pPr>
              <w:rPr>
                <w:rFonts w:ascii="Avenir Next LT Pro" w:hAnsi="Avenir Next LT Pro"/>
              </w:rPr>
            </w:pPr>
            <w:r w:rsidRPr="007456F3">
              <w:rPr>
                <w:rFonts w:ascii="Avenir Next LT Pro" w:hAnsi="Avenir Next LT Pro"/>
              </w:rPr>
              <w:t>Smoking</w:t>
            </w:r>
          </w:p>
        </w:tc>
        <w:tc>
          <w:tcPr>
            <w:tcW w:w="2026" w:type="dxa"/>
          </w:tcPr>
          <w:p w14:paraId="14C6F41F" w14:textId="68DF601A" w:rsidR="002F0E9F" w:rsidRPr="007456F3" w:rsidRDefault="002F0E9F" w:rsidP="00320AD8">
            <w:pPr>
              <w:rPr>
                <w:rFonts w:ascii="Avenir Next LT Pro" w:hAnsi="Avenir Next LT Pro"/>
              </w:rPr>
            </w:pPr>
            <w:r w:rsidRPr="007456F3">
              <w:rPr>
                <w:rFonts w:ascii="Avenir Next LT Pro" w:hAnsi="Avenir Next LT Pro"/>
              </w:rPr>
              <w:t xml:space="preserve">Binary/ </w:t>
            </w:r>
            <w:r w:rsidR="00C40CCD" w:rsidRPr="007456F3">
              <w:rPr>
                <w:rFonts w:ascii="Avenir Next LT Pro" w:hAnsi="Avenir Next LT Pro"/>
              </w:rPr>
              <w:t>Categorical</w:t>
            </w:r>
          </w:p>
        </w:tc>
        <w:tc>
          <w:tcPr>
            <w:tcW w:w="6210" w:type="dxa"/>
          </w:tcPr>
          <w:p w14:paraId="2F900821" w14:textId="0D140EE2" w:rsidR="002F0E9F" w:rsidRPr="007456F3" w:rsidRDefault="00C40CCD" w:rsidP="00320AD8">
            <w:pPr>
              <w:rPr>
                <w:rFonts w:ascii="Avenir Next LT Pro" w:hAnsi="Avenir Next LT Pro"/>
              </w:rPr>
            </w:pPr>
            <w:r w:rsidRPr="007456F3">
              <w:rPr>
                <w:rFonts w:ascii="Avenir Next LT Pro" w:hAnsi="Avenir Next LT Pro"/>
              </w:rPr>
              <w:t>Indicates whether the individual smokes or not</w:t>
            </w:r>
          </w:p>
        </w:tc>
      </w:tr>
      <w:tr w:rsidR="002F0E9F" w:rsidRPr="007456F3" w14:paraId="0878ECFA" w14:textId="77777777" w:rsidTr="0011134F">
        <w:tc>
          <w:tcPr>
            <w:tcW w:w="2520" w:type="dxa"/>
            <w:shd w:val="clear" w:color="auto" w:fill="F2F2F2" w:themeFill="background1" w:themeFillShade="F2"/>
          </w:tcPr>
          <w:p w14:paraId="501C1C77" w14:textId="7033CD13" w:rsidR="002F0E9F" w:rsidRPr="007456F3" w:rsidRDefault="002F0E9F" w:rsidP="00320AD8">
            <w:pPr>
              <w:rPr>
                <w:rFonts w:ascii="Avenir Next LT Pro" w:hAnsi="Avenir Next LT Pro"/>
              </w:rPr>
            </w:pPr>
            <w:r w:rsidRPr="007456F3">
              <w:rPr>
                <w:rFonts w:ascii="Avenir Next LT Pro" w:hAnsi="Avenir Next LT Pro"/>
              </w:rPr>
              <w:t>Medical Issue</w:t>
            </w:r>
          </w:p>
        </w:tc>
        <w:tc>
          <w:tcPr>
            <w:tcW w:w="2026" w:type="dxa"/>
          </w:tcPr>
          <w:p w14:paraId="617CD4EC" w14:textId="299E8376" w:rsidR="002F0E9F" w:rsidRPr="007456F3" w:rsidRDefault="00C40CCD" w:rsidP="00320AD8">
            <w:pPr>
              <w:rPr>
                <w:rFonts w:ascii="Avenir Next LT Pro" w:hAnsi="Avenir Next LT Pro"/>
              </w:rPr>
            </w:pPr>
            <w:r w:rsidRPr="007456F3">
              <w:rPr>
                <w:rFonts w:ascii="Avenir Next LT Pro" w:hAnsi="Avenir Next LT Pro"/>
              </w:rPr>
              <w:t>Categorical</w:t>
            </w:r>
          </w:p>
        </w:tc>
        <w:tc>
          <w:tcPr>
            <w:tcW w:w="6210" w:type="dxa"/>
          </w:tcPr>
          <w:p w14:paraId="0D015DD2" w14:textId="0697C442" w:rsidR="002F0E9F" w:rsidRPr="007456F3" w:rsidRDefault="00C40CCD" w:rsidP="00320AD8">
            <w:pPr>
              <w:rPr>
                <w:rFonts w:ascii="Avenir Next LT Pro" w:hAnsi="Avenir Next LT Pro"/>
              </w:rPr>
            </w:pPr>
            <w:r w:rsidRPr="007456F3">
              <w:rPr>
                <w:rFonts w:ascii="Avenir Next LT Pro" w:hAnsi="Avenir Next LT Pro"/>
              </w:rPr>
              <w:t>Indicates if the individual has an underlying medical condition</w:t>
            </w:r>
          </w:p>
        </w:tc>
      </w:tr>
      <w:tr w:rsidR="002F0E9F" w:rsidRPr="007456F3" w14:paraId="2BA21F7D" w14:textId="77777777" w:rsidTr="0011134F">
        <w:tc>
          <w:tcPr>
            <w:tcW w:w="2520" w:type="dxa"/>
            <w:shd w:val="clear" w:color="auto" w:fill="F2F2F2" w:themeFill="background1" w:themeFillShade="F2"/>
          </w:tcPr>
          <w:p w14:paraId="1AB9AAA3" w14:textId="561DF821" w:rsidR="002F0E9F" w:rsidRPr="007456F3" w:rsidRDefault="002F0E9F" w:rsidP="00320AD8">
            <w:pPr>
              <w:rPr>
                <w:rFonts w:ascii="Avenir Next LT Pro" w:hAnsi="Avenir Next LT Pro"/>
              </w:rPr>
            </w:pPr>
            <w:r w:rsidRPr="007456F3">
              <w:rPr>
                <w:rFonts w:ascii="Avenir Next LT Pro" w:hAnsi="Avenir Next LT Pro"/>
              </w:rPr>
              <w:t>Ongoing Medication</w:t>
            </w:r>
          </w:p>
        </w:tc>
        <w:tc>
          <w:tcPr>
            <w:tcW w:w="2026" w:type="dxa"/>
          </w:tcPr>
          <w:p w14:paraId="5FD3FDAA" w14:textId="7E1036AD" w:rsidR="002F0E9F" w:rsidRPr="007456F3" w:rsidRDefault="00C40CCD" w:rsidP="00320AD8">
            <w:pPr>
              <w:rPr>
                <w:rFonts w:ascii="Avenir Next LT Pro" w:hAnsi="Avenir Next LT Pro"/>
              </w:rPr>
            </w:pPr>
            <w:r w:rsidRPr="007456F3">
              <w:rPr>
                <w:rFonts w:ascii="Avenir Next LT Pro" w:hAnsi="Avenir Next LT Pro"/>
              </w:rPr>
              <w:t>Categorical</w:t>
            </w:r>
          </w:p>
        </w:tc>
        <w:tc>
          <w:tcPr>
            <w:tcW w:w="6210" w:type="dxa"/>
          </w:tcPr>
          <w:p w14:paraId="62B7436A" w14:textId="04EA2EC9" w:rsidR="002F0E9F" w:rsidRPr="007456F3" w:rsidRDefault="00EC2857" w:rsidP="00320AD8">
            <w:pPr>
              <w:rPr>
                <w:rFonts w:ascii="Avenir Next LT Pro" w:hAnsi="Avenir Next LT Pro"/>
              </w:rPr>
            </w:pPr>
            <w:r w:rsidRPr="007456F3">
              <w:rPr>
                <w:rFonts w:ascii="Avenir Next LT Pro" w:hAnsi="Avenir Next LT Pro"/>
              </w:rPr>
              <w:t>Individuals’</w:t>
            </w:r>
            <w:r w:rsidR="00C40CCD" w:rsidRPr="007456F3">
              <w:rPr>
                <w:rFonts w:ascii="Avenir Next LT Pro" w:hAnsi="Avenir Next LT Pro"/>
              </w:rPr>
              <w:t xml:space="preserve"> status of current medication</w:t>
            </w:r>
          </w:p>
        </w:tc>
      </w:tr>
      <w:tr w:rsidR="002F0E9F" w:rsidRPr="007456F3" w14:paraId="706FCFD3" w14:textId="77777777" w:rsidTr="0011134F">
        <w:tc>
          <w:tcPr>
            <w:tcW w:w="2520" w:type="dxa"/>
            <w:shd w:val="clear" w:color="auto" w:fill="F2F2F2" w:themeFill="background1" w:themeFillShade="F2"/>
          </w:tcPr>
          <w:p w14:paraId="39F34915" w14:textId="65677A3F" w:rsidR="002F0E9F" w:rsidRPr="007456F3" w:rsidRDefault="002F0E9F" w:rsidP="00320AD8">
            <w:pPr>
              <w:rPr>
                <w:rFonts w:ascii="Avenir Next LT Pro" w:hAnsi="Avenir Next LT Pro"/>
              </w:rPr>
            </w:pPr>
            <w:r w:rsidRPr="007456F3">
              <w:rPr>
                <w:rFonts w:ascii="Avenir Next LT Pro" w:hAnsi="Avenir Next LT Pro"/>
              </w:rPr>
              <w:t>Smart device before bed</w:t>
            </w:r>
          </w:p>
        </w:tc>
        <w:tc>
          <w:tcPr>
            <w:tcW w:w="2026" w:type="dxa"/>
          </w:tcPr>
          <w:p w14:paraId="45478298" w14:textId="39532716" w:rsidR="002F0E9F" w:rsidRPr="007456F3" w:rsidRDefault="00C40CCD" w:rsidP="00320AD8">
            <w:pPr>
              <w:rPr>
                <w:rFonts w:ascii="Avenir Next LT Pro" w:hAnsi="Avenir Next LT Pro"/>
              </w:rPr>
            </w:pPr>
            <w:r w:rsidRPr="007456F3">
              <w:rPr>
                <w:rFonts w:ascii="Avenir Next LT Pro" w:hAnsi="Avenir Next LT Pro"/>
              </w:rPr>
              <w:t xml:space="preserve">Categorical </w:t>
            </w:r>
          </w:p>
        </w:tc>
        <w:tc>
          <w:tcPr>
            <w:tcW w:w="6210" w:type="dxa"/>
          </w:tcPr>
          <w:p w14:paraId="6369E47F" w14:textId="77403B92" w:rsidR="002F0E9F" w:rsidRPr="007456F3" w:rsidRDefault="00EC2857" w:rsidP="00320AD8">
            <w:pPr>
              <w:rPr>
                <w:rFonts w:ascii="Avenir Next LT Pro" w:hAnsi="Avenir Next LT Pro"/>
              </w:rPr>
            </w:pPr>
            <w:r w:rsidRPr="007456F3">
              <w:rPr>
                <w:rFonts w:ascii="Avenir Next LT Pro" w:hAnsi="Avenir Next LT Pro"/>
              </w:rPr>
              <w:t>Individuals’</w:t>
            </w:r>
            <w:r w:rsidR="00C40CCD" w:rsidRPr="007456F3">
              <w:rPr>
                <w:rFonts w:ascii="Avenir Next LT Pro" w:hAnsi="Avenir Next LT Pro"/>
              </w:rPr>
              <w:t xml:space="preserve"> status of smart device before sleeping</w:t>
            </w:r>
          </w:p>
        </w:tc>
      </w:tr>
      <w:tr w:rsidR="002F0E9F" w:rsidRPr="007456F3" w14:paraId="30B0C32C" w14:textId="77777777" w:rsidTr="0011134F">
        <w:tc>
          <w:tcPr>
            <w:tcW w:w="2520" w:type="dxa"/>
            <w:shd w:val="clear" w:color="auto" w:fill="F2F2F2" w:themeFill="background1" w:themeFillShade="F2"/>
          </w:tcPr>
          <w:p w14:paraId="26B7FFCF" w14:textId="2D888987" w:rsidR="002F0E9F" w:rsidRPr="007456F3" w:rsidRDefault="002F0E9F" w:rsidP="00320AD8">
            <w:pPr>
              <w:rPr>
                <w:rFonts w:ascii="Avenir Next LT Pro" w:hAnsi="Avenir Next LT Pro"/>
              </w:rPr>
            </w:pPr>
            <w:r w:rsidRPr="007456F3">
              <w:rPr>
                <w:rFonts w:ascii="Avenir Next LT Pro" w:hAnsi="Avenir Next LT Pro"/>
              </w:rPr>
              <w:t>Average screen time</w:t>
            </w:r>
          </w:p>
        </w:tc>
        <w:tc>
          <w:tcPr>
            <w:tcW w:w="2026" w:type="dxa"/>
          </w:tcPr>
          <w:p w14:paraId="7BDD5F91" w14:textId="22E5D2B2" w:rsidR="002F0E9F" w:rsidRPr="007456F3" w:rsidRDefault="003E23E1" w:rsidP="00320AD8">
            <w:pPr>
              <w:rPr>
                <w:rFonts w:ascii="Avenir Next LT Pro" w:hAnsi="Avenir Next LT Pro"/>
              </w:rPr>
            </w:pPr>
            <w:r w:rsidRPr="007456F3">
              <w:rPr>
                <w:rFonts w:ascii="Avenir Next LT Pro" w:hAnsi="Avenir Next LT Pro"/>
              </w:rPr>
              <w:t>Float</w:t>
            </w:r>
          </w:p>
        </w:tc>
        <w:tc>
          <w:tcPr>
            <w:tcW w:w="6210" w:type="dxa"/>
          </w:tcPr>
          <w:p w14:paraId="76A846CB" w14:textId="011896C8" w:rsidR="003E23E1" w:rsidRPr="007456F3" w:rsidRDefault="003E23E1" w:rsidP="00320AD8">
            <w:pPr>
              <w:rPr>
                <w:rFonts w:ascii="Avenir Next LT Pro" w:hAnsi="Avenir Next LT Pro"/>
              </w:rPr>
            </w:pPr>
            <w:r w:rsidRPr="007456F3">
              <w:rPr>
                <w:rFonts w:ascii="Avenir Next LT Pro" w:hAnsi="Avenir Next LT Pro"/>
              </w:rPr>
              <w:t xml:space="preserve">Average hours spent looking at digital </w:t>
            </w:r>
            <w:r w:rsidR="00595661" w:rsidRPr="007456F3">
              <w:rPr>
                <w:rFonts w:ascii="Avenir Next LT Pro" w:hAnsi="Avenir Next LT Pro"/>
              </w:rPr>
              <w:t>screens</w:t>
            </w:r>
            <w:r w:rsidRPr="007456F3">
              <w:rPr>
                <w:rFonts w:ascii="Avenir Next LT Pro" w:hAnsi="Avenir Next LT Pro"/>
              </w:rPr>
              <w:t xml:space="preserve"> per day</w:t>
            </w:r>
          </w:p>
        </w:tc>
      </w:tr>
      <w:tr w:rsidR="002F0E9F" w:rsidRPr="007456F3" w14:paraId="5F4C8439" w14:textId="77777777" w:rsidTr="0011134F">
        <w:tc>
          <w:tcPr>
            <w:tcW w:w="2520" w:type="dxa"/>
            <w:shd w:val="clear" w:color="auto" w:fill="F2F2F2" w:themeFill="background1" w:themeFillShade="F2"/>
          </w:tcPr>
          <w:p w14:paraId="27D4A472" w14:textId="22A8F244" w:rsidR="002F0E9F" w:rsidRPr="007456F3" w:rsidRDefault="002F0E9F" w:rsidP="00320AD8">
            <w:pPr>
              <w:rPr>
                <w:rFonts w:ascii="Avenir Next LT Pro" w:hAnsi="Avenir Next LT Pro"/>
              </w:rPr>
            </w:pPr>
            <w:r w:rsidRPr="007456F3">
              <w:rPr>
                <w:rFonts w:ascii="Avenir Next LT Pro" w:hAnsi="Avenir Next LT Pro"/>
              </w:rPr>
              <w:t>Blue-light filter</w:t>
            </w:r>
          </w:p>
        </w:tc>
        <w:tc>
          <w:tcPr>
            <w:tcW w:w="2026" w:type="dxa"/>
          </w:tcPr>
          <w:p w14:paraId="23B56642" w14:textId="05DB37A0" w:rsidR="002F0E9F" w:rsidRPr="007456F3" w:rsidRDefault="003E23E1" w:rsidP="00320AD8">
            <w:pPr>
              <w:rPr>
                <w:rFonts w:ascii="Avenir Next LT Pro" w:hAnsi="Avenir Next LT Pro"/>
              </w:rPr>
            </w:pPr>
            <w:r w:rsidRPr="007456F3">
              <w:rPr>
                <w:rFonts w:ascii="Avenir Next LT Pro" w:hAnsi="Avenir Next LT Pro"/>
              </w:rPr>
              <w:t>Categorical</w:t>
            </w:r>
          </w:p>
        </w:tc>
        <w:tc>
          <w:tcPr>
            <w:tcW w:w="6210" w:type="dxa"/>
          </w:tcPr>
          <w:p w14:paraId="0120B857" w14:textId="4706DA8C" w:rsidR="002F0E9F" w:rsidRPr="007456F3" w:rsidRDefault="003E23E1" w:rsidP="00320AD8">
            <w:pPr>
              <w:rPr>
                <w:rFonts w:ascii="Avenir Next LT Pro" w:hAnsi="Avenir Next LT Pro"/>
              </w:rPr>
            </w:pPr>
            <w:r w:rsidRPr="007456F3">
              <w:rPr>
                <w:rFonts w:ascii="Avenir Next LT Pro" w:hAnsi="Avenir Next LT Pro"/>
              </w:rPr>
              <w:t>Indicates if the individual uses a blue-light filter</w:t>
            </w:r>
          </w:p>
        </w:tc>
      </w:tr>
      <w:tr w:rsidR="002F0E9F" w:rsidRPr="007456F3" w14:paraId="367787FE" w14:textId="77777777" w:rsidTr="0011134F">
        <w:tc>
          <w:tcPr>
            <w:tcW w:w="2520" w:type="dxa"/>
            <w:shd w:val="clear" w:color="auto" w:fill="F2F2F2" w:themeFill="background1" w:themeFillShade="F2"/>
          </w:tcPr>
          <w:p w14:paraId="79BD0FCC" w14:textId="0199B7FD" w:rsidR="002F0E9F" w:rsidRPr="007456F3" w:rsidRDefault="002F0E9F" w:rsidP="00320AD8">
            <w:pPr>
              <w:rPr>
                <w:rFonts w:ascii="Avenir Next LT Pro" w:hAnsi="Avenir Next LT Pro"/>
              </w:rPr>
            </w:pPr>
            <w:r w:rsidRPr="007456F3">
              <w:rPr>
                <w:rFonts w:ascii="Avenir Next LT Pro" w:hAnsi="Avenir Next LT Pro"/>
              </w:rPr>
              <w:t xml:space="preserve">Discomfort </w:t>
            </w:r>
            <w:r w:rsidR="00C40CCD" w:rsidRPr="007456F3">
              <w:rPr>
                <w:rFonts w:ascii="Avenir Next LT Pro" w:hAnsi="Avenir Next LT Pro"/>
              </w:rPr>
              <w:t>Eyestrain</w:t>
            </w:r>
          </w:p>
        </w:tc>
        <w:tc>
          <w:tcPr>
            <w:tcW w:w="2026" w:type="dxa"/>
          </w:tcPr>
          <w:p w14:paraId="65140037" w14:textId="61C9EDF8" w:rsidR="002F0E9F" w:rsidRPr="007456F3" w:rsidRDefault="003E23E1" w:rsidP="00320AD8">
            <w:pPr>
              <w:rPr>
                <w:rFonts w:ascii="Avenir Next LT Pro" w:hAnsi="Avenir Next LT Pro"/>
              </w:rPr>
            </w:pPr>
            <w:r w:rsidRPr="007456F3">
              <w:rPr>
                <w:rFonts w:ascii="Avenir Next LT Pro" w:hAnsi="Avenir Next LT Pro"/>
              </w:rPr>
              <w:t>Categorical</w:t>
            </w:r>
          </w:p>
        </w:tc>
        <w:tc>
          <w:tcPr>
            <w:tcW w:w="6210" w:type="dxa"/>
          </w:tcPr>
          <w:p w14:paraId="4B59289A" w14:textId="6625F986" w:rsidR="002F0E9F" w:rsidRPr="007456F3" w:rsidRDefault="003E23E1" w:rsidP="00320AD8">
            <w:pPr>
              <w:rPr>
                <w:rFonts w:ascii="Avenir Next LT Pro" w:hAnsi="Avenir Next LT Pro"/>
              </w:rPr>
            </w:pPr>
            <w:r w:rsidRPr="007456F3">
              <w:rPr>
                <w:rFonts w:ascii="Avenir Next LT Pro" w:hAnsi="Avenir Next LT Pro"/>
              </w:rPr>
              <w:t>Indicates if the individual has any discomfort from screen usage</w:t>
            </w:r>
          </w:p>
        </w:tc>
      </w:tr>
      <w:tr w:rsidR="002F0E9F" w:rsidRPr="007456F3" w14:paraId="0F8F1A1B" w14:textId="77777777" w:rsidTr="0011134F">
        <w:tc>
          <w:tcPr>
            <w:tcW w:w="2520" w:type="dxa"/>
            <w:shd w:val="clear" w:color="auto" w:fill="F2F2F2" w:themeFill="background1" w:themeFillShade="F2"/>
          </w:tcPr>
          <w:p w14:paraId="1E16F0E8" w14:textId="5C37DEEE" w:rsidR="002F0E9F" w:rsidRPr="007456F3" w:rsidRDefault="002F0E9F" w:rsidP="00320AD8">
            <w:pPr>
              <w:rPr>
                <w:rFonts w:ascii="Avenir Next LT Pro" w:hAnsi="Avenir Next LT Pro"/>
              </w:rPr>
            </w:pPr>
            <w:r w:rsidRPr="007456F3">
              <w:rPr>
                <w:rFonts w:ascii="Avenir Next LT Pro" w:hAnsi="Avenir Next LT Pro"/>
              </w:rPr>
              <w:t>Redness in eye</w:t>
            </w:r>
          </w:p>
        </w:tc>
        <w:tc>
          <w:tcPr>
            <w:tcW w:w="2026" w:type="dxa"/>
          </w:tcPr>
          <w:p w14:paraId="7124AD4D" w14:textId="69696F9B" w:rsidR="002F0E9F" w:rsidRPr="007456F3" w:rsidRDefault="003E23E1" w:rsidP="00320AD8">
            <w:pPr>
              <w:rPr>
                <w:rFonts w:ascii="Avenir Next LT Pro" w:hAnsi="Avenir Next LT Pro"/>
              </w:rPr>
            </w:pPr>
            <w:r w:rsidRPr="007456F3">
              <w:rPr>
                <w:rFonts w:ascii="Avenir Next LT Pro" w:hAnsi="Avenir Next LT Pro"/>
              </w:rPr>
              <w:t>Categorical</w:t>
            </w:r>
          </w:p>
        </w:tc>
        <w:tc>
          <w:tcPr>
            <w:tcW w:w="6210" w:type="dxa"/>
          </w:tcPr>
          <w:p w14:paraId="27194595" w14:textId="7A4D6773" w:rsidR="002F0E9F" w:rsidRPr="007456F3" w:rsidRDefault="003E23E1" w:rsidP="00320AD8">
            <w:pPr>
              <w:rPr>
                <w:rFonts w:ascii="Avenir Next LT Pro" w:hAnsi="Avenir Next LT Pro"/>
              </w:rPr>
            </w:pPr>
            <w:r w:rsidRPr="007456F3">
              <w:rPr>
                <w:rFonts w:ascii="Avenir Next LT Pro" w:hAnsi="Avenir Next LT Pro"/>
              </w:rPr>
              <w:t>Indicates if the individual has redness</w:t>
            </w:r>
          </w:p>
        </w:tc>
      </w:tr>
      <w:tr w:rsidR="002F0E9F" w:rsidRPr="007456F3" w14:paraId="769B4002" w14:textId="77777777" w:rsidTr="0011134F">
        <w:tc>
          <w:tcPr>
            <w:tcW w:w="2520" w:type="dxa"/>
            <w:shd w:val="clear" w:color="auto" w:fill="F2F2F2" w:themeFill="background1" w:themeFillShade="F2"/>
          </w:tcPr>
          <w:p w14:paraId="18E9F8EF" w14:textId="01C7F62B" w:rsidR="002F0E9F" w:rsidRPr="007456F3" w:rsidRDefault="002F0E9F" w:rsidP="00320AD8">
            <w:pPr>
              <w:rPr>
                <w:rFonts w:ascii="Avenir Next LT Pro" w:hAnsi="Avenir Next LT Pro"/>
              </w:rPr>
            </w:pPr>
            <w:r w:rsidRPr="007456F3">
              <w:rPr>
                <w:rFonts w:ascii="Avenir Next LT Pro" w:hAnsi="Avenir Next LT Pro"/>
              </w:rPr>
              <w:t>Itchiness/Irritation in eye</w:t>
            </w:r>
          </w:p>
        </w:tc>
        <w:tc>
          <w:tcPr>
            <w:tcW w:w="2026" w:type="dxa"/>
          </w:tcPr>
          <w:p w14:paraId="62FFAFB4" w14:textId="41D7A69F" w:rsidR="002F0E9F" w:rsidRPr="007456F3" w:rsidRDefault="003E23E1" w:rsidP="00320AD8">
            <w:pPr>
              <w:rPr>
                <w:rFonts w:ascii="Avenir Next LT Pro" w:hAnsi="Avenir Next LT Pro"/>
              </w:rPr>
            </w:pPr>
            <w:r w:rsidRPr="007456F3">
              <w:rPr>
                <w:rFonts w:ascii="Avenir Next LT Pro" w:hAnsi="Avenir Next LT Pro"/>
              </w:rPr>
              <w:t>Categorical</w:t>
            </w:r>
          </w:p>
        </w:tc>
        <w:tc>
          <w:tcPr>
            <w:tcW w:w="6210" w:type="dxa"/>
          </w:tcPr>
          <w:p w14:paraId="06048627" w14:textId="32384AAC" w:rsidR="002F0E9F" w:rsidRPr="007456F3" w:rsidRDefault="003E23E1" w:rsidP="00320AD8">
            <w:pPr>
              <w:rPr>
                <w:rFonts w:ascii="Avenir Next LT Pro" w:hAnsi="Avenir Next LT Pro"/>
              </w:rPr>
            </w:pPr>
            <w:r w:rsidRPr="007456F3">
              <w:rPr>
                <w:rFonts w:ascii="Avenir Next LT Pro" w:hAnsi="Avenir Next LT Pro"/>
              </w:rPr>
              <w:t>Indicates if the individual has any type of irritation in their eye</w:t>
            </w:r>
          </w:p>
        </w:tc>
      </w:tr>
      <w:tr w:rsidR="002F0E9F" w:rsidRPr="007456F3" w14:paraId="5936B023" w14:textId="77777777" w:rsidTr="0011134F">
        <w:tc>
          <w:tcPr>
            <w:tcW w:w="2520" w:type="dxa"/>
            <w:shd w:val="clear" w:color="auto" w:fill="F2F2F2" w:themeFill="background1" w:themeFillShade="F2"/>
          </w:tcPr>
          <w:p w14:paraId="16DC40DD" w14:textId="36A0619C" w:rsidR="002F0E9F" w:rsidRPr="007456F3" w:rsidRDefault="002F0E9F" w:rsidP="00320AD8">
            <w:pPr>
              <w:rPr>
                <w:rFonts w:ascii="Avenir Next LT Pro" w:hAnsi="Avenir Next LT Pro"/>
              </w:rPr>
            </w:pPr>
            <w:r w:rsidRPr="007456F3">
              <w:rPr>
                <w:rFonts w:ascii="Avenir Next LT Pro" w:hAnsi="Avenir Next LT Pro"/>
              </w:rPr>
              <w:t>Dry Eye Disease</w:t>
            </w:r>
          </w:p>
        </w:tc>
        <w:tc>
          <w:tcPr>
            <w:tcW w:w="2026" w:type="dxa"/>
          </w:tcPr>
          <w:p w14:paraId="1AB11882" w14:textId="56561AFD" w:rsidR="002F0E9F" w:rsidRPr="007456F3" w:rsidRDefault="003E23E1" w:rsidP="00320AD8">
            <w:pPr>
              <w:rPr>
                <w:rFonts w:ascii="Avenir Next LT Pro" w:hAnsi="Avenir Next LT Pro"/>
              </w:rPr>
            </w:pPr>
            <w:r w:rsidRPr="007456F3">
              <w:rPr>
                <w:rFonts w:ascii="Avenir Next LT Pro" w:hAnsi="Avenir Next LT Pro"/>
              </w:rPr>
              <w:t>Binary (Target Variable)</w:t>
            </w:r>
          </w:p>
        </w:tc>
        <w:tc>
          <w:tcPr>
            <w:tcW w:w="6210" w:type="dxa"/>
          </w:tcPr>
          <w:p w14:paraId="1705EBE0" w14:textId="240DCD9B" w:rsidR="002F0E9F" w:rsidRPr="007456F3" w:rsidRDefault="003E23E1" w:rsidP="00320AD8">
            <w:pPr>
              <w:rPr>
                <w:rFonts w:ascii="Avenir Next LT Pro" w:hAnsi="Avenir Next LT Pro"/>
              </w:rPr>
            </w:pPr>
            <w:r w:rsidRPr="007456F3">
              <w:rPr>
                <w:rFonts w:ascii="Avenir Next LT Pro" w:hAnsi="Avenir Next LT Pro"/>
              </w:rPr>
              <w:t>Indicates whether the individual has dry eye disease (Yes/No)</w:t>
            </w:r>
          </w:p>
        </w:tc>
      </w:tr>
      <w:tr w:rsidR="002724F4" w:rsidRPr="007456F3" w14:paraId="3CC01BBE" w14:textId="77777777" w:rsidTr="0011134F">
        <w:tc>
          <w:tcPr>
            <w:tcW w:w="2520" w:type="dxa"/>
            <w:shd w:val="clear" w:color="auto" w:fill="F2F2F2" w:themeFill="background1" w:themeFillShade="F2"/>
          </w:tcPr>
          <w:p w14:paraId="3BC10630" w14:textId="47437E69" w:rsidR="002724F4" w:rsidRPr="007456F3" w:rsidRDefault="002724F4" w:rsidP="00320AD8">
            <w:pPr>
              <w:rPr>
                <w:rFonts w:ascii="Avenir Next LT Pro" w:hAnsi="Avenir Next LT Pro"/>
              </w:rPr>
            </w:pPr>
            <w:r w:rsidRPr="007456F3">
              <w:rPr>
                <w:rFonts w:ascii="Avenir Next LT Pro" w:hAnsi="Avenir Next LT Pro"/>
              </w:rPr>
              <w:t>BMI</w:t>
            </w:r>
          </w:p>
        </w:tc>
        <w:tc>
          <w:tcPr>
            <w:tcW w:w="2026" w:type="dxa"/>
          </w:tcPr>
          <w:p w14:paraId="77173B4C" w14:textId="41E9EF4B" w:rsidR="002724F4" w:rsidRPr="007456F3" w:rsidRDefault="002724F4" w:rsidP="00320AD8">
            <w:pPr>
              <w:rPr>
                <w:rFonts w:ascii="Avenir Next LT Pro" w:hAnsi="Avenir Next LT Pro"/>
              </w:rPr>
            </w:pPr>
            <w:r w:rsidRPr="007456F3">
              <w:rPr>
                <w:rFonts w:ascii="Avenir Next LT Pro" w:hAnsi="Avenir Next LT Pro"/>
              </w:rPr>
              <w:t>Float</w:t>
            </w:r>
          </w:p>
        </w:tc>
        <w:tc>
          <w:tcPr>
            <w:tcW w:w="6210" w:type="dxa"/>
          </w:tcPr>
          <w:p w14:paraId="514AC6F9" w14:textId="738242A2" w:rsidR="002724F4" w:rsidRPr="007456F3" w:rsidRDefault="002724F4" w:rsidP="00320AD8">
            <w:pPr>
              <w:rPr>
                <w:rFonts w:ascii="Avenir Next LT Pro" w:hAnsi="Avenir Next LT Pro"/>
              </w:rPr>
            </w:pPr>
            <w:r w:rsidRPr="007456F3">
              <w:rPr>
                <w:rFonts w:ascii="Avenir Next LT Pro" w:hAnsi="Avenir Next LT Pro"/>
              </w:rPr>
              <w:t>Calculated Field indicating Body Mass Index for the individual.</w:t>
            </w:r>
          </w:p>
        </w:tc>
      </w:tr>
    </w:tbl>
    <w:p w14:paraId="793131F1" w14:textId="1DEE0917" w:rsidR="00FA4238" w:rsidRPr="00422FA8" w:rsidRDefault="00FA4238" w:rsidP="00422FA8">
      <w:pPr>
        <w:rPr>
          <w:rFonts w:ascii="Avenir Next LT Pro" w:hAnsi="Avenir Next LT Pro"/>
        </w:rPr>
      </w:pPr>
    </w:p>
    <w:p w14:paraId="08CDA397" w14:textId="6246D51B" w:rsidR="002F2B40" w:rsidRPr="00F64457" w:rsidRDefault="002F2B40" w:rsidP="00823040">
      <w:pPr>
        <w:pStyle w:val="Heading1"/>
        <w:spacing w:line="480" w:lineRule="auto"/>
        <w:rPr>
          <w:b/>
          <w:bCs/>
          <w:color w:val="auto"/>
        </w:rPr>
      </w:pPr>
      <w:bookmarkStart w:id="19" w:name="_Toc225164336"/>
      <w:bookmarkStart w:id="20" w:name="_Toc225164523"/>
      <w:bookmarkStart w:id="21" w:name="_Toc226116837"/>
      <w:r w:rsidRPr="001B56B7">
        <w:rPr>
          <w:b/>
          <w:bCs/>
          <w:color w:val="auto"/>
        </w:rPr>
        <w:t>Approach</w:t>
      </w:r>
      <w:bookmarkEnd w:id="19"/>
      <w:bookmarkEnd w:id="20"/>
      <w:bookmarkEnd w:id="21"/>
    </w:p>
    <w:p w14:paraId="3CD48434" w14:textId="5DB5B70B" w:rsidR="004E68E8" w:rsidRPr="007E2660" w:rsidRDefault="002F2B40" w:rsidP="00823040">
      <w:pPr>
        <w:spacing w:line="360" w:lineRule="auto"/>
      </w:pPr>
      <w:r>
        <w:rPr>
          <w:rFonts w:ascii="Avenir Next LT Pro" w:hAnsi="Avenir Next LT Pro"/>
        </w:rPr>
        <w:tab/>
      </w:r>
      <w:r w:rsidRPr="00727A1D">
        <w:t xml:space="preserve">This study follows a structured approach combining exploratory data analysis and machine learning to better understand and predict dry eye disease. First, the dataset was examined and cleaned to ensure consistency, with no missing or duplicate values identified. Key variables were analyzed through visualizations to identify patterns and relationships between lifestyle, physiological, and eye-related factors and the presence of dry eye disease. Features such as age, screen time, sleep, BMI, and stress levels were explored to understand their potential influence on the condition. Following this, a Random Forest classification model was implemented to predict dry eye disease and evaluate the relative importance of each variable. The dataset was split into training and testing sets to assess model performance on unseen data. This combined approach allows for both descriptive insights and predictive analysis, providing a more comprehensive understanding of the factors associated with dry eye disease. </w:t>
      </w:r>
    </w:p>
    <w:p w14:paraId="1F3F59D9" w14:textId="5A5AA3B2" w:rsidR="002F2B40" w:rsidRPr="00F64457" w:rsidRDefault="002F2B40" w:rsidP="00823040">
      <w:pPr>
        <w:pStyle w:val="Heading1"/>
        <w:spacing w:line="480" w:lineRule="auto"/>
        <w:rPr>
          <w:b/>
          <w:bCs/>
          <w:color w:val="auto"/>
        </w:rPr>
      </w:pPr>
      <w:bookmarkStart w:id="22" w:name="_Toc225164337"/>
      <w:bookmarkStart w:id="23" w:name="_Toc225164524"/>
      <w:bookmarkStart w:id="24" w:name="_Toc226116838"/>
      <w:r w:rsidRPr="007234E6">
        <w:rPr>
          <w:b/>
          <w:bCs/>
          <w:color w:val="auto"/>
        </w:rPr>
        <w:lastRenderedPageBreak/>
        <w:t>Tool</w:t>
      </w:r>
      <w:r>
        <w:rPr>
          <w:b/>
          <w:bCs/>
          <w:color w:val="auto"/>
        </w:rPr>
        <w:t>s</w:t>
      </w:r>
      <w:bookmarkEnd w:id="22"/>
      <w:bookmarkEnd w:id="23"/>
      <w:bookmarkEnd w:id="24"/>
    </w:p>
    <w:p w14:paraId="0EB2CA27" w14:textId="240CFC5D" w:rsidR="00C058FF" w:rsidRPr="00823040" w:rsidRDefault="002F2B40" w:rsidP="00823040">
      <w:pPr>
        <w:spacing w:line="360" w:lineRule="auto"/>
      </w:pPr>
      <w:r>
        <w:tab/>
      </w:r>
      <w:r w:rsidRPr="00727A1D">
        <w:t xml:space="preserve">This project used a combination of Microsoft Excel, MATLAB, and Python-based machine learning tools. Microsoft Excel was used for initial inspection of the dataset, summary calculations, and organization of variables. MATLAB was used to create the project’s visualizations for </w:t>
      </w:r>
      <w:r w:rsidR="00EC2857" w:rsidRPr="00727A1D">
        <w:t>exploration</w:t>
      </w:r>
      <w:r w:rsidRPr="00727A1D">
        <w:t xml:space="preserve"> data analysis, including prevalence and comparison charts. Python was used for predictive modeling, and with Pandas supporting data preparation and Scikit-Learn providing the Random Forest classification model and evaluation metrics. Together, these tools supported both descriptive analysis and machine learning-based prediction of dry eye disease.</w:t>
      </w:r>
    </w:p>
    <w:p w14:paraId="686C20C6" w14:textId="17324B89" w:rsidR="007E2660" w:rsidRDefault="00E249A7" w:rsidP="007E2660">
      <w:pPr>
        <w:pStyle w:val="Heading1"/>
        <w:rPr>
          <w:b/>
          <w:bCs/>
          <w:color w:val="auto"/>
        </w:rPr>
      </w:pPr>
      <w:bookmarkStart w:id="25" w:name="_Toc225164338"/>
      <w:bookmarkStart w:id="26" w:name="_Toc225164525"/>
      <w:bookmarkStart w:id="27" w:name="_Toc226116839"/>
      <w:r w:rsidRPr="00391DB4">
        <w:rPr>
          <w:b/>
          <w:bCs/>
          <w:color w:val="auto"/>
        </w:rPr>
        <w:t>Exploratory Data Analysis: Dry Eye Disease Prevalence</w:t>
      </w:r>
      <w:bookmarkStart w:id="28" w:name="_Toc225164339"/>
      <w:bookmarkStart w:id="29" w:name="_Toc225164526"/>
      <w:bookmarkEnd w:id="25"/>
      <w:bookmarkEnd w:id="26"/>
      <w:bookmarkEnd w:id="27"/>
    </w:p>
    <w:p w14:paraId="1372830E" w14:textId="77777777" w:rsidR="002C26F5" w:rsidRPr="002C26F5" w:rsidRDefault="002C26F5" w:rsidP="002C26F5"/>
    <w:p w14:paraId="5F908ECF" w14:textId="269BE2E2" w:rsidR="00962BC8" w:rsidRPr="00F64457" w:rsidRDefault="009520ED" w:rsidP="002C26F5">
      <w:pPr>
        <w:pStyle w:val="Heading3"/>
        <w:spacing w:line="480" w:lineRule="auto"/>
        <w:rPr>
          <w:b/>
          <w:bCs/>
        </w:rPr>
      </w:pPr>
      <w:bookmarkStart w:id="30" w:name="_Toc226116840"/>
      <w:r w:rsidRPr="00F64457">
        <w:t>D</w:t>
      </w:r>
      <w:r w:rsidR="002F2B40" w:rsidRPr="00F64457">
        <w:t xml:space="preserve">ED </w:t>
      </w:r>
      <w:r w:rsidRPr="00F64457">
        <w:t>Prevalence</w:t>
      </w:r>
      <w:r w:rsidR="00E249A7" w:rsidRPr="00F64457">
        <w:t xml:space="preserve"> in the Sample Population</w:t>
      </w:r>
      <w:bookmarkEnd w:id="28"/>
      <w:bookmarkEnd w:id="29"/>
      <w:bookmarkEnd w:id="30"/>
    </w:p>
    <w:p w14:paraId="2A5A327F" w14:textId="022A1335" w:rsidR="00943761" w:rsidRPr="00727A1D" w:rsidRDefault="009520ED" w:rsidP="002C26F5">
      <w:pPr>
        <w:spacing w:line="360" w:lineRule="auto"/>
        <w:ind w:firstLine="720"/>
      </w:pPr>
      <w:r w:rsidRPr="00727A1D">
        <w:t>Out of 20,000 patients, 13,037 representing 65.2%</w:t>
      </w:r>
      <w:r w:rsidR="00240F48" w:rsidRPr="00727A1D">
        <w:t>, were</w:t>
      </w:r>
      <w:r w:rsidRPr="00727A1D">
        <w:t xml:space="preserve"> diagnosed with Dry Eye Disease, while the remaining 34.8% were unaffected. This chart establishes the baseline prevalence of Dry Eye Disease across the study population, highlighting that the condition affects </w:t>
      </w:r>
      <w:r w:rsidR="00EC2857" w:rsidRPr="00727A1D">
        <w:t>two-thirds</w:t>
      </w:r>
      <w:r w:rsidRPr="00727A1D">
        <w:t xml:space="preserve"> of patients, making it a significant public health concern within this demographic</w:t>
      </w:r>
      <w:r w:rsidR="00943761" w:rsidRPr="00727A1D">
        <w:t>.</w:t>
      </w:r>
    </w:p>
    <w:p w14:paraId="54C0BE8B" w14:textId="070BE15A" w:rsidR="00943761" w:rsidRPr="007456F3" w:rsidRDefault="00943761" w:rsidP="00943761">
      <w:pPr>
        <w:pStyle w:val="ListParagraph"/>
        <w:ind w:left="1440"/>
        <w:rPr>
          <w:rFonts w:ascii="Avenir Next LT Pro" w:hAnsi="Avenir Next LT Pro"/>
        </w:rPr>
      </w:pPr>
    </w:p>
    <w:p w14:paraId="12405C56" w14:textId="71451F04" w:rsidR="00943761" w:rsidRPr="007456F3" w:rsidRDefault="00943761" w:rsidP="00943761">
      <w:pPr>
        <w:pStyle w:val="ListParagraph"/>
        <w:ind w:left="1440"/>
        <w:rPr>
          <w:rFonts w:ascii="Avenir Next LT Pro" w:hAnsi="Avenir Next LT Pro"/>
        </w:rPr>
      </w:pPr>
    </w:p>
    <w:p w14:paraId="3D993998" w14:textId="11CE9CB5" w:rsidR="00943761" w:rsidRPr="007456F3" w:rsidRDefault="00910DC8" w:rsidP="00943761">
      <w:pPr>
        <w:pStyle w:val="ListParagraph"/>
        <w:ind w:left="1440"/>
        <w:rPr>
          <w:rFonts w:ascii="Avenir Next LT Pro" w:hAnsi="Avenir Next LT Pro"/>
        </w:rPr>
      </w:pPr>
      <w:r w:rsidRPr="007456F3">
        <w:rPr>
          <w:rFonts w:ascii="Avenir Next LT Pro" w:hAnsi="Avenir Next LT Pro"/>
          <w:noProof/>
        </w:rPr>
        <w:drawing>
          <wp:anchor distT="0" distB="0" distL="114300" distR="114300" simplePos="0" relativeHeight="251658240" behindDoc="0" locked="0" layoutInCell="1" allowOverlap="1" wp14:anchorId="55A2C485" wp14:editId="2A30FC9D">
            <wp:simplePos x="0" y="0"/>
            <wp:positionH relativeFrom="margin">
              <wp:align>center</wp:align>
            </wp:positionH>
            <wp:positionV relativeFrom="margin">
              <wp:align>center</wp:align>
            </wp:positionV>
            <wp:extent cx="6162675" cy="4114800"/>
            <wp:effectExtent l="0" t="0" r="9525" b="0"/>
            <wp:wrapNone/>
            <wp:docPr id="141832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24861" name="Picture 1"/>
                    <pic:cNvPicPr/>
                  </pic:nvPicPr>
                  <pic:blipFill>
                    <a:blip r:embed="rId9" cstate="print">
                      <a:extLst>
                        <a:ext uri="{BEBA8EAE-BF5A-486C-A8C5-ECC9F3942E4B}">
                          <a14:imgProps xmlns:a14="http://schemas.microsoft.com/office/drawing/2010/main">
                            <a14:imgLayer r:embed="rId10">
                              <a14:imgEffect>
                                <a14:saturation sat="66000"/>
                              </a14:imgEffect>
                            </a14:imgLayer>
                          </a14:imgProps>
                        </a:ext>
                        <a:ext uri="{28A0092B-C50C-407E-A947-70E740481C1C}">
                          <a14:useLocalDpi xmlns:a14="http://schemas.microsoft.com/office/drawing/2010/main" val="0"/>
                        </a:ext>
                      </a:extLst>
                    </a:blip>
                    <a:stretch>
                      <a:fillRect/>
                    </a:stretch>
                  </pic:blipFill>
                  <pic:spPr>
                    <a:xfrm>
                      <a:off x="0" y="0"/>
                      <a:ext cx="6162675" cy="4114800"/>
                    </a:xfrm>
                    <a:prstGeom prst="rect">
                      <a:avLst/>
                    </a:prstGeom>
                  </pic:spPr>
                </pic:pic>
              </a:graphicData>
            </a:graphic>
            <wp14:sizeRelH relativeFrom="margin">
              <wp14:pctWidth>0</wp14:pctWidth>
            </wp14:sizeRelH>
            <wp14:sizeRelV relativeFrom="margin">
              <wp14:pctHeight>0</wp14:pctHeight>
            </wp14:sizeRelV>
          </wp:anchor>
        </w:drawing>
      </w:r>
    </w:p>
    <w:p w14:paraId="349B68F4" w14:textId="7F62C147" w:rsidR="00962BC8" w:rsidRPr="007456F3" w:rsidRDefault="00962BC8">
      <w:pPr>
        <w:rPr>
          <w:rFonts w:ascii="Avenir Next LT Pro" w:hAnsi="Avenir Next LT Pro"/>
        </w:rPr>
      </w:pPr>
    </w:p>
    <w:p w14:paraId="745F7FDD" w14:textId="103B9393" w:rsidR="00943761" w:rsidRDefault="00943761" w:rsidP="00943761">
      <w:pPr>
        <w:rPr>
          <w:rFonts w:ascii="Avenir Next LT Pro" w:hAnsi="Avenir Next LT Pro"/>
        </w:rPr>
      </w:pPr>
    </w:p>
    <w:p w14:paraId="500F2018" w14:textId="2F5AA363" w:rsidR="00910DC8" w:rsidRPr="007456F3" w:rsidRDefault="00910DC8" w:rsidP="00943761">
      <w:pPr>
        <w:rPr>
          <w:rFonts w:ascii="Avenir Next LT Pro" w:hAnsi="Avenir Next LT Pro"/>
        </w:rPr>
      </w:pPr>
    </w:p>
    <w:p w14:paraId="393059D3" w14:textId="75B7783C" w:rsidR="00910DC8" w:rsidRDefault="00910DC8">
      <w:pPr>
        <w:rPr>
          <w:rFonts w:asciiTheme="majorHAnsi" w:eastAsiaTheme="majorEastAsia" w:hAnsiTheme="majorHAnsi" w:cstheme="majorBidi"/>
          <w:sz w:val="24"/>
          <w:szCs w:val="24"/>
        </w:rPr>
      </w:pPr>
      <w:r>
        <w:br w:type="page"/>
      </w:r>
    </w:p>
    <w:p w14:paraId="6B6ACF27" w14:textId="7C24E631" w:rsidR="00962BC8" w:rsidRPr="00F64457" w:rsidRDefault="002F2B40" w:rsidP="002D3A40">
      <w:pPr>
        <w:pStyle w:val="Heading3"/>
        <w:spacing w:line="480" w:lineRule="auto"/>
        <w:rPr>
          <w:color w:val="auto"/>
        </w:rPr>
      </w:pPr>
      <w:bookmarkStart w:id="31" w:name="_Toc225164340"/>
      <w:bookmarkStart w:id="32" w:name="_Toc225164527"/>
      <w:bookmarkStart w:id="33" w:name="_Toc226116841"/>
      <w:r>
        <w:rPr>
          <w:color w:val="auto"/>
        </w:rPr>
        <w:lastRenderedPageBreak/>
        <w:t>DED</w:t>
      </w:r>
      <w:r w:rsidR="00F33566" w:rsidRPr="00E249A7">
        <w:rPr>
          <w:color w:val="auto"/>
        </w:rPr>
        <w:t xml:space="preserve"> by </w:t>
      </w:r>
      <w:r w:rsidR="00E249A7">
        <w:rPr>
          <w:color w:val="auto"/>
        </w:rPr>
        <w:t>Age Group</w:t>
      </w:r>
      <w:bookmarkEnd w:id="31"/>
      <w:bookmarkEnd w:id="32"/>
      <w:bookmarkEnd w:id="33"/>
    </w:p>
    <w:p w14:paraId="40D25906" w14:textId="2DF238A5" w:rsidR="004E11FB" w:rsidRPr="00EF7ED7" w:rsidRDefault="00313B98" w:rsidP="002D3A40">
      <w:pPr>
        <w:spacing w:line="360" w:lineRule="auto"/>
        <w:ind w:firstLine="720"/>
      </w:pPr>
      <w:r w:rsidRPr="00727A1D">
        <w:rPr>
          <w:noProof/>
        </w:rPr>
        <w:drawing>
          <wp:anchor distT="0" distB="0" distL="114300" distR="114300" simplePos="0" relativeHeight="251659264" behindDoc="1" locked="0" layoutInCell="1" allowOverlap="1" wp14:anchorId="7A92FE94" wp14:editId="71FDA1B1">
            <wp:simplePos x="0" y="0"/>
            <wp:positionH relativeFrom="margin">
              <wp:align>center</wp:align>
            </wp:positionH>
            <wp:positionV relativeFrom="paragraph">
              <wp:posOffset>2133600</wp:posOffset>
            </wp:positionV>
            <wp:extent cx="6165533" cy="4114800"/>
            <wp:effectExtent l="0" t="0" r="6985" b="0"/>
            <wp:wrapTopAndBottom/>
            <wp:docPr id="1629228270" name="Picture 2" descr="The image depicts a bar chart illustrating the distribution of DED (Deaths in Early Development) rates across different age groups, with percentages ranging from 20% to 65.6% for the specified age brack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28270" name="Picture 2" descr="The image depicts a bar chart illustrating the distribution of DED (Deaths in Early Development) rates across different age groups, with percentages ranging from 20% to 65.6% for the specified age brackets.&#10;&#10;AI-generated content may be incorrect."/>
                    <pic:cNvPicPr/>
                  </pic:nvPicPr>
                  <pic:blipFill>
                    <a:blip r:embed="rId11" cstate="print">
                      <a:extLst>
                        <a:ext uri="{BEBA8EAE-BF5A-486C-A8C5-ECC9F3942E4B}">
                          <a14:imgProps xmlns:a14="http://schemas.microsoft.com/office/drawing/2010/main">
                            <a14:imgLayer r:embed="rId12">
                              <a14:imgEffect>
                                <a14:saturation sat="66000"/>
                              </a14:imgEffect>
                            </a14:imgLayer>
                          </a14:imgProps>
                        </a:ext>
                        <a:ext uri="{28A0092B-C50C-407E-A947-70E740481C1C}">
                          <a14:useLocalDpi xmlns:a14="http://schemas.microsoft.com/office/drawing/2010/main" val="0"/>
                        </a:ext>
                      </a:extLst>
                    </a:blip>
                    <a:stretch>
                      <a:fillRect/>
                    </a:stretch>
                  </pic:blipFill>
                  <pic:spPr>
                    <a:xfrm>
                      <a:off x="0" y="0"/>
                      <a:ext cx="6165533" cy="4114800"/>
                    </a:xfrm>
                    <a:prstGeom prst="rect">
                      <a:avLst/>
                    </a:prstGeom>
                  </pic:spPr>
                </pic:pic>
              </a:graphicData>
            </a:graphic>
            <wp14:sizeRelH relativeFrom="margin">
              <wp14:pctWidth>0</wp14:pctWidth>
            </wp14:sizeRelH>
            <wp14:sizeRelV relativeFrom="margin">
              <wp14:pctHeight>0</wp14:pctHeight>
            </wp14:sizeRelV>
          </wp:anchor>
        </w:drawing>
      </w:r>
      <w:r w:rsidR="002D3A40">
        <w:t xml:space="preserve">Dry Eye Disease varies across different age groups, with older individuals showing higher rates of the condition. The data indicates that individuals in the 36 to 45 age group have the highest proportion of Dry Eye Disease cases compared to younger groups. In contrast, those in the 18 to 26 age group show the lowest proportion, suggesting that younger individuals may be less affected. This pattern may be influenced by age related changes in tear production, increased exposure to environmental and lifestyle risk factors over time, and the cumulative effects of prolonged screen use. Although the differences are not large, the gradual increase across age groups suggests that age may contribute to the likelihood of developing Dry Eye Disease. </w:t>
      </w:r>
      <w:r w:rsidR="004E11FB" w:rsidRPr="00727A1D">
        <w:br w:type="page"/>
      </w:r>
    </w:p>
    <w:p w14:paraId="277846C5" w14:textId="28837DF8" w:rsidR="00F64457" w:rsidRPr="00F64457" w:rsidRDefault="00943761" w:rsidP="00F64457">
      <w:pPr>
        <w:pStyle w:val="Heading3"/>
        <w:spacing w:line="480" w:lineRule="auto"/>
        <w:rPr>
          <w:color w:val="auto"/>
        </w:rPr>
      </w:pPr>
      <w:bookmarkStart w:id="34" w:name="_Toc225164341"/>
      <w:bookmarkStart w:id="35" w:name="_Toc225164528"/>
      <w:bookmarkStart w:id="36" w:name="_Toc226116842"/>
      <w:r w:rsidRPr="00E249A7">
        <w:rPr>
          <w:color w:val="auto"/>
        </w:rPr>
        <w:lastRenderedPageBreak/>
        <w:t>D</w:t>
      </w:r>
      <w:r w:rsidR="002F2B40">
        <w:rPr>
          <w:color w:val="auto"/>
        </w:rPr>
        <w:t xml:space="preserve">ED </w:t>
      </w:r>
      <w:r w:rsidRPr="00E249A7">
        <w:rPr>
          <w:color w:val="auto"/>
        </w:rPr>
        <w:t>Rate by Daily Screen Time</w:t>
      </w:r>
      <w:bookmarkEnd w:id="34"/>
      <w:bookmarkEnd w:id="35"/>
      <w:bookmarkEnd w:id="36"/>
    </w:p>
    <w:p w14:paraId="1366B3FB" w14:textId="11162312" w:rsidR="002D3A40" w:rsidRDefault="002D3A40" w:rsidP="00F64457">
      <w:pPr>
        <w:spacing w:line="360" w:lineRule="auto"/>
        <w:ind w:firstLine="720"/>
      </w:pPr>
      <w:r w:rsidRPr="00727A1D">
        <w:t>Across all screen time ranges, Dry Eye Disease positive cases consistently outnumber negative ones, reinforcing the 65.2% overall diagnosis rate in the dataset. Among positive cases, the 3–6-hour group accounts for the highest count at 4,262 followed closely by the 8–10-hour group at 2,963. On the negative side, the same 3–</w:t>
      </w:r>
      <w:r w:rsidR="005850D0" w:rsidRPr="00727A1D">
        <w:t>6</w:t>
      </w:r>
      <w:r w:rsidR="005850D0">
        <w:t>-hour</w:t>
      </w:r>
      <w:r w:rsidRPr="00727A1D">
        <w:t xml:space="preserve"> range leads at 2374, suggesting this is simply the most populated screen time bracket rather than a lower risk window. Notably, the gap between positive and negative cases widens in the 8–10-hour range, where positive cases (2,963) nearly double the negative count (1,450), pointing to heavier screen usage as a contributing factor in Dry Eye Disease occurrence.</w:t>
      </w:r>
      <w:r>
        <w:t xml:space="preserve"> </w:t>
      </w:r>
    </w:p>
    <w:p w14:paraId="34F30EF5" w14:textId="76ADC285" w:rsidR="002D3A40" w:rsidRDefault="006E0076" w:rsidP="002D3A40">
      <w:pPr>
        <w:spacing w:line="360" w:lineRule="auto"/>
        <w:ind w:firstLine="720"/>
      </w:pPr>
      <w:r>
        <w:t>Patients with 8 to 10 hours of daily screen time show the highest rate of Dry Eye Disease at 67.1%, based on 2,963 positive cases out of a total of 4,413 individuals in that group.</w:t>
      </w:r>
      <w:r w:rsidR="00943761" w:rsidRPr="00727A1D">
        <w:t xml:space="preserve"> The data shows a clear upward trend as daily screen time increases so does DED risk, supporting the role of prolonged digital device use as a contributing factor to dry eye symptoms.</w:t>
      </w:r>
    </w:p>
    <w:p w14:paraId="70EA3E97" w14:textId="4B141CA9" w:rsidR="00452E03" w:rsidRPr="002D3A40" w:rsidRDefault="00962BC8" w:rsidP="002D3A40">
      <w:pPr>
        <w:spacing w:line="360" w:lineRule="auto"/>
      </w:pPr>
      <w:r w:rsidRPr="007456F3">
        <w:rPr>
          <w:rFonts w:ascii="Avenir Next LT Pro" w:hAnsi="Avenir Next LT Pro"/>
          <w:noProof/>
        </w:rPr>
        <w:drawing>
          <wp:anchor distT="0" distB="0" distL="114300" distR="114300" simplePos="0" relativeHeight="251660288" behindDoc="0" locked="0" layoutInCell="1" allowOverlap="1" wp14:anchorId="7EEEB574" wp14:editId="0F3B5376">
            <wp:simplePos x="0" y="0"/>
            <wp:positionH relativeFrom="margin">
              <wp:align>center</wp:align>
            </wp:positionH>
            <wp:positionV relativeFrom="paragraph">
              <wp:posOffset>166451</wp:posOffset>
            </wp:positionV>
            <wp:extent cx="6167648" cy="4114800"/>
            <wp:effectExtent l="0" t="0" r="5080" b="0"/>
            <wp:wrapSquare wrapText="bothSides"/>
            <wp:docPr id="807634369" name="Picture 3" descr="The graph shows a correlation between daily screen time and the incidence of Dry Eye Disease, indicating an increase in cases as screen time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34369" name="Picture 3" descr="The graph shows a correlation between daily screen time and the incidence of Dry Eye Disease, indicating an increase in cases as screen time increases.&#10;&#10;AI-generated content may be incorrect."/>
                    <pic:cNvPicPr/>
                  </pic:nvPicPr>
                  <pic:blipFill>
                    <a:blip r:embed="rId13" cstate="print">
                      <a:extLst>
                        <a:ext uri="{BEBA8EAE-BF5A-486C-A8C5-ECC9F3942E4B}">
                          <a14:imgProps xmlns:a14="http://schemas.microsoft.com/office/drawing/2010/main">
                            <a14:imgLayer r:embed="rId14">
                              <a14:imgEffect>
                                <a14:saturation sat="66000"/>
                              </a14:imgEffect>
                            </a14:imgLayer>
                          </a14:imgProps>
                        </a:ext>
                        <a:ext uri="{28A0092B-C50C-407E-A947-70E740481C1C}">
                          <a14:useLocalDpi xmlns:a14="http://schemas.microsoft.com/office/drawing/2010/main" val="0"/>
                        </a:ext>
                      </a:extLst>
                    </a:blip>
                    <a:stretch>
                      <a:fillRect/>
                    </a:stretch>
                  </pic:blipFill>
                  <pic:spPr>
                    <a:xfrm>
                      <a:off x="0" y="0"/>
                      <a:ext cx="6167648" cy="4114800"/>
                    </a:xfrm>
                    <a:prstGeom prst="rect">
                      <a:avLst/>
                    </a:prstGeom>
                  </pic:spPr>
                </pic:pic>
              </a:graphicData>
            </a:graphic>
            <wp14:sizeRelH relativeFrom="margin">
              <wp14:pctWidth>0</wp14:pctWidth>
            </wp14:sizeRelH>
            <wp14:sizeRelV relativeFrom="margin">
              <wp14:pctHeight>0</wp14:pctHeight>
            </wp14:sizeRelV>
          </wp:anchor>
        </w:drawing>
      </w:r>
    </w:p>
    <w:p w14:paraId="513E199D" w14:textId="77777777" w:rsidR="00452E03" w:rsidRPr="007456F3" w:rsidRDefault="00452E03">
      <w:pPr>
        <w:rPr>
          <w:rFonts w:ascii="Avenir Next LT Pro" w:hAnsi="Avenir Next LT Pro"/>
        </w:rPr>
      </w:pPr>
    </w:p>
    <w:p w14:paraId="25B6B13D" w14:textId="77777777" w:rsidR="00452E03" w:rsidRPr="007456F3" w:rsidRDefault="00452E03">
      <w:pPr>
        <w:rPr>
          <w:rFonts w:ascii="Avenir Next LT Pro" w:hAnsi="Avenir Next LT Pro"/>
        </w:rPr>
      </w:pPr>
    </w:p>
    <w:p w14:paraId="3C7BF811" w14:textId="7D146F79" w:rsidR="00452E03" w:rsidRPr="007456F3" w:rsidRDefault="00C21C61">
      <w:pPr>
        <w:rPr>
          <w:rFonts w:ascii="Avenir Next LT Pro" w:hAnsi="Avenir Next LT Pro"/>
        </w:rPr>
      </w:pPr>
      <w:r>
        <w:rPr>
          <w:rFonts w:ascii="Avenir Next LT Pro" w:hAnsi="Avenir Next LT Pro"/>
        </w:rPr>
        <w:br w:type="page"/>
      </w:r>
    </w:p>
    <w:p w14:paraId="228DBB75" w14:textId="14894A8B" w:rsidR="00962BC8" w:rsidRPr="006B0FAC" w:rsidRDefault="00943761" w:rsidP="006B0FAC">
      <w:pPr>
        <w:pStyle w:val="Heading3"/>
        <w:spacing w:line="480" w:lineRule="auto"/>
        <w:rPr>
          <w:color w:val="auto"/>
        </w:rPr>
      </w:pPr>
      <w:bookmarkStart w:id="37" w:name="_Toc225164342"/>
      <w:bookmarkStart w:id="38" w:name="_Toc225164529"/>
      <w:bookmarkStart w:id="39" w:name="_Toc226116843"/>
      <w:r w:rsidRPr="00E249A7">
        <w:rPr>
          <w:color w:val="auto"/>
        </w:rPr>
        <w:lastRenderedPageBreak/>
        <w:t>Prevalence by BMI Category</w:t>
      </w:r>
      <w:bookmarkEnd w:id="37"/>
      <w:bookmarkEnd w:id="38"/>
      <w:bookmarkEnd w:id="39"/>
    </w:p>
    <w:p w14:paraId="404CB191" w14:textId="20796B79" w:rsidR="00A15AA3" w:rsidRPr="00F64457" w:rsidRDefault="00452E03" w:rsidP="006B0FAC">
      <w:pPr>
        <w:spacing w:line="360" w:lineRule="auto"/>
        <w:ind w:firstLine="720"/>
      </w:pPr>
      <w:r w:rsidRPr="00727A1D">
        <w:t>Average BMI values across all age groups fall within the normal to overweight boundary indicating no extreme weight variation in this study population. DED positive patients in the 26-35 age range</w:t>
      </w:r>
      <w:r w:rsidR="00175C4E" w:rsidRPr="00727A1D">
        <w:t xml:space="preserve"> show the highest average BMI at 25.12, compared to their negative counterparts at 24.99. Across both groups, BMI trends to increase with age, with the 18-26 bracket consistently recording the lowest values. While the differences are marginal, positive cases trend slightly higher in BMI across all three age groups, suggesting a modest association between higher body mass and DED occurrence.</w:t>
      </w:r>
    </w:p>
    <w:p w14:paraId="16CF247A" w14:textId="47F83913" w:rsidR="00452E03" w:rsidRPr="006F3D2D" w:rsidRDefault="00962BC8" w:rsidP="006F3D2D">
      <w:pPr>
        <w:rPr>
          <w:rFonts w:ascii="Avenir Next LT Pro" w:hAnsi="Avenir Next LT Pro"/>
        </w:rPr>
      </w:pPr>
      <w:r w:rsidRPr="007456F3">
        <w:rPr>
          <w:rFonts w:ascii="Avenir Next LT Pro" w:hAnsi="Avenir Next LT Pro"/>
          <w:noProof/>
        </w:rPr>
        <w:drawing>
          <wp:anchor distT="0" distB="0" distL="114300" distR="114300" simplePos="0" relativeHeight="251661312" behindDoc="0" locked="0" layoutInCell="1" allowOverlap="1" wp14:anchorId="7F36F9E1" wp14:editId="0A703F5C">
            <wp:simplePos x="0" y="0"/>
            <wp:positionH relativeFrom="margin">
              <wp:align>center</wp:align>
            </wp:positionH>
            <wp:positionV relativeFrom="paragraph">
              <wp:posOffset>274320</wp:posOffset>
            </wp:positionV>
            <wp:extent cx="6167120" cy="4114800"/>
            <wp:effectExtent l="0" t="0" r="5080" b="0"/>
            <wp:wrapSquare wrapText="bothSides"/>
            <wp:docPr id="64794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49800" name="Picture 1"/>
                    <pic:cNvPicPr/>
                  </pic:nvPicPr>
                  <pic:blipFill>
                    <a:blip r:embed="rId15" cstate="print">
                      <a:extLst>
                        <a:ext uri="{BEBA8EAE-BF5A-486C-A8C5-ECC9F3942E4B}">
                          <a14:imgProps xmlns:a14="http://schemas.microsoft.com/office/drawing/2010/main">
                            <a14:imgLayer r:embed="rId16">
                              <a14:imgEffect>
                                <a14:saturation sat="66000"/>
                              </a14:imgEffect>
                            </a14:imgLayer>
                          </a14:imgProps>
                        </a:ext>
                        <a:ext uri="{28A0092B-C50C-407E-A947-70E740481C1C}">
                          <a14:useLocalDpi xmlns:a14="http://schemas.microsoft.com/office/drawing/2010/main" val="0"/>
                        </a:ext>
                      </a:extLst>
                    </a:blip>
                    <a:stretch>
                      <a:fillRect/>
                    </a:stretch>
                  </pic:blipFill>
                  <pic:spPr>
                    <a:xfrm>
                      <a:off x="0" y="0"/>
                      <a:ext cx="6167120" cy="4114800"/>
                    </a:xfrm>
                    <a:prstGeom prst="rect">
                      <a:avLst/>
                    </a:prstGeom>
                  </pic:spPr>
                </pic:pic>
              </a:graphicData>
            </a:graphic>
            <wp14:sizeRelH relativeFrom="margin">
              <wp14:pctWidth>0</wp14:pctWidth>
            </wp14:sizeRelH>
            <wp14:sizeRelV relativeFrom="margin">
              <wp14:pctHeight>0</wp14:pctHeight>
            </wp14:sizeRelV>
          </wp:anchor>
        </w:drawing>
      </w:r>
      <w:r w:rsidR="003078FD" w:rsidRPr="007456F3">
        <w:rPr>
          <w:rFonts w:ascii="Avenir Next LT Pro" w:hAnsi="Avenir Next LT Pro"/>
        </w:rPr>
        <w:br w:type="page"/>
      </w:r>
    </w:p>
    <w:p w14:paraId="5B449E27" w14:textId="38375AA0" w:rsidR="00962BC8" w:rsidRPr="006B0FAC" w:rsidRDefault="00E77A7F" w:rsidP="006B0FAC">
      <w:pPr>
        <w:pStyle w:val="Heading3"/>
        <w:spacing w:line="480" w:lineRule="auto"/>
        <w:rPr>
          <w:color w:val="auto"/>
        </w:rPr>
      </w:pPr>
      <w:bookmarkStart w:id="40" w:name="_Toc225164343"/>
      <w:bookmarkStart w:id="41" w:name="_Toc225164530"/>
      <w:bookmarkStart w:id="42" w:name="_Toc226116844"/>
      <w:r w:rsidRPr="00E249A7">
        <w:rPr>
          <w:color w:val="auto"/>
        </w:rPr>
        <w:lastRenderedPageBreak/>
        <w:t>Prevalence by Stress Level</w:t>
      </w:r>
      <w:bookmarkEnd w:id="40"/>
      <w:bookmarkEnd w:id="41"/>
      <w:bookmarkEnd w:id="42"/>
    </w:p>
    <w:p w14:paraId="2A068EB3" w14:textId="498A8708" w:rsidR="00E77A7F" w:rsidRPr="00727A1D" w:rsidRDefault="00966188" w:rsidP="006B0FAC">
      <w:pPr>
        <w:spacing w:line="360" w:lineRule="auto"/>
        <w:ind w:firstLine="720"/>
      </w:pPr>
      <w:r w:rsidRPr="00727A1D">
        <w:t xml:space="preserve">Among DED positive patients, the 36-45 age groups </w:t>
      </w:r>
      <w:r w:rsidR="00A541D5" w:rsidRPr="00727A1D">
        <w:t>record</w:t>
      </w:r>
      <w:r w:rsidRPr="00727A1D">
        <w:t xml:space="preserve"> the highest average stress at 3.025, standing noticeably above the other groups. Negative patients remain tightly clustered between 2.976 and 2.992</w:t>
      </w:r>
      <w:r w:rsidR="007778B8" w:rsidRPr="00727A1D">
        <w:t xml:space="preserve">, showing </w:t>
      </w:r>
      <w:r w:rsidR="00EC2857" w:rsidRPr="00727A1D">
        <w:t>slight variation</w:t>
      </w:r>
      <w:r w:rsidR="007778B8" w:rsidRPr="00727A1D">
        <w:t xml:space="preserve"> across age ranges. The most notable contrast appears in the oldest age group</w:t>
      </w:r>
      <w:r w:rsidR="00D43EA1" w:rsidRPr="00727A1D">
        <w:t>, where positive cases average 3.025</w:t>
      </w:r>
      <w:r w:rsidR="003D3735" w:rsidRPr="00727A1D">
        <w:t xml:space="preserve"> compared to 2.976 for negatives, suggesting that stress accumulates as a more significant factor in DED occurrence with age. </w:t>
      </w:r>
    </w:p>
    <w:p w14:paraId="7D8286B4" w14:textId="0A6E1484" w:rsidR="0009680F" w:rsidRPr="007456F3" w:rsidRDefault="0009680F" w:rsidP="0009680F">
      <w:pPr>
        <w:pStyle w:val="ListParagraph"/>
        <w:ind w:left="1440"/>
        <w:rPr>
          <w:rFonts w:ascii="Avenir Next LT Pro" w:hAnsi="Avenir Next LT Pro"/>
        </w:rPr>
      </w:pPr>
      <w:r w:rsidRPr="007456F3">
        <w:rPr>
          <w:rFonts w:ascii="Avenir Next LT Pro" w:hAnsi="Avenir Next LT Pro"/>
          <w:noProof/>
        </w:rPr>
        <w:drawing>
          <wp:anchor distT="0" distB="0" distL="114300" distR="114300" simplePos="0" relativeHeight="251662336" behindDoc="0" locked="0" layoutInCell="1" allowOverlap="1" wp14:anchorId="14A94EFD" wp14:editId="1970761F">
            <wp:simplePos x="0" y="0"/>
            <wp:positionH relativeFrom="margin">
              <wp:posOffset>0</wp:posOffset>
            </wp:positionH>
            <wp:positionV relativeFrom="paragraph">
              <wp:posOffset>340360</wp:posOffset>
            </wp:positionV>
            <wp:extent cx="6167120" cy="4114800"/>
            <wp:effectExtent l="0" t="0" r="5080" b="0"/>
            <wp:wrapSquare wrapText="bothSides"/>
            <wp:docPr id="200549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97095" name="Picture 1"/>
                    <pic:cNvPicPr/>
                  </pic:nvPicPr>
                  <pic:blipFill>
                    <a:blip r:embed="rId17" cstate="print">
                      <a:extLst>
                        <a:ext uri="{BEBA8EAE-BF5A-486C-A8C5-ECC9F3942E4B}">
                          <a14:imgProps xmlns:a14="http://schemas.microsoft.com/office/drawing/2010/main">
                            <a14:imgLayer r:embed="rId18">
                              <a14:imgEffect>
                                <a14:saturation sat="66000"/>
                              </a14:imgEffect>
                            </a14:imgLayer>
                          </a14:imgProps>
                        </a:ext>
                        <a:ext uri="{28A0092B-C50C-407E-A947-70E740481C1C}">
                          <a14:useLocalDpi xmlns:a14="http://schemas.microsoft.com/office/drawing/2010/main" val="0"/>
                        </a:ext>
                      </a:extLst>
                    </a:blip>
                    <a:stretch>
                      <a:fillRect/>
                    </a:stretch>
                  </pic:blipFill>
                  <pic:spPr>
                    <a:xfrm>
                      <a:off x="0" y="0"/>
                      <a:ext cx="6167120" cy="4114800"/>
                    </a:xfrm>
                    <a:prstGeom prst="rect">
                      <a:avLst/>
                    </a:prstGeom>
                  </pic:spPr>
                </pic:pic>
              </a:graphicData>
            </a:graphic>
            <wp14:sizeRelH relativeFrom="margin">
              <wp14:pctWidth>0</wp14:pctWidth>
            </wp14:sizeRelH>
            <wp14:sizeRelV relativeFrom="margin">
              <wp14:pctHeight>0</wp14:pctHeight>
            </wp14:sizeRelV>
          </wp:anchor>
        </w:drawing>
      </w:r>
      <w:r w:rsidRPr="007456F3">
        <w:rPr>
          <w:rFonts w:ascii="Avenir Next LT Pro" w:hAnsi="Avenir Next LT Pro"/>
        </w:rPr>
        <w:br/>
      </w:r>
    </w:p>
    <w:p w14:paraId="063C6036" w14:textId="5B2BF983" w:rsidR="00B93605" w:rsidRPr="009F5B7A" w:rsidRDefault="00895BE6" w:rsidP="009F5B7A">
      <w:pPr>
        <w:pStyle w:val="Heading1"/>
        <w:spacing w:line="480" w:lineRule="auto"/>
        <w:rPr>
          <w:b/>
          <w:bCs/>
          <w:color w:val="auto"/>
        </w:rPr>
      </w:pPr>
      <w:r w:rsidRPr="00E602D3">
        <w:br w:type="page"/>
      </w:r>
      <w:bookmarkStart w:id="43" w:name="_Toc225164344"/>
      <w:bookmarkStart w:id="44" w:name="_Toc225164531"/>
      <w:bookmarkStart w:id="45" w:name="_Toc226116845"/>
      <w:r w:rsidR="00015E78" w:rsidRPr="00B93605">
        <w:rPr>
          <w:b/>
          <w:bCs/>
          <w:color w:val="auto"/>
        </w:rPr>
        <w:lastRenderedPageBreak/>
        <w:t xml:space="preserve">Predictive Modeling: </w:t>
      </w:r>
      <w:r w:rsidR="00E602D3" w:rsidRPr="00B93605">
        <w:rPr>
          <w:b/>
          <w:bCs/>
          <w:color w:val="auto"/>
        </w:rPr>
        <w:t>Random Forest Model</w:t>
      </w:r>
      <w:bookmarkEnd w:id="43"/>
      <w:bookmarkEnd w:id="44"/>
      <w:bookmarkEnd w:id="45"/>
    </w:p>
    <w:p w14:paraId="4A9A6647" w14:textId="446A5AE3" w:rsidR="00015E78" w:rsidRDefault="00015E78" w:rsidP="009F5B7A">
      <w:pPr>
        <w:spacing w:line="360" w:lineRule="auto"/>
        <w:ind w:firstLine="720"/>
      </w:pPr>
      <w:r>
        <w:t>A Random Forest classification model was implemented to predict the presence of Dry Eye Disease (DED) based on demographic, lifestyle, and physiological variables. Random Forest is an ensemble learning method that constructs multiple decision trees using random subsets of the data and features, then combines their predictions through majority voting</w:t>
      </w:r>
      <w:sdt>
        <w:sdtPr>
          <w:id w:val="1470865387"/>
          <w:citation/>
        </w:sdtPr>
        <w:sdtContent>
          <w:r w:rsidR="000125C8">
            <w:fldChar w:fldCharType="begin"/>
          </w:r>
          <w:r w:rsidR="000125C8">
            <w:instrText xml:space="preserve"> CITATION Mod \l 1033 </w:instrText>
          </w:r>
          <w:r w:rsidR="000125C8">
            <w:fldChar w:fldCharType="separate"/>
          </w:r>
          <w:r w:rsidR="000125C8">
            <w:rPr>
              <w:noProof/>
            </w:rPr>
            <w:t xml:space="preserve"> (Model Training, n.d.)</w:t>
          </w:r>
          <w:r w:rsidR="000125C8">
            <w:fldChar w:fldCharType="end"/>
          </w:r>
        </w:sdtContent>
      </w:sdt>
      <w:r>
        <w:t xml:space="preserve">. This approach improves predictive accuracy and reduces overfitting compared to a single decision tree. </w:t>
      </w:r>
      <w:r w:rsidR="005F2473">
        <w:t xml:space="preserve">Additional details on the underlying methodology and implementation are provided in the </w:t>
      </w:r>
      <w:r w:rsidR="00791701">
        <w:t>Appendix.</w:t>
      </w:r>
      <w:r w:rsidR="005F2473">
        <w:t xml:space="preserve"> </w:t>
      </w:r>
    </w:p>
    <w:p w14:paraId="15E143BE" w14:textId="3D2F7CA8" w:rsidR="00015E78" w:rsidRPr="00015E78" w:rsidRDefault="00015E78" w:rsidP="009F5B7A">
      <w:pPr>
        <w:spacing w:line="360" w:lineRule="auto"/>
        <w:ind w:firstLine="720"/>
      </w:pPr>
      <w:r>
        <w:t xml:space="preserve">Prior to modeling, categorical variables were encoded into numerical format to allow compatibility with eh algorithm. The dataset was split into 80% training data (16,000 observations) and 20% testing data (4,000) observations) to evaluate model performance on unseen data. The model was trained using Scikit-learn’s RandomForestClassifier, allowing for efficient handling of mixed feature types and complex relationships between variables. </w:t>
      </w:r>
    </w:p>
    <w:p w14:paraId="7A467857" w14:textId="39A927BB" w:rsidR="00E602D3" w:rsidRDefault="00E602D3" w:rsidP="00F64457">
      <w:pPr>
        <w:pStyle w:val="Heading1"/>
        <w:spacing w:line="360" w:lineRule="auto"/>
        <w:rPr>
          <w:b/>
          <w:bCs/>
          <w:color w:val="auto"/>
        </w:rPr>
      </w:pPr>
      <w:bookmarkStart w:id="46" w:name="_Toc225164345"/>
      <w:bookmarkStart w:id="47" w:name="_Toc225164532"/>
      <w:bookmarkStart w:id="48" w:name="_Toc226116846"/>
      <w:r w:rsidRPr="00262A00">
        <w:rPr>
          <w:b/>
          <w:bCs/>
          <w:color w:val="auto"/>
        </w:rPr>
        <w:t>Model Performance</w:t>
      </w:r>
      <w:bookmarkEnd w:id="46"/>
      <w:bookmarkEnd w:id="47"/>
      <w:bookmarkEnd w:id="48"/>
    </w:p>
    <w:p w14:paraId="6BB313D6" w14:textId="3936C8D5" w:rsidR="00097197" w:rsidRDefault="0002304D" w:rsidP="00F64457">
      <w:pPr>
        <w:spacing w:line="360" w:lineRule="auto"/>
      </w:pPr>
      <w:r>
        <w:tab/>
        <w:t>The Random Forest model achieved an overall accuracy of 70.05%</w:t>
      </w:r>
      <w:r w:rsidR="00EC2857">
        <w:t>, indicating</w:t>
      </w:r>
      <w:r>
        <w:t xml:space="preserve"> that approximately </w:t>
      </w:r>
      <w:r w:rsidR="00EC2857">
        <w:t>seven</w:t>
      </w:r>
      <w:r>
        <w:t xml:space="preserve"> out of </w:t>
      </w:r>
      <w:r w:rsidR="00EC2857">
        <w:t>ten</w:t>
      </w:r>
      <w:r>
        <w:t xml:space="preserve"> predictions were correct on the test dataset.</w:t>
      </w:r>
    </w:p>
    <w:tbl>
      <w:tblPr>
        <w:tblStyle w:val="TableGrid"/>
        <w:tblW w:w="0" w:type="auto"/>
        <w:tblInd w:w="890" w:type="dxa"/>
        <w:tblLook w:val="04A0" w:firstRow="1" w:lastRow="0" w:firstColumn="1" w:lastColumn="0" w:noHBand="0" w:noVBand="1"/>
      </w:tblPr>
      <w:tblGrid>
        <w:gridCol w:w="3054"/>
        <w:gridCol w:w="2134"/>
        <w:gridCol w:w="1732"/>
      </w:tblGrid>
      <w:tr w:rsidR="00097197" w14:paraId="4FC4331A" w14:textId="77777777" w:rsidTr="0011134F">
        <w:trPr>
          <w:trHeight w:val="489"/>
        </w:trPr>
        <w:tc>
          <w:tcPr>
            <w:tcW w:w="6920" w:type="dxa"/>
            <w:gridSpan w:val="3"/>
            <w:shd w:val="clear" w:color="auto" w:fill="000000" w:themeFill="text1"/>
          </w:tcPr>
          <w:p w14:paraId="5BC28063" w14:textId="1E8A0A04" w:rsidR="00097197" w:rsidRPr="00097197" w:rsidRDefault="00097197" w:rsidP="00097197">
            <w:pPr>
              <w:jc w:val="center"/>
              <w:rPr>
                <w:color w:val="FFFFFF" w:themeColor="background1"/>
              </w:rPr>
            </w:pPr>
            <w:r w:rsidRPr="00097197">
              <w:rPr>
                <w:color w:val="FFFFFF" w:themeColor="background1"/>
              </w:rPr>
              <w:t>Confusion Matrix Interpretation</w:t>
            </w:r>
          </w:p>
        </w:tc>
      </w:tr>
      <w:tr w:rsidR="0011134F" w14:paraId="03203C1E" w14:textId="77777777" w:rsidTr="0011134F">
        <w:trPr>
          <w:trHeight w:val="507"/>
        </w:trPr>
        <w:tc>
          <w:tcPr>
            <w:tcW w:w="3054" w:type="dxa"/>
            <w:shd w:val="clear" w:color="auto" w:fill="000000" w:themeFill="text1"/>
          </w:tcPr>
          <w:p w14:paraId="34E93DD2" w14:textId="69C0D6E2" w:rsidR="00097197" w:rsidRDefault="00097197" w:rsidP="00B93605"/>
        </w:tc>
        <w:tc>
          <w:tcPr>
            <w:tcW w:w="2134" w:type="dxa"/>
          </w:tcPr>
          <w:p w14:paraId="72F55ECD" w14:textId="35965CA5" w:rsidR="00097197" w:rsidRDefault="00097197" w:rsidP="00B93605">
            <w:r>
              <w:t>True</w:t>
            </w:r>
          </w:p>
        </w:tc>
        <w:tc>
          <w:tcPr>
            <w:tcW w:w="1730" w:type="dxa"/>
          </w:tcPr>
          <w:p w14:paraId="4A42E38C" w14:textId="2594DDD5" w:rsidR="00097197" w:rsidRDefault="00097197" w:rsidP="00B93605">
            <w:r>
              <w:t>False</w:t>
            </w:r>
          </w:p>
        </w:tc>
      </w:tr>
      <w:tr w:rsidR="0011134F" w14:paraId="64CA4066" w14:textId="77777777" w:rsidTr="00D420D8">
        <w:trPr>
          <w:trHeight w:val="486"/>
        </w:trPr>
        <w:tc>
          <w:tcPr>
            <w:tcW w:w="3054" w:type="dxa"/>
            <w:shd w:val="clear" w:color="auto" w:fill="F2F2F2" w:themeFill="background1" w:themeFillShade="F2"/>
          </w:tcPr>
          <w:p w14:paraId="06AEFE9A" w14:textId="02E2C351" w:rsidR="00097197" w:rsidRDefault="00097197" w:rsidP="00B93605">
            <w:r>
              <w:t>Positive</w:t>
            </w:r>
          </w:p>
        </w:tc>
        <w:tc>
          <w:tcPr>
            <w:tcW w:w="2134" w:type="dxa"/>
          </w:tcPr>
          <w:p w14:paraId="026A1A2A" w14:textId="60FDDC7C" w:rsidR="00097197" w:rsidRDefault="00097197" w:rsidP="00B93605">
            <w:r>
              <w:t>2464</w:t>
            </w:r>
          </w:p>
        </w:tc>
        <w:tc>
          <w:tcPr>
            <w:tcW w:w="1730" w:type="dxa"/>
          </w:tcPr>
          <w:p w14:paraId="3B7A7AEA" w14:textId="019B1D4D" w:rsidR="00097197" w:rsidRDefault="00097197" w:rsidP="00B93605">
            <w:r>
              <w:t>1055</w:t>
            </w:r>
          </w:p>
        </w:tc>
      </w:tr>
      <w:tr w:rsidR="0011134F" w14:paraId="467CDE3D" w14:textId="77777777" w:rsidTr="00D420D8">
        <w:trPr>
          <w:trHeight w:val="507"/>
        </w:trPr>
        <w:tc>
          <w:tcPr>
            <w:tcW w:w="3054" w:type="dxa"/>
            <w:shd w:val="clear" w:color="auto" w:fill="F2F2F2" w:themeFill="background1" w:themeFillShade="F2"/>
          </w:tcPr>
          <w:p w14:paraId="3E156764" w14:textId="4B75300A" w:rsidR="00097197" w:rsidRDefault="00097197" w:rsidP="00B93605">
            <w:r>
              <w:t>Negative</w:t>
            </w:r>
          </w:p>
        </w:tc>
        <w:tc>
          <w:tcPr>
            <w:tcW w:w="2134" w:type="dxa"/>
          </w:tcPr>
          <w:p w14:paraId="562C351A" w14:textId="429D1C71" w:rsidR="00097197" w:rsidRDefault="00097197" w:rsidP="00B93605">
            <w:r>
              <w:t>338</w:t>
            </w:r>
          </w:p>
        </w:tc>
        <w:tc>
          <w:tcPr>
            <w:tcW w:w="1730" w:type="dxa"/>
          </w:tcPr>
          <w:p w14:paraId="78FE151C" w14:textId="5B626464" w:rsidR="00097197" w:rsidRDefault="00097197" w:rsidP="00B93605">
            <w:r>
              <w:t>143</w:t>
            </w:r>
          </w:p>
        </w:tc>
      </w:tr>
    </w:tbl>
    <w:p w14:paraId="5C3F1A1E" w14:textId="120901D3" w:rsidR="00FD20E7" w:rsidRDefault="00FD20E7" w:rsidP="00097197">
      <w:pPr>
        <w:pStyle w:val="ListParagraph"/>
      </w:pPr>
    </w:p>
    <w:p w14:paraId="540C88C7" w14:textId="3FC5DFB7" w:rsidR="00FD20E7" w:rsidRDefault="00FD20E7" w:rsidP="00F64457">
      <w:pPr>
        <w:spacing w:line="360" w:lineRule="auto"/>
        <w:ind w:firstLine="360"/>
      </w:pPr>
      <w:r>
        <w:t xml:space="preserve">The model demonstrates </w:t>
      </w:r>
      <w:r w:rsidR="00EC2857">
        <w:t>robust performance</w:t>
      </w:r>
      <w:r>
        <w:t xml:space="preserve"> in identifying individuals with Dry Eye Disease, as reflected by a high recall of 0.95 for positive cases. This indicates that the model successfully detects the majority of individuals who have the condition. However, the recall for negative cases is significantly lower (0.24), meaning the model frequency misclassifies healthy individuals as having DED. </w:t>
      </w:r>
    </w:p>
    <w:p w14:paraId="46DF4D51" w14:textId="3419403E" w:rsidR="001F7AFE" w:rsidRDefault="00FD20E7" w:rsidP="001F7AFE">
      <w:pPr>
        <w:spacing w:line="360" w:lineRule="auto"/>
      </w:pPr>
      <w:r>
        <w:tab/>
        <w:t xml:space="preserve">Overall, the model tends to favor predicting the presence of dry eye disease, which may be influenced by the higher prevalence of positive cases in the dataset. </w:t>
      </w:r>
    </w:p>
    <w:p w14:paraId="56F54ECE" w14:textId="4FA0BA9F" w:rsidR="00181776" w:rsidRPr="001F7AFE" w:rsidRDefault="001F7AFE" w:rsidP="001F7AFE">
      <w:r>
        <w:br w:type="page"/>
      </w:r>
    </w:p>
    <w:p w14:paraId="54825A77" w14:textId="066A38FF" w:rsidR="00E602D3" w:rsidRDefault="00E602D3" w:rsidP="00F64457">
      <w:pPr>
        <w:pStyle w:val="Heading1"/>
        <w:spacing w:line="480" w:lineRule="auto"/>
        <w:rPr>
          <w:b/>
          <w:bCs/>
          <w:color w:val="auto"/>
        </w:rPr>
      </w:pPr>
      <w:bookmarkStart w:id="49" w:name="_Toc225164346"/>
      <w:bookmarkStart w:id="50" w:name="_Toc225164533"/>
      <w:bookmarkStart w:id="51" w:name="_Toc226116847"/>
      <w:r w:rsidRPr="00262A00">
        <w:rPr>
          <w:b/>
          <w:bCs/>
          <w:color w:val="auto"/>
        </w:rPr>
        <w:lastRenderedPageBreak/>
        <w:t>Feature Importance Analysis</w:t>
      </w:r>
      <w:bookmarkEnd w:id="49"/>
      <w:bookmarkEnd w:id="50"/>
      <w:bookmarkEnd w:id="51"/>
    </w:p>
    <w:p w14:paraId="44218CE6" w14:textId="0317FCD6" w:rsidR="006060BE" w:rsidRDefault="006060BE" w:rsidP="00F64457">
      <w:pPr>
        <w:spacing w:line="360" w:lineRule="auto"/>
      </w:pPr>
      <w:r>
        <w:tab/>
      </w:r>
      <w:r w:rsidR="00EE61E3">
        <w:t xml:space="preserve">Feature importance was extracted from the Random Forest model to identify which variable contributes most to predicting Dry Eye Disease. These values represent the relative influence of each feature, normalized as percentages. </w:t>
      </w:r>
    </w:p>
    <w:tbl>
      <w:tblPr>
        <w:tblStyle w:val="TableGrid"/>
        <w:tblpPr w:leftFromText="180" w:rightFromText="180" w:vertAnchor="text" w:horzAnchor="margin" w:tblpY="347"/>
        <w:tblW w:w="0" w:type="auto"/>
        <w:tblLook w:val="04A0" w:firstRow="1" w:lastRow="0" w:firstColumn="1" w:lastColumn="0" w:noHBand="0" w:noVBand="1"/>
      </w:tblPr>
      <w:tblGrid>
        <w:gridCol w:w="4655"/>
        <w:gridCol w:w="4318"/>
      </w:tblGrid>
      <w:tr w:rsidR="0017076D" w14:paraId="319D4CD6" w14:textId="77777777" w:rsidTr="0017076D">
        <w:trPr>
          <w:trHeight w:val="274"/>
        </w:trPr>
        <w:tc>
          <w:tcPr>
            <w:tcW w:w="4655" w:type="dxa"/>
            <w:shd w:val="clear" w:color="auto" w:fill="000000" w:themeFill="text1"/>
          </w:tcPr>
          <w:p w14:paraId="01473FBE" w14:textId="77777777" w:rsidR="0017076D" w:rsidRDefault="0017076D" w:rsidP="0017076D">
            <w:pPr>
              <w:jc w:val="center"/>
            </w:pPr>
            <w:r>
              <w:t>Factor</w:t>
            </w:r>
          </w:p>
        </w:tc>
        <w:tc>
          <w:tcPr>
            <w:tcW w:w="4318" w:type="dxa"/>
            <w:shd w:val="clear" w:color="auto" w:fill="000000" w:themeFill="text1"/>
          </w:tcPr>
          <w:p w14:paraId="2565132C" w14:textId="77777777" w:rsidR="0017076D" w:rsidRDefault="0017076D" w:rsidP="0017076D">
            <w:pPr>
              <w:jc w:val="center"/>
            </w:pPr>
            <w:r>
              <w:t>Percentage</w:t>
            </w:r>
          </w:p>
        </w:tc>
      </w:tr>
      <w:tr w:rsidR="0017076D" w14:paraId="65142D9B" w14:textId="77777777" w:rsidTr="0017076D">
        <w:trPr>
          <w:trHeight w:val="284"/>
        </w:trPr>
        <w:tc>
          <w:tcPr>
            <w:tcW w:w="4655" w:type="dxa"/>
            <w:shd w:val="clear" w:color="auto" w:fill="F2F2F2" w:themeFill="background1" w:themeFillShade="F2"/>
          </w:tcPr>
          <w:p w14:paraId="7A998884" w14:textId="77777777" w:rsidR="0017076D" w:rsidRDefault="0017076D" w:rsidP="0017076D">
            <w:r>
              <w:t>Physical Activity</w:t>
            </w:r>
          </w:p>
        </w:tc>
        <w:tc>
          <w:tcPr>
            <w:tcW w:w="4318" w:type="dxa"/>
          </w:tcPr>
          <w:p w14:paraId="6F171F2E" w14:textId="77777777" w:rsidR="0017076D" w:rsidRDefault="0017076D" w:rsidP="0017076D">
            <w:pPr>
              <w:jc w:val="center"/>
            </w:pPr>
            <w:r>
              <w:t>5.9%</w:t>
            </w:r>
          </w:p>
        </w:tc>
      </w:tr>
      <w:tr w:rsidR="0017076D" w14:paraId="558D0C78" w14:textId="77777777" w:rsidTr="0017076D">
        <w:trPr>
          <w:trHeight w:val="274"/>
        </w:trPr>
        <w:tc>
          <w:tcPr>
            <w:tcW w:w="4655" w:type="dxa"/>
            <w:shd w:val="clear" w:color="auto" w:fill="F2F2F2" w:themeFill="background1" w:themeFillShade="F2"/>
          </w:tcPr>
          <w:p w14:paraId="522683ED" w14:textId="77777777" w:rsidR="0017076D" w:rsidRDefault="0017076D" w:rsidP="0017076D">
            <w:r>
              <w:t>Average Screen Time</w:t>
            </w:r>
          </w:p>
        </w:tc>
        <w:tc>
          <w:tcPr>
            <w:tcW w:w="4318" w:type="dxa"/>
          </w:tcPr>
          <w:p w14:paraId="2A9FF52A" w14:textId="77777777" w:rsidR="0017076D" w:rsidRDefault="0017076D" w:rsidP="0017076D">
            <w:pPr>
              <w:jc w:val="center"/>
            </w:pPr>
            <w:r>
              <w:t>5.8%</w:t>
            </w:r>
          </w:p>
        </w:tc>
      </w:tr>
      <w:tr w:rsidR="0017076D" w14:paraId="725A5CBD" w14:textId="77777777" w:rsidTr="0017076D">
        <w:trPr>
          <w:trHeight w:val="274"/>
        </w:trPr>
        <w:tc>
          <w:tcPr>
            <w:tcW w:w="4655" w:type="dxa"/>
            <w:shd w:val="clear" w:color="auto" w:fill="F2F2F2" w:themeFill="background1" w:themeFillShade="F2"/>
          </w:tcPr>
          <w:p w14:paraId="1F244AFC" w14:textId="77777777" w:rsidR="0017076D" w:rsidRDefault="0017076D" w:rsidP="0017076D">
            <w:r>
              <w:t>Sleep duration</w:t>
            </w:r>
          </w:p>
        </w:tc>
        <w:tc>
          <w:tcPr>
            <w:tcW w:w="4318" w:type="dxa"/>
          </w:tcPr>
          <w:p w14:paraId="4E5D74E5" w14:textId="77777777" w:rsidR="0017076D" w:rsidRDefault="0017076D" w:rsidP="0017076D">
            <w:pPr>
              <w:jc w:val="center"/>
            </w:pPr>
            <w:r>
              <w:t>5.6%</w:t>
            </w:r>
          </w:p>
        </w:tc>
      </w:tr>
      <w:tr w:rsidR="0017076D" w14:paraId="7ED73BBB" w14:textId="77777777" w:rsidTr="0017076D">
        <w:trPr>
          <w:trHeight w:val="284"/>
        </w:trPr>
        <w:tc>
          <w:tcPr>
            <w:tcW w:w="4655" w:type="dxa"/>
            <w:shd w:val="clear" w:color="auto" w:fill="F2F2F2" w:themeFill="background1" w:themeFillShade="F2"/>
          </w:tcPr>
          <w:p w14:paraId="0FA4BFEA" w14:textId="77777777" w:rsidR="0017076D" w:rsidRDefault="0017076D" w:rsidP="0017076D">
            <w:r>
              <w:t>Weight</w:t>
            </w:r>
          </w:p>
        </w:tc>
        <w:tc>
          <w:tcPr>
            <w:tcW w:w="4318" w:type="dxa"/>
          </w:tcPr>
          <w:p w14:paraId="3E633439" w14:textId="77777777" w:rsidR="0017076D" w:rsidRDefault="0017076D" w:rsidP="0017076D">
            <w:pPr>
              <w:jc w:val="center"/>
            </w:pPr>
            <w:r>
              <w:t>5.5%</w:t>
            </w:r>
          </w:p>
        </w:tc>
      </w:tr>
      <w:tr w:rsidR="0017076D" w14:paraId="287C5389" w14:textId="77777777" w:rsidTr="0017076D">
        <w:trPr>
          <w:trHeight w:val="274"/>
        </w:trPr>
        <w:tc>
          <w:tcPr>
            <w:tcW w:w="4655" w:type="dxa"/>
            <w:shd w:val="clear" w:color="auto" w:fill="F2F2F2" w:themeFill="background1" w:themeFillShade="F2"/>
          </w:tcPr>
          <w:p w14:paraId="221B6AA6" w14:textId="77777777" w:rsidR="0017076D" w:rsidRDefault="0017076D" w:rsidP="0017076D">
            <w:r>
              <w:t>Heart Rate</w:t>
            </w:r>
          </w:p>
        </w:tc>
        <w:tc>
          <w:tcPr>
            <w:tcW w:w="4318" w:type="dxa"/>
          </w:tcPr>
          <w:p w14:paraId="10D72392" w14:textId="77777777" w:rsidR="0017076D" w:rsidRDefault="0017076D" w:rsidP="0017076D">
            <w:pPr>
              <w:jc w:val="center"/>
            </w:pPr>
            <w:r>
              <w:t>5.4%</w:t>
            </w:r>
          </w:p>
        </w:tc>
      </w:tr>
      <w:tr w:rsidR="0017076D" w14:paraId="0A4B5AE1" w14:textId="77777777" w:rsidTr="0017076D">
        <w:trPr>
          <w:trHeight w:val="274"/>
        </w:trPr>
        <w:tc>
          <w:tcPr>
            <w:tcW w:w="4655" w:type="dxa"/>
            <w:shd w:val="clear" w:color="auto" w:fill="F2F2F2" w:themeFill="background1" w:themeFillShade="F2"/>
          </w:tcPr>
          <w:p w14:paraId="449D6ACA" w14:textId="77777777" w:rsidR="0017076D" w:rsidRDefault="0017076D" w:rsidP="0017076D">
            <w:r>
              <w:t>Age</w:t>
            </w:r>
          </w:p>
        </w:tc>
        <w:tc>
          <w:tcPr>
            <w:tcW w:w="4318" w:type="dxa"/>
          </w:tcPr>
          <w:p w14:paraId="66168DD0" w14:textId="77777777" w:rsidR="0017076D" w:rsidRDefault="0017076D" w:rsidP="0017076D">
            <w:pPr>
              <w:jc w:val="center"/>
            </w:pPr>
            <w:r>
              <w:t>5.2%</w:t>
            </w:r>
          </w:p>
        </w:tc>
      </w:tr>
      <w:tr w:rsidR="0017076D" w14:paraId="7A91F8A9" w14:textId="77777777" w:rsidTr="0017076D">
        <w:trPr>
          <w:trHeight w:val="284"/>
        </w:trPr>
        <w:tc>
          <w:tcPr>
            <w:tcW w:w="4655" w:type="dxa"/>
            <w:shd w:val="clear" w:color="auto" w:fill="F2F2F2" w:themeFill="background1" w:themeFillShade="F2"/>
          </w:tcPr>
          <w:p w14:paraId="07EA15F3" w14:textId="77777777" w:rsidR="0017076D" w:rsidRDefault="0017076D" w:rsidP="0017076D">
            <w:r>
              <w:t>Daily Steps</w:t>
            </w:r>
          </w:p>
        </w:tc>
        <w:tc>
          <w:tcPr>
            <w:tcW w:w="4318" w:type="dxa"/>
          </w:tcPr>
          <w:p w14:paraId="3A58C533" w14:textId="77777777" w:rsidR="0017076D" w:rsidRDefault="0017076D" w:rsidP="0017076D">
            <w:pPr>
              <w:jc w:val="center"/>
            </w:pPr>
            <w:r>
              <w:t>4.9%</w:t>
            </w:r>
          </w:p>
        </w:tc>
      </w:tr>
    </w:tbl>
    <w:p w14:paraId="1695BA24" w14:textId="59C37E5C" w:rsidR="00EE61E3" w:rsidRDefault="00EE61E3" w:rsidP="006060BE">
      <w:r>
        <w:t>The top contributing features include:</w:t>
      </w:r>
    </w:p>
    <w:p w14:paraId="20B22F97" w14:textId="77777777" w:rsidR="00D420D8" w:rsidRDefault="00D420D8" w:rsidP="006060BE"/>
    <w:p w14:paraId="4B7DFAFC" w14:textId="093D3A47" w:rsidR="00EE61E3" w:rsidRDefault="00EE61E3" w:rsidP="009F5B7A">
      <w:r>
        <w:t xml:space="preserve">Moderate contributors include stress level and sleep quality, while eye redness showed lower relative influence. </w:t>
      </w:r>
    </w:p>
    <w:p w14:paraId="2412B13B" w14:textId="6A1D8666" w:rsidR="00EE61E3" w:rsidRDefault="00EE61E3" w:rsidP="009F5B7A">
      <w:pPr>
        <w:ind w:firstLine="720"/>
      </w:pPr>
      <w:r>
        <w:t>These findings indicate that lifestyle-related factors, particularly screen time, physical activity, and sleep patterns, play a more significant role in predicting dry eye disease than individual symptom indicators alone. It is important to note that feature importance reflects associations within the dataset and does not imply direct causation.</w:t>
      </w:r>
    </w:p>
    <w:p w14:paraId="201E7011" w14:textId="23503912" w:rsidR="00F64457" w:rsidRPr="009F5B7A" w:rsidRDefault="00EE61E3">
      <w:r>
        <w:rPr>
          <w:noProof/>
        </w:rPr>
        <w:drawing>
          <wp:inline distT="0" distB="0" distL="0" distR="0" wp14:anchorId="4C7C18E2" wp14:editId="4E8C7A5E">
            <wp:extent cx="5943600" cy="3493135"/>
            <wp:effectExtent l="0" t="0" r="0" b="0"/>
            <wp:docPr id="33073942" name="Picture 1" descr="The diagram illustrates various factors influencing dry eye disease, with physical activity and average screen time being the most significant contribu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3942" name="Picture 1" descr="The diagram illustrates various factors influencing dry eye disease, with physical activity and average screen time being the most significant contributor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493135"/>
                    </a:xfrm>
                    <a:prstGeom prst="rect">
                      <a:avLst/>
                    </a:prstGeom>
                  </pic:spPr>
                </pic:pic>
              </a:graphicData>
            </a:graphic>
          </wp:inline>
        </w:drawing>
      </w:r>
      <w:bookmarkStart w:id="52" w:name="_Toc225164347"/>
      <w:bookmarkStart w:id="53" w:name="_Toc225164534"/>
      <w:r w:rsidR="00F64457">
        <w:rPr>
          <w:b/>
          <w:bCs/>
        </w:rPr>
        <w:br w:type="page"/>
      </w:r>
    </w:p>
    <w:p w14:paraId="0E70846B" w14:textId="344A43F9" w:rsidR="00E602D3" w:rsidRDefault="00E602D3" w:rsidP="00F64457">
      <w:pPr>
        <w:pStyle w:val="Heading1"/>
        <w:spacing w:line="480" w:lineRule="auto"/>
        <w:rPr>
          <w:b/>
          <w:bCs/>
          <w:color w:val="auto"/>
        </w:rPr>
      </w:pPr>
      <w:bookmarkStart w:id="54" w:name="_Toc226116848"/>
      <w:r w:rsidRPr="00262A00">
        <w:rPr>
          <w:b/>
          <w:bCs/>
          <w:color w:val="auto"/>
        </w:rPr>
        <w:lastRenderedPageBreak/>
        <w:t>Discussion</w:t>
      </w:r>
      <w:bookmarkEnd w:id="52"/>
      <w:bookmarkEnd w:id="53"/>
      <w:bookmarkEnd w:id="54"/>
    </w:p>
    <w:p w14:paraId="0AD9DF7E" w14:textId="4CA6D947" w:rsidR="00EE61E3" w:rsidRPr="00EE61E3" w:rsidRDefault="00EE61E3" w:rsidP="00F64457">
      <w:pPr>
        <w:spacing w:line="360" w:lineRule="auto"/>
      </w:pPr>
      <w:r>
        <w:tab/>
        <w:t>The results from both exploratory data analysis and machine learning modeling consistently highlight the importance of lifestyle behaviors in relation to Dry Eye Disease. Variables such as screen time, sleep duration, and physical activity appeared as strong contributors across both descriptive analysis and predictive modeling. The increasing trend of DED prevalence with higher screen time supports existing understanding of digital eye strain and reduced blink rates during prolonged device use. Similarly, sleep-related variables suggest that inadequate rest may contribute to reduced eye recovery and increased irritation. While physiol</w:t>
      </w:r>
      <w:r w:rsidR="009155D4">
        <w:t xml:space="preserve">ogical factors such as weight and heart rate also contributed to predictions, their influence was less pronounced compared to behavioral factors. This suggests that daily habits may play more direct role in influencing dry eye symptoms within this dataset. </w:t>
      </w:r>
    </w:p>
    <w:p w14:paraId="454CA686" w14:textId="30BD53E9" w:rsidR="00E602D3" w:rsidRDefault="00E602D3" w:rsidP="00F64457">
      <w:pPr>
        <w:pStyle w:val="Heading1"/>
        <w:spacing w:line="480" w:lineRule="auto"/>
        <w:rPr>
          <w:b/>
          <w:bCs/>
          <w:color w:val="auto"/>
        </w:rPr>
      </w:pPr>
      <w:bookmarkStart w:id="55" w:name="_Toc225164348"/>
      <w:bookmarkStart w:id="56" w:name="_Toc225164535"/>
      <w:bookmarkStart w:id="57" w:name="_Toc226116849"/>
      <w:r w:rsidRPr="00262A00">
        <w:rPr>
          <w:b/>
          <w:bCs/>
          <w:color w:val="auto"/>
        </w:rPr>
        <w:t>Limitations</w:t>
      </w:r>
      <w:bookmarkEnd w:id="55"/>
      <w:bookmarkEnd w:id="56"/>
      <w:bookmarkEnd w:id="57"/>
      <w:r w:rsidRPr="00262A00">
        <w:rPr>
          <w:b/>
          <w:bCs/>
          <w:color w:val="auto"/>
        </w:rPr>
        <w:t xml:space="preserve"> </w:t>
      </w:r>
    </w:p>
    <w:p w14:paraId="77236D48" w14:textId="7A58F4CD" w:rsidR="009155D4" w:rsidRPr="009155D4" w:rsidRDefault="009155D4" w:rsidP="00F64457">
      <w:pPr>
        <w:spacing w:line="360" w:lineRule="auto"/>
      </w:pPr>
      <w:r>
        <w:tab/>
        <w:t xml:space="preserve">Several limitations should be considered when interpreting these results. First, the model demonstrates a bias toward predicting Dry Eye Disease, </w:t>
      </w:r>
      <w:r w:rsidR="00EC2857">
        <w:t>due to</w:t>
      </w:r>
      <w:r>
        <w:t xml:space="preserve"> the higher proportion of positive dases in the dataset. This results in a higher number of false positive and reduced accuracy in identifying healthy individuals. Second, feature importance values indicate correlation rather than causation, meaning that highly ranked variables may not directly cause the condition but may be associated with other underlying factors. Additionally, the dataset represents a specific population and may not generalize to broader or clinical population. Further validation using external dataset would be necessary to confirm the model’s applicability.</w:t>
      </w:r>
    </w:p>
    <w:p w14:paraId="5DCEED16" w14:textId="7A58F4CD" w:rsidR="00E602D3" w:rsidRPr="00262A00" w:rsidRDefault="00E602D3" w:rsidP="00F64457">
      <w:pPr>
        <w:pStyle w:val="Heading1"/>
        <w:spacing w:line="480" w:lineRule="auto"/>
        <w:rPr>
          <w:b/>
          <w:bCs/>
          <w:color w:val="auto"/>
        </w:rPr>
      </w:pPr>
      <w:bookmarkStart w:id="58" w:name="_Toc225164349"/>
      <w:bookmarkStart w:id="59" w:name="_Toc225164536"/>
      <w:bookmarkStart w:id="60" w:name="_Toc226116850"/>
      <w:r w:rsidRPr="00262A00">
        <w:rPr>
          <w:b/>
          <w:bCs/>
          <w:color w:val="auto"/>
        </w:rPr>
        <w:t>Conclusion</w:t>
      </w:r>
      <w:bookmarkEnd w:id="58"/>
      <w:bookmarkEnd w:id="59"/>
      <w:bookmarkEnd w:id="60"/>
    </w:p>
    <w:p w14:paraId="19EF158F" w14:textId="66C94257" w:rsidR="009155D4" w:rsidRDefault="009155D4" w:rsidP="00F64457">
      <w:pPr>
        <w:spacing w:line="360" w:lineRule="auto"/>
      </w:pPr>
      <w:r>
        <w:rPr>
          <w:rFonts w:ascii="Avenir Next LT Pro" w:hAnsi="Avenir Next LT Pro"/>
        </w:rPr>
        <w:tab/>
      </w:r>
      <w:r w:rsidRPr="00364200">
        <w:t>This study demonstrates how data analysis and machine learning can be used to better understand and predict Dry Eye Disease. Through exploratory analysis, key trends were identified linking lifestyle factors such as screen time, sleep, and stress to increased prevalence of the condition.</w:t>
      </w:r>
      <w:r w:rsidR="00F64457">
        <w:rPr>
          <w:rFonts w:ascii="Avenir Next LT Pro" w:hAnsi="Avenir Next LT Pro"/>
        </w:rPr>
        <w:t xml:space="preserve"> </w:t>
      </w:r>
      <w:r w:rsidRPr="00364200">
        <w:t xml:space="preserve">The Random Forest model further reinforced these </w:t>
      </w:r>
      <w:r w:rsidR="00364200" w:rsidRPr="00364200">
        <w:t>findings</w:t>
      </w:r>
      <w:r w:rsidRPr="00364200">
        <w:t xml:space="preserve"> by identifying similar variables as the most influential predictors. While the model achieved moderate accuracy, it </w:t>
      </w:r>
      <w:r w:rsidR="00820395" w:rsidRPr="00364200">
        <w:t>shows</w:t>
      </w:r>
      <w:r w:rsidRPr="00364200">
        <w:t xml:space="preserve"> strong capability in detecting individuals with Dry Eye Disease, making it a useful tool for identifying potential risk factors. Overall, the results emphasize the importance of daily habits in eye health and highlight the potential for data-driven approaches to support early detection and prevention strategies. </w:t>
      </w:r>
    </w:p>
    <w:p w14:paraId="718CDE86" w14:textId="77777777" w:rsidR="00853868" w:rsidRDefault="00853868" w:rsidP="00F64457">
      <w:pPr>
        <w:spacing w:line="360" w:lineRule="auto"/>
      </w:pPr>
    </w:p>
    <w:p w14:paraId="653F8F9C" w14:textId="1046C605" w:rsidR="00853868" w:rsidRPr="00FA3C0A" w:rsidRDefault="00853868" w:rsidP="00853868">
      <w:pPr>
        <w:pStyle w:val="Heading1"/>
        <w:spacing w:line="480" w:lineRule="auto"/>
        <w:rPr>
          <w:b/>
          <w:bCs/>
          <w:color w:val="auto"/>
        </w:rPr>
      </w:pPr>
      <w:bookmarkStart w:id="61" w:name="_Toc226116851"/>
      <w:r w:rsidRPr="00FA3C0A">
        <w:rPr>
          <w:b/>
          <w:bCs/>
          <w:color w:val="auto"/>
        </w:rPr>
        <w:lastRenderedPageBreak/>
        <w:t>Appendix</w:t>
      </w:r>
      <w:bookmarkEnd w:id="61"/>
    </w:p>
    <w:p w14:paraId="32F6E773" w14:textId="273D34F3" w:rsidR="00853868" w:rsidRDefault="00853868" w:rsidP="000125C8">
      <w:r w:rsidRPr="000125C8">
        <w:t>Project Repository</w:t>
      </w:r>
      <w:r>
        <w:t>:</w:t>
      </w:r>
    </w:p>
    <w:p w14:paraId="1136F57C" w14:textId="3F60EAA8" w:rsidR="00853868" w:rsidRDefault="00853868" w:rsidP="000D3E11">
      <w:pPr>
        <w:pStyle w:val="ListParagraph"/>
        <w:numPr>
          <w:ilvl w:val="0"/>
          <w:numId w:val="12"/>
        </w:numPr>
        <w:spacing w:line="360" w:lineRule="auto"/>
      </w:pPr>
      <w:hyperlink r:id="rId20" w:history="1">
        <w:r w:rsidRPr="00853868">
          <w:rPr>
            <w:rStyle w:val="Hyperlink"/>
          </w:rPr>
          <w:t>https://github.com/nramichr/Dry-Eye-Disease-DED-Study</w:t>
        </w:r>
      </w:hyperlink>
    </w:p>
    <w:p w14:paraId="03926E25" w14:textId="1C09DC88" w:rsidR="00D81340" w:rsidRDefault="00D81340" w:rsidP="00D81340">
      <w:pPr>
        <w:spacing w:line="360" w:lineRule="auto"/>
      </w:pPr>
      <w:r>
        <w:t>Information on Random Forest</w:t>
      </w:r>
    </w:p>
    <w:p w14:paraId="58FA2009" w14:textId="65E71C76" w:rsidR="000125C8" w:rsidRDefault="00C959D7" w:rsidP="000125C8">
      <w:pPr>
        <w:pStyle w:val="ListParagraph"/>
        <w:numPr>
          <w:ilvl w:val="0"/>
          <w:numId w:val="12"/>
        </w:numPr>
        <w:spacing w:line="360" w:lineRule="auto"/>
      </w:pPr>
      <w:hyperlink r:id="rId21" w:history="1">
        <w:r w:rsidR="005F2473" w:rsidRPr="00C959D7">
          <w:rPr>
            <w:rStyle w:val="Hyperlink"/>
          </w:rPr>
          <w:t>DeepWiki: Random Fo</w:t>
        </w:r>
        <w:r w:rsidR="005F2473" w:rsidRPr="00C959D7">
          <w:rPr>
            <w:rStyle w:val="Hyperlink"/>
          </w:rPr>
          <w:t>rest Configuration</w:t>
        </w:r>
      </w:hyperlink>
    </w:p>
    <w:p w14:paraId="738980ED" w14:textId="77777777" w:rsidR="000125C8" w:rsidRDefault="000125C8">
      <w:r>
        <w:br w:type="page"/>
      </w:r>
    </w:p>
    <w:bookmarkStart w:id="62" w:name="_Toc226116852" w:displacedByCustomXml="next"/>
    <w:sdt>
      <w:sdtPr>
        <w:id w:val="-1681419951"/>
        <w:docPartObj>
          <w:docPartGallery w:val="Bibliographies"/>
          <w:docPartUnique/>
        </w:docPartObj>
      </w:sdtPr>
      <w:sdtEndPr>
        <w:rPr>
          <w:rFonts w:asciiTheme="minorHAnsi" w:eastAsiaTheme="minorEastAsia" w:hAnsiTheme="minorHAnsi" w:cstheme="minorBidi"/>
          <w:color w:val="auto"/>
          <w:sz w:val="20"/>
          <w:szCs w:val="20"/>
        </w:rPr>
      </w:sdtEndPr>
      <w:sdtContent>
        <w:p w14:paraId="7D23FCA7" w14:textId="4E4BD2D6" w:rsidR="000125C8" w:rsidRPr="000125C8" w:rsidRDefault="000125C8" w:rsidP="000125C8">
          <w:pPr>
            <w:pStyle w:val="Heading1"/>
            <w:jc w:val="center"/>
            <w:rPr>
              <w:b/>
              <w:bCs/>
            </w:rPr>
          </w:pPr>
          <w:r w:rsidRPr="000125C8">
            <w:rPr>
              <w:b/>
              <w:bCs/>
            </w:rPr>
            <w:t>References</w:t>
          </w:r>
          <w:bookmarkEnd w:id="62"/>
        </w:p>
        <w:sdt>
          <w:sdtPr>
            <w:id w:val="-573587230"/>
            <w:bibliography/>
          </w:sdtPr>
          <w:sdtContent>
            <w:p w14:paraId="2162EEF0" w14:textId="77777777" w:rsidR="000125C8" w:rsidRDefault="000125C8" w:rsidP="000125C8">
              <w:pPr>
                <w:pStyle w:val="Bibliography"/>
                <w:ind w:left="720" w:hanging="720"/>
                <w:rPr>
                  <w:noProof/>
                  <w:sz w:val="24"/>
                  <w:szCs w:val="24"/>
                </w:rPr>
              </w:pPr>
              <w:r>
                <w:fldChar w:fldCharType="begin"/>
              </w:r>
              <w:r>
                <w:instrText xml:space="preserve"> BIBLIOGRAPHY </w:instrText>
              </w:r>
              <w:r>
                <w:fldChar w:fldCharType="separate"/>
              </w:r>
              <w:r>
                <w:rPr>
                  <w:i/>
                  <w:iCs/>
                  <w:noProof/>
                </w:rPr>
                <w:t>Dry Eye</w:t>
              </w:r>
              <w:r>
                <w:rPr>
                  <w:noProof/>
                </w:rPr>
                <w:t>. (2025, August 6). Retrieved from National Eye Institue: https://www.nei.nih.gov/eye-health-information/eye-conditions-and-diseases/dry-eye</w:t>
              </w:r>
            </w:p>
            <w:p w14:paraId="6B751F3D" w14:textId="77777777" w:rsidR="000125C8" w:rsidRDefault="000125C8" w:rsidP="000125C8">
              <w:pPr>
                <w:pStyle w:val="Bibliography"/>
                <w:ind w:left="720" w:hanging="720"/>
                <w:rPr>
                  <w:noProof/>
                </w:rPr>
              </w:pPr>
              <w:r>
                <w:rPr>
                  <w:i/>
                  <w:iCs/>
                  <w:noProof/>
                </w:rPr>
                <w:t>Dry Eyes</w:t>
              </w:r>
              <w:r>
                <w:rPr>
                  <w:noProof/>
                </w:rPr>
                <w:t>. (2022, November 28). Retrieved from Celveland Clinic: https://my.clevelandclinic.org/health/diseases/24479-dry-eye</w:t>
              </w:r>
            </w:p>
            <w:p w14:paraId="073C4DE4" w14:textId="77777777" w:rsidR="000125C8" w:rsidRDefault="000125C8" w:rsidP="000125C8">
              <w:pPr>
                <w:pStyle w:val="Bibliography"/>
                <w:ind w:left="720" w:hanging="720"/>
                <w:rPr>
                  <w:noProof/>
                </w:rPr>
              </w:pPr>
              <w:r>
                <w:rPr>
                  <w:i/>
                  <w:iCs/>
                  <w:noProof/>
                </w:rPr>
                <w:t>Model Training</w:t>
              </w:r>
              <w:r>
                <w:rPr>
                  <w:noProof/>
                </w:rPr>
                <w:t>. (n.d.). Retrieved from deepwiki.com: https://deepwiki.com/mahaswetaroy1/cybersecurity-threat-ai/5-model-training</w:t>
              </w:r>
            </w:p>
            <w:p w14:paraId="68A09CE9" w14:textId="53C1D66C" w:rsidR="000125C8" w:rsidRDefault="000125C8" w:rsidP="000125C8">
              <w:r>
                <w:rPr>
                  <w:b/>
                  <w:bCs/>
                  <w:noProof/>
                </w:rPr>
                <w:fldChar w:fldCharType="end"/>
              </w:r>
            </w:p>
          </w:sdtContent>
        </w:sdt>
      </w:sdtContent>
    </w:sdt>
    <w:p w14:paraId="138C8C19" w14:textId="77777777" w:rsidR="005F2473" w:rsidRPr="00853868" w:rsidRDefault="005F2473" w:rsidP="000125C8">
      <w:pPr>
        <w:spacing w:line="360" w:lineRule="auto"/>
      </w:pPr>
    </w:p>
    <w:sectPr w:rsidR="005F2473" w:rsidRPr="00853868" w:rsidSect="00D45F04">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7B801" w14:textId="77777777" w:rsidR="003E7D7B" w:rsidRDefault="003E7D7B" w:rsidP="00CD7893">
      <w:pPr>
        <w:spacing w:after="0" w:line="240" w:lineRule="auto"/>
      </w:pPr>
      <w:r>
        <w:separator/>
      </w:r>
    </w:p>
  </w:endnote>
  <w:endnote w:type="continuationSeparator" w:id="0">
    <w:p w14:paraId="324ECE0A" w14:textId="77777777" w:rsidR="003E7D7B" w:rsidRDefault="003E7D7B" w:rsidP="00CD78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venir Next LT Pro">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4009581"/>
      <w:docPartObj>
        <w:docPartGallery w:val="Page Numbers (Bottom of Page)"/>
        <w:docPartUnique/>
      </w:docPartObj>
    </w:sdtPr>
    <w:sdtEndPr>
      <w:rPr>
        <w:noProof/>
      </w:rPr>
    </w:sdtEndPr>
    <w:sdtContent>
      <w:p w14:paraId="28E05A61" w14:textId="7C9D70E4" w:rsidR="00097197" w:rsidRDefault="000971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044F90" w14:textId="77777777" w:rsidR="00CD7893" w:rsidRDefault="00CD78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EA125" w14:textId="77777777" w:rsidR="003E7D7B" w:rsidRDefault="003E7D7B" w:rsidP="00CD7893">
      <w:pPr>
        <w:spacing w:after="0" w:line="240" w:lineRule="auto"/>
      </w:pPr>
      <w:r>
        <w:separator/>
      </w:r>
    </w:p>
  </w:footnote>
  <w:footnote w:type="continuationSeparator" w:id="0">
    <w:p w14:paraId="709CA843" w14:textId="77777777" w:rsidR="003E7D7B" w:rsidRDefault="003E7D7B" w:rsidP="00CD7893">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ST5Ymd5b" int2:invalidationBookmarkName="" int2:hashCode="bjcGDyTRdHmnRt" int2:id="9Ule63Dg">
      <int2:state int2:value="Reviewed" int2:type="similarity"/>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0630"/>
    <w:multiLevelType w:val="multilevel"/>
    <w:tmpl w:val="3C12CC0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8BF38A8"/>
    <w:multiLevelType w:val="hybridMultilevel"/>
    <w:tmpl w:val="5CA6DC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02B95"/>
    <w:multiLevelType w:val="hybridMultilevel"/>
    <w:tmpl w:val="55680F56"/>
    <w:lvl w:ilvl="0" w:tplc="692AE4D4">
      <w:start w:val="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695FA8"/>
    <w:multiLevelType w:val="multilevel"/>
    <w:tmpl w:val="E69C8040"/>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4B22FD"/>
    <w:multiLevelType w:val="hybridMultilevel"/>
    <w:tmpl w:val="E640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D43F61"/>
    <w:multiLevelType w:val="multilevel"/>
    <w:tmpl w:val="5DA84A94"/>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A29325C"/>
    <w:multiLevelType w:val="multilevel"/>
    <w:tmpl w:val="F44E1CE0"/>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CCD559D"/>
    <w:multiLevelType w:val="multilevel"/>
    <w:tmpl w:val="F44E1CE0"/>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F4A1BFF"/>
    <w:multiLevelType w:val="multilevel"/>
    <w:tmpl w:val="7A429870"/>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567A5E9F"/>
    <w:multiLevelType w:val="hybridMultilevel"/>
    <w:tmpl w:val="5A92E56E"/>
    <w:lvl w:ilvl="0" w:tplc="1A3A8D96">
      <w:start w:val="7"/>
      <w:numFmt w:val="decimal"/>
      <w:lvlText w:val="%1."/>
      <w:lvlJc w:val="left"/>
      <w:pPr>
        <w:ind w:left="720" w:hanging="360"/>
      </w:pPr>
      <w:rPr>
        <w:rFonts w:hint="default"/>
        <w:b w:val="0"/>
        <w:color w:val="0F4761"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C22A09"/>
    <w:multiLevelType w:val="hybridMultilevel"/>
    <w:tmpl w:val="7EA87BDA"/>
    <w:lvl w:ilvl="0" w:tplc="0409000F">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587660"/>
    <w:multiLevelType w:val="multilevel"/>
    <w:tmpl w:val="23C0C116"/>
    <w:lvl w:ilvl="0">
      <w:start w:val="6"/>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965652524">
    <w:abstractNumId w:val="1"/>
  </w:num>
  <w:num w:numId="2" w16cid:durableId="2107264984">
    <w:abstractNumId w:val="6"/>
  </w:num>
  <w:num w:numId="3" w16cid:durableId="637223688">
    <w:abstractNumId w:val="10"/>
  </w:num>
  <w:num w:numId="4" w16cid:durableId="1048988681">
    <w:abstractNumId w:val="7"/>
  </w:num>
  <w:num w:numId="5" w16cid:durableId="676346147">
    <w:abstractNumId w:val="0"/>
  </w:num>
  <w:num w:numId="6" w16cid:durableId="873423372">
    <w:abstractNumId w:val="8"/>
  </w:num>
  <w:num w:numId="7" w16cid:durableId="1006519984">
    <w:abstractNumId w:val="5"/>
  </w:num>
  <w:num w:numId="8" w16cid:durableId="361636422">
    <w:abstractNumId w:val="9"/>
  </w:num>
  <w:num w:numId="9" w16cid:durableId="65687701">
    <w:abstractNumId w:val="2"/>
  </w:num>
  <w:num w:numId="10" w16cid:durableId="1521623977">
    <w:abstractNumId w:val="3"/>
  </w:num>
  <w:num w:numId="11" w16cid:durableId="2104760177">
    <w:abstractNumId w:val="11"/>
  </w:num>
  <w:num w:numId="12" w16cid:durableId="10434065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9B5"/>
    <w:rsid w:val="000074B5"/>
    <w:rsid w:val="000100F7"/>
    <w:rsid w:val="000125C8"/>
    <w:rsid w:val="00015E78"/>
    <w:rsid w:val="0002304D"/>
    <w:rsid w:val="00064605"/>
    <w:rsid w:val="0009680F"/>
    <w:rsid w:val="00097197"/>
    <w:rsid w:val="000C5DBF"/>
    <w:rsid w:val="000D3E11"/>
    <w:rsid w:val="0011134F"/>
    <w:rsid w:val="001470F1"/>
    <w:rsid w:val="001628A9"/>
    <w:rsid w:val="0017076D"/>
    <w:rsid w:val="00175C4E"/>
    <w:rsid w:val="00181776"/>
    <w:rsid w:val="00181A8C"/>
    <w:rsid w:val="001A0B31"/>
    <w:rsid w:val="001B56B7"/>
    <w:rsid w:val="001B59B5"/>
    <w:rsid w:val="001C2A0A"/>
    <w:rsid w:val="001D203D"/>
    <w:rsid w:val="001F7AFE"/>
    <w:rsid w:val="00240F48"/>
    <w:rsid w:val="00262A00"/>
    <w:rsid w:val="002724F4"/>
    <w:rsid w:val="00275BC5"/>
    <w:rsid w:val="002B6215"/>
    <w:rsid w:val="002C0465"/>
    <w:rsid w:val="002C26F5"/>
    <w:rsid w:val="002D3A40"/>
    <w:rsid w:val="002D4867"/>
    <w:rsid w:val="002F0E9F"/>
    <w:rsid w:val="002F1BB3"/>
    <w:rsid w:val="002F2B40"/>
    <w:rsid w:val="00302697"/>
    <w:rsid w:val="003078FD"/>
    <w:rsid w:val="00313B98"/>
    <w:rsid w:val="00320AD8"/>
    <w:rsid w:val="00364200"/>
    <w:rsid w:val="00380728"/>
    <w:rsid w:val="00391DB4"/>
    <w:rsid w:val="003C2D6B"/>
    <w:rsid w:val="003D3735"/>
    <w:rsid w:val="003E23E1"/>
    <w:rsid w:val="003E487A"/>
    <w:rsid w:val="003E7D7B"/>
    <w:rsid w:val="00422FA8"/>
    <w:rsid w:val="00427972"/>
    <w:rsid w:val="00452E03"/>
    <w:rsid w:val="00455A02"/>
    <w:rsid w:val="004A3CA1"/>
    <w:rsid w:val="004B796E"/>
    <w:rsid w:val="004D32E7"/>
    <w:rsid w:val="004D4EFD"/>
    <w:rsid w:val="004E11FB"/>
    <w:rsid w:val="004E68E8"/>
    <w:rsid w:val="005354C9"/>
    <w:rsid w:val="00552F8D"/>
    <w:rsid w:val="005850D0"/>
    <w:rsid w:val="00595661"/>
    <w:rsid w:val="005F2473"/>
    <w:rsid w:val="00605DFD"/>
    <w:rsid w:val="006060BE"/>
    <w:rsid w:val="00685EFE"/>
    <w:rsid w:val="006B0FAC"/>
    <w:rsid w:val="006B163E"/>
    <w:rsid w:val="006C3137"/>
    <w:rsid w:val="006E0076"/>
    <w:rsid w:val="006F04C7"/>
    <w:rsid w:val="006F3D2D"/>
    <w:rsid w:val="00703E62"/>
    <w:rsid w:val="007234E6"/>
    <w:rsid w:val="00727A1D"/>
    <w:rsid w:val="007415A4"/>
    <w:rsid w:val="007456F3"/>
    <w:rsid w:val="00747E19"/>
    <w:rsid w:val="00754124"/>
    <w:rsid w:val="00755871"/>
    <w:rsid w:val="007778B8"/>
    <w:rsid w:val="00780DA6"/>
    <w:rsid w:val="00791701"/>
    <w:rsid w:val="007950EE"/>
    <w:rsid w:val="007A7430"/>
    <w:rsid w:val="007E2660"/>
    <w:rsid w:val="007E337F"/>
    <w:rsid w:val="007E4007"/>
    <w:rsid w:val="00820395"/>
    <w:rsid w:val="00823040"/>
    <w:rsid w:val="00836FB3"/>
    <w:rsid w:val="00853868"/>
    <w:rsid w:val="008618F2"/>
    <w:rsid w:val="008841D2"/>
    <w:rsid w:val="00895BE6"/>
    <w:rsid w:val="008B7259"/>
    <w:rsid w:val="00910984"/>
    <w:rsid w:val="00910DC8"/>
    <w:rsid w:val="009155D4"/>
    <w:rsid w:val="00941615"/>
    <w:rsid w:val="00941D75"/>
    <w:rsid w:val="00943761"/>
    <w:rsid w:val="00944E23"/>
    <w:rsid w:val="009477F0"/>
    <w:rsid w:val="009520ED"/>
    <w:rsid w:val="00962BC8"/>
    <w:rsid w:val="00966188"/>
    <w:rsid w:val="009D3095"/>
    <w:rsid w:val="009F5B7A"/>
    <w:rsid w:val="00A10698"/>
    <w:rsid w:val="00A15AA3"/>
    <w:rsid w:val="00A16BB5"/>
    <w:rsid w:val="00A541D5"/>
    <w:rsid w:val="00A95A43"/>
    <w:rsid w:val="00AA1D1E"/>
    <w:rsid w:val="00AA46DC"/>
    <w:rsid w:val="00AB301A"/>
    <w:rsid w:val="00AD19DA"/>
    <w:rsid w:val="00B52E03"/>
    <w:rsid w:val="00B74053"/>
    <w:rsid w:val="00B87CB6"/>
    <w:rsid w:val="00B93605"/>
    <w:rsid w:val="00BE51A4"/>
    <w:rsid w:val="00C058FF"/>
    <w:rsid w:val="00C21C61"/>
    <w:rsid w:val="00C40CCD"/>
    <w:rsid w:val="00C959D7"/>
    <w:rsid w:val="00C970F3"/>
    <w:rsid w:val="00CB1FAA"/>
    <w:rsid w:val="00CD1C19"/>
    <w:rsid w:val="00CD7893"/>
    <w:rsid w:val="00D420D8"/>
    <w:rsid w:val="00D43EA1"/>
    <w:rsid w:val="00D45F04"/>
    <w:rsid w:val="00D81340"/>
    <w:rsid w:val="00D91E02"/>
    <w:rsid w:val="00DB62DA"/>
    <w:rsid w:val="00DC04A5"/>
    <w:rsid w:val="00DF2861"/>
    <w:rsid w:val="00E249A7"/>
    <w:rsid w:val="00E37681"/>
    <w:rsid w:val="00E602D3"/>
    <w:rsid w:val="00E66A8A"/>
    <w:rsid w:val="00E7200A"/>
    <w:rsid w:val="00E77A7F"/>
    <w:rsid w:val="00EA429F"/>
    <w:rsid w:val="00EB4C6A"/>
    <w:rsid w:val="00EC2857"/>
    <w:rsid w:val="00EC3B52"/>
    <w:rsid w:val="00EE2828"/>
    <w:rsid w:val="00EE61E3"/>
    <w:rsid w:val="00EF7ED7"/>
    <w:rsid w:val="00F1528C"/>
    <w:rsid w:val="00F33566"/>
    <w:rsid w:val="00F36B99"/>
    <w:rsid w:val="00F43982"/>
    <w:rsid w:val="00F64457"/>
    <w:rsid w:val="00F75A55"/>
    <w:rsid w:val="00F80DDF"/>
    <w:rsid w:val="00FA3C0A"/>
    <w:rsid w:val="00FA4238"/>
    <w:rsid w:val="00FD20E7"/>
    <w:rsid w:val="00FF1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84619"/>
  <w15:chartTrackingRefBased/>
  <w15:docId w15:val="{0BBC6AF0-70CE-4B25-8384-B49DE536B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8F2"/>
  </w:style>
  <w:style w:type="paragraph" w:styleId="Heading1">
    <w:name w:val="heading 1"/>
    <w:basedOn w:val="Normal"/>
    <w:next w:val="Normal"/>
    <w:link w:val="Heading1Char"/>
    <w:uiPriority w:val="9"/>
    <w:qFormat/>
    <w:rsid w:val="008618F2"/>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8618F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8618F2"/>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8618F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8618F2"/>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8618F2"/>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8618F2"/>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8618F2"/>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8618F2"/>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8F2"/>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8618F2"/>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8618F2"/>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8618F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8618F2"/>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8618F2"/>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8618F2"/>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8618F2"/>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8618F2"/>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8618F2"/>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8618F2"/>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8618F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8618F2"/>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8618F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618F2"/>
    <w:rPr>
      <w:i/>
      <w:iCs/>
      <w:color w:val="404040" w:themeColor="text1" w:themeTint="BF"/>
    </w:rPr>
  </w:style>
  <w:style w:type="paragraph" w:styleId="ListParagraph">
    <w:name w:val="List Paragraph"/>
    <w:basedOn w:val="Normal"/>
    <w:uiPriority w:val="34"/>
    <w:qFormat/>
    <w:rsid w:val="001B59B5"/>
    <w:pPr>
      <w:ind w:left="720"/>
      <w:contextualSpacing/>
    </w:pPr>
  </w:style>
  <w:style w:type="character" w:styleId="IntenseEmphasis">
    <w:name w:val="Intense Emphasis"/>
    <w:basedOn w:val="DefaultParagraphFont"/>
    <w:uiPriority w:val="21"/>
    <w:qFormat/>
    <w:rsid w:val="008618F2"/>
    <w:rPr>
      <w:b/>
      <w:bCs/>
      <w:i/>
      <w:iCs/>
    </w:rPr>
  </w:style>
  <w:style w:type="paragraph" w:styleId="IntenseQuote">
    <w:name w:val="Intense Quote"/>
    <w:basedOn w:val="Normal"/>
    <w:next w:val="Normal"/>
    <w:link w:val="IntenseQuoteChar"/>
    <w:uiPriority w:val="30"/>
    <w:qFormat/>
    <w:rsid w:val="008618F2"/>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8618F2"/>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8618F2"/>
    <w:rPr>
      <w:b/>
      <w:bCs/>
      <w:smallCaps/>
      <w:spacing w:val="5"/>
      <w:u w:val="single"/>
    </w:rPr>
  </w:style>
  <w:style w:type="paragraph" w:styleId="Caption">
    <w:name w:val="caption"/>
    <w:basedOn w:val="Normal"/>
    <w:next w:val="Normal"/>
    <w:uiPriority w:val="35"/>
    <w:semiHidden/>
    <w:unhideWhenUsed/>
    <w:qFormat/>
    <w:rsid w:val="008618F2"/>
    <w:pPr>
      <w:spacing w:line="240" w:lineRule="auto"/>
    </w:pPr>
    <w:rPr>
      <w:b/>
      <w:bCs/>
      <w:smallCaps/>
      <w:color w:val="595959" w:themeColor="text1" w:themeTint="A6"/>
      <w:spacing w:val="6"/>
    </w:rPr>
  </w:style>
  <w:style w:type="character" w:styleId="Strong">
    <w:name w:val="Strong"/>
    <w:basedOn w:val="DefaultParagraphFont"/>
    <w:uiPriority w:val="22"/>
    <w:qFormat/>
    <w:rsid w:val="008618F2"/>
    <w:rPr>
      <w:b/>
      <w:bCs/>
    </w:rPr>
  </w:style>
  <w:style w:type="character" w:styleId="Emphasis">
    <w:name w:val="Emphasis"/>
    <w:basedOn w:val="DefaultParagraphFont"/>
    <w:uiPriority w:val="20"/>
    <w:qFormat/>
    <w:rsid w:val="008618F2"/>
    <w:rPr>
      <w:i/>
      <w:iCs/>
    </w:rPr>
  </w:style>
  <w:style w:type="paragraph" w:styleId="NoSpacing">
    <w:name w:val="No Spacing"/>
    <w:uiPriority w:val="1"/>
    <w:qFormat/>
    <w:rsid w:val="008618F2"/>
    <w:pPr>
      <w:spacing w:after="0" w:line="240" w:lineRule="auto"/>
    </w:pPr>
  </w:style>
  <w:style w:type="character" w:styleId="SubtleEmphasis">
    <w:name w:val="Subtle Emphasis"/>
    <w:basedOn w:val="DefaultParagraphFont"/>
    <w:uiPriority w:val="19"/>
    <w:qFormat/>
    <w:rsid w:val="008618F2"/>
    <w:rPr>
      <w:i/>
      <w:iCs/>
      <w:color w:val="404040" w:themeColor="text1" w:themeTint="BF"/>
    </w:rPr>
  </w:style>
  <w:style w:type="character" w:styleId="SubtleReference">
    <w:name w:val="Subtle Reference"/>
    <w:basedOn w:val="DefaultParagraphFont"/>
    <w:uiPriority w:val="31"/>
    <w:qFormat/>
    <w:rsid w:val="008618F2"/>
    <w:rPr>
      <w:smallCaps/>
      <w:color w:val="404040" w:themeColor="text1" w:themeTint="BF"/>
      <w:u w:val="single" w:color="7F7F7F" w:themeColor="text1" w:themeTint="80"/>
    </w:rPr>
  </w:style>
  <w:style w:type="character" w:styleId="BookTitle">
    <w:name w:val="Book Title"/>
    <w:basedOn w:val="DefaultParagraphFont"/>
    <w:uiPriority w:val="33"/>
    <w:qFormat/>
    <w:rsid w:val="008618F2"/>
    <w:rPr>
      <w:b/>
      <w:bCs/>
      <w:smallCaps/>
    </w:rPr>
  </w:style>
  <w:style w:type="paragraph" w:styleId="TOCHeading">
    <w:name w:val="TOC Heading"/>
    <w:basedOn w:val="Heading1"/>
    <w:next w:val="Normal"/>
    <w:uiPriority w:val="39"/>
    <w:unhideWhenUsed/>
    <w:qFormat/>
    <w:rsid w:val="008618F2"/>
    <w:pPr>
      <w:outlineLvl w:val="9"/>
    </w:pPr>
  </w:style>
  <w:style w:type="character" w:styleId="Hyperlink">
    <w:name w:val="Hyperlink"/>
    <w:basedOn w:val="DefaultParagraphFont"/>
    <w:uiPriority w:val="99"/>
    <w:unhideWhenUsed/>
    <w:rsid w:val="00941615"/>
    <w:rPr>
      <w:color w:val="467886" w:themeColor="hyperlink"/>
      <w:u w:val="single"/>
    </w:rPr>
  </w:style>
  <w:style w:type="character" w:styleId="UnresolvedMention">
    <w:name w:val="Unresolved Mention"/>
    <w:basedOn w:val="DefaultParagraphFont"/>
    <w:uiPriority w:val="99"/>
    <w:semiHidden/>
    <w:unhideWhenUsed/>
    <w:rsid w:val="00941615"/>
    <w:rPr>
      <w:color w:val="605E5C"/>
      <w:shd w:val="clear" w:color="auto" w:fill="E1DFDD"/>
    </w:rPr>
  </w:style>
  <w:style w:type="table" w:styleId="TableGrid">
    <w:name w:val="Table Grid"/>
    <w:basedOn w:val="TableNormal"/>
    <w:uiPriority w:val="39"/>
    <w:rsid w:val="00605D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13B98"/>
    <w:rPr>
      <w:color w:val="96607D" w:themeColor="followedHyperlink"/>
      <w:u w:val="single"/>
    </w:rPr>
  </w:style>
  <w:style w:type="paragraph" w:styleId="TOC1">
    <w:name w:val="toc 1"/>
    <w:basedOn w:val="Normal"/>
    <w:next w:val="Normal"/>
    <w:autoRedefine/>
    <w:uiPriority w:val="39"/>
    <w:unhideWhenUsed/>
    <w:rsid w:val="00685EFE"/>
    <w:pPr>
      <w:tabs>
        <w:tab w:val="right" w:pos="9350"/>
      </w:tabs>
      <w:spacing w:after="100"/>
      <w:jc w:val="center"/>
    </w:pPr>
    <w:rPr>
      <w:noProof/>
      <w:sz w:val="22"/>
      <w:szCs w:val="22"/>
    </w:rPr>
  </w:style>
  <w:style w:type="paragraph" w:styleId="TOC2">
    <w:name w:val="toc 2"/>
    <w:basedOn w:val="Normal"/>
    <w:next w:val="Normal"/>
    <w:autoRedefine/>
    <w:uiPriority w:val="39"/>
    <w:unhideWhenUsed/>
    <w:rsid w:val="002C26F5"/>
    <w:pPr>
      <w:tabs>
        <w:tab w:val="right" w:pos="9350"/>
      </w:tabs>
      <w:spacing w:after="100"/>
      <w:ind w:left="720"/>
    </w:pPr>
  </w:style>
  <w:style w:type="paragraph" w:styleId="TOC3">
    <w:name w:val="toc 3"/>
    <w:basedOn w:val="Normal"/>
    <w:next w:val="Normal"/>
    <w:autoRedefine/>
    <w:uiPriority w:val="39"/>
    <w:unhideWhenUsed/>
    <w:rsid w:val="00E249A7"/>
    <w:pPr>
      <w:spacing w:after="100"/>
      <w:ind w:left="400"/>
    </w:pPr>
  </w:style>
  <w:style w:type="paragraph" w:styleId="Header">
    <w:name w:val="header"/>
    <w:basedOn w:val="Normal"/>
    <w:link w:val="HeaderChar"/>
    <w:uiPriority w:val="99"/>
    <w:unhideWhenUsed/>
    <w:rsid w:val="00CD78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7893"/>
  </w:style>
  <w:style w:type="paragraph" w:styleId="Footer">
    <w:name w:val="footer"/>
    <w:basedOn w:val="Normal"/>
    <w:link w:val="FooterChar"/>
    <w:uiPriority w:val="99"/>
    <w:unhideWhenUsed/>
    <w:rsid w:val="00CD78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7893"/>
  </w:style>
  <w:style w:type="paragraph" w:styleId="Bibliography">
    <w:name w:val="Bibliography"/>
    <w:basedOn w:val="Normal"/>
    <w:next w:val="Normal"/>
    <w:uiPriority w:val="37"/>
    <w:unhideWhenUsed/>
    <w:rsid w:val="000125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100015">
      <w:bodyDiv w:val="1"/>
      <w:marLeft w:val="0"/>
      <w:marRight w:val="0"/>
      <w:marTop w:val="0"/>
      <w:marBottom w:val="0"/>
      <w:divBdr>
        <w:top w:val="none" w:sz="0" w:space="0" w:color="auto"/>
        <w:left w:val="none" w:sz="0" w:space="0" w:color="auto"/>
        <w:bottom w:val="none" w:sz="0" w:space="0" w:color="auto"/>
        <w:right w:val="none" w:sz="0" w:space="0" w:color="auto"/>
      </w:divBdr>
    </w:div>
    <w:div w:id="211037651">
      <w:bodyDiv w:val="1"/>
      <w:marLeft w:val="0"/>
      <w:marRight w:val="0"/>
      <w:marTop w:val="0"/>
      <w:marBottom w:val="0"/>
      <w:divBdr>
        <w:top w:val="none" w:sz="0" w:space="0" w:color="auto"/>
        <w:left w:val="none" w:sz="0" w:space="0" w:color="auto"/>
        <w:bottom w:val="none" w:sz="0" w:space="0" w:color="auto"/>
        <w:right w:val="none" w:sz="0" w:space="0" w:color="auto"/>
      </w:divBdr>
    </w:div>
    <w:div w:id="254286401">
      <w:bodyDiv w:val="1"/>
      <w:marLeft w:val="0"/>
      <w:marRight w:val="0"/>
      <w:marTop w:val="0"/>
      <w:marBottom w:val="0"/>
      <w:divBdr>
        <w:top w:val="none" w:sz="0" w:space="0" w:color="auto"/>
        <w:left w:val="none" w:sz="0" w:space="0" w:color="auto"/>
        <w:bottom w:val="none" w:sz="0" w:space="0" w:color="auto"/>
        <w:right w:val="none" w:sz="0" w:space="0" w:color="auto"/>
      </w:divBdr>
    </w:div>
    <w:div w:id="265620099">
      <w:bodyDiv w:val="1"/>
      <w:marLeft w:val="0"/>
      <w:marRight w:val="0"/>
      <w:marTop w:val="0"/>
      <w:marBottom w:val="0"/>
      <w:divBdr>
        <w:top w:val="none" w:sz="0" w:space="0" w:color="auto"/>
        <w:left w:val="none" w:sz="0" w:space="0" w:color="auto"/>
        <w:bottom w:val="none" w:sz="0" w:space="0" w:color="auto"/>
        <w:right w:val="none" w:sz="0" w:space="0" w:color="auto"/>
      </w:divBdr>
    </w:div>
    <w:div w:id="290786186">
      <w:bodyDiv w:val="1"/>
      <w:marLeft w:val="0"/>
      <w:marRight w:val="0"/>
      <w:marTop w:val="0"/>
      <w:marBottom w:val="0"/>
      <w:divBdr>
        <w:top w:val="none" w:sz="0" w:space="0" w:color="auto"/>
        <w:left w:val="none" w:sz="0" w:space="0" w:color="auto"/>
        <w:bottom w:val="none" w:sz="0" w:space="0" w:color="auto"/>
        <w:right w:val="none" w:sz="0" w:space="0" w:color="auto"/>
      </w:divBdr>
    </w:div>
    <w:div w:id="295066296">
      <w:bodyDiv w:val="1"/>
      <w:marLeft w:val="0"/>
      <w:marRight w:val="0"/>
      <w:marTop w:val="0"/>
      <w:marBottom w:val="0"/>
      <w:divBdr>
        <w:top w:val="none" w:sz="0" w:space="0" w:color="auto"/>
        <w:left w:val="none" w:sz="0" w:space="0" w:color="auto"/>
        <w:bottom w:val="none" w:sz="0" w:space="0" w:color="auto"/>
        <w:right w:val="none" w:sz="0" w:space="0" w:color="auto"/>
      </w:divBdr>
    </w:div>
    <w:div w:id="349336231">
      <w:bodyDiv w:val="1"/>
      <w:marLeft w:val="0"/>
      <w:marRight w:val="0"/>
      <w:marTop w:val="0"/>
      <w:marBottom w:val="0"/>
      <w:divBdr>
        <w:top w:val="none" w:sz="0" w:space="0" w:color="auto"/>
        <w:left w:val="none" w:sz="0" w:space="0" w:color="auto"/>
        <w:bottom w:val="none" w:sz="0" w:space="0" w:color="auto"/>
        <w:right w:val="none" w:sz="0" w:space="0" w:color="auto"/>
      </w:divBdr>
    </w:div>
    <w:div w:id="839466909">
      <w:bodyDiv w:val="1"/>
      <w:marLeft w:val="0"/>
      <w:marRight w:val="0"/>
      <w:marTop w:val="0"/>
      <w:marBottom w:val="0"/>
      <w:divBdr>
        <w:top w:val="none" w:sz="0" w:space="0" w:color="auto"/>
        <w:left w:val="none" w:sz="0" w:space="0" w:color="auto"/>
        <w:bottom w:val="none" w:sz="0" w:space="0" w:color="auto"/>
        <w:right w:val="none" w:sz="0" w:space="0" w:color="auto"/>
      </w:divBdr>
    </w:div>
    <w:div w:id="873277354">
      <w:bodyDiv w:val="1"/>
      <w:marLeft w:val="0"/>
      <w:marRight w:val="0"/>
      <w:marTop w:val="0"/>
      <w:marBottom w:val="0"/>
      <w:divBdr>
        <w:top w:val="none" w:sz="0" w:space="0" w:color="auto"/>
        <w:left w:val="none" w:sz="0" w:space="0" w:color="auto"/>
        <w:bottom w:val="none" w:sz="0" w:space="0" w:color="auto"/>
        <w:right w:val="none" w:sz="0" w:space="0" w:color="auto"/>
      </w:divBdr>
    </w:div>
    <w:div w:id="947273992">
      <w:bodyDiv w:val="1"/>
      <w:marLeft w:val="0"/>
      <w:marRight w:val="0"/>
      <w:marTop w:val="0"/>
      <w:marBottom w:val="0"/>
      <w:divBdr>
        <w:top w:val="none" w:sz="0" w:space="0" w:color="auto"/>
        <w:left w:val="none" w:sz="0" w:space="0" w:color="auto"/>
        <w:bottom w:val="none" w:sz="0" w:space="0" w:color="auto"/>
        <w:right w:val="none" w:sz="0" w:space="0" w:color="auto"/>
      </w:divBdr>
    </w:div>
    <w:div w:id="1048257655">
      <w:bodyDiv w:val="1"/>
      <w:marLeft w:val="0"/>
      <w:marRight w:val="0"/>
      <w:marTop w:val="0"/>
      <w:marBottom w:val="0"/>
      <w:divBdr>
        <w:top w:val="none" w:sz="0" w:space="0" w:color="auto"/>
        <w:left w:val="none" w:sz="0" w:space="0" w:color="auto"/>
        <w:bottom w:val="none" w:sz="0" w:space="0" w:color="auto"/>
        <w:right w:val="none" w:sz="0" w:space="0" w:color="auto"/>
      </w:divBdr>
    </w:div>
    <w:div w:id="1589844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dakshnagra/dry-eye-disease/data" TargetMode="External"/><Relationship Id="rId13" Type="http://schemas.openxmlformats.org/officeDocument/2006/relationships/image" Target="media/image3.png"/><Relationship Id="rId18" Type="http://schemas.microsoft.com/office/2007/relationships/hdphoto" Target="media/hdphoto5.wdp"/><Relationship Id="rId3" Type="http://schemas.openxmlformats.org/officeDocument/2006/relationships/styles" Target="styles.xml"/><Relationship Id="rId21" Type="http://schemas.openxmlformats.org/officeDocument/2006/relationships/hyperlink" Target="https://deepwiki.com/mahaswetaroy1/cybersecurity-threat-ai/5-model-training" TargetMode="External"/><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image" Target="media/image5.png"/><Relationship Id="rId25" Type="http://schemas.microsoft.com/office/2020/10/relationships/intelligence" Target="intelligence2.xml"/><Relationship Id="rId2" Type="http://schemas.openxmlformats.org/officeDocument/2006/relationships/numbering" Target="numbering.xml"/><Relationship Id="rId16" Type="http://schemas.microsoft.com/office/2007/relationships/hdphoto" Target="media/hdphoto4.wdp"/><Relationship Id="rId20" Type="http://schemas.openxmlformats.org/officeDocument/2006/relationships/hyperlink" Target="https://github.com/nramichr/Dry-Eye-Disease-DED-Stud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microsoft.com/office/2007/relationships/hdphoto" Target="media/hdphoto1.wdp"/><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1.png"/><Relationship Id="rId14" Type="http://schemas.microsoft.com/office/2007/relationships/hdphoto" Target="media/hdphoto3.wdp"/><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22No</b:Tag>
    <b:SourceType>InternetSite</b:SourceType>
    <b:Guid>{37DDC9D2-0BC1-4A29-8178-F03DC40A9004}</b:Guid>
    <b:Year>2022</b:Year>
    <b:Month>November</b:Month>
    <b:URL>https://my.clevelandclinic.org/health/diseases/24479-dry-eye</b:URL>
    <b:Title>Dry Eyes</b:Title>
    <b:InternetSiteTitle>Celveland Clinic</b:InternetSiteTitle>
    <b:Day>28</b:Day>
    <b:RefOrder>1</b:RefOrder>
  </b:Source>
  <b:Source>
    <b:Tag>Dry</b:Tag>
    <b:SourceType>InternetSite</b:SourceType>
    <b:Guid>{21100313-0924-415B-AA30-5496BCDE614D}</b:Guid>
    <b:Title>Dry Eye</b:Title>
    <b:InternetSiteTitle>National Eye Institue</b:InternetSiteTitle>
    <b:URL>https://www.nei.nih.gov/eye-health-information/eye-conditions-and-diseases/dry-eye</b:URL>
    <b:Year>2025</b:Year>
    <b:Month>August</b:Month>
    <b:Day>6</b:Day>
    <b:RefOrder>2</b:RefOrder>
  </b:Source>
  <b:Source>
    <b:Tag>Mod</b:Tag>
    <b:SourceType>InternetSite</b:SourceType>
    <b:Guid>{B2E768ED-3535-4935-BFDB-C16FA88ACD5F}</b:Guid>
    <b:Title>Model Training</b:Title>
    <b:InternetSiteTitle>deepwiki.com</b:InternetSiteTitle>
    <b:URL>https://deepwiki.com/mahaswetaroy1/cybersecurity-threat-ai/5-model-training</b:URL>
    <b:RefOrder>3</b:RefOrder>
  </b:Source>
</b:Sources>
</file>

<file path=customXml/itemProps1.xml><?xml version="1.0" encoding="utf-8"?>
<ds:datastoreItem xmlns:ds="http://schemas.openxmlformats.org/officeDocument/2006/customXml" ds:itemID="{AA4A7C08-F335-48EB-B529-F78283547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3051</Words>
  <Characters>17396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Ramirez-Flores</dc:creator>
  <cp:keywords/>
  <dc:description/>
  <cp:lastModifiedBy>Christian Ramirez-Flores</cp:lastModifiedBy>
  <cp:revision>5</cp:revision>
  <cp:lastPrinted>2026-04-03T18:00:00Z</cp:lastPrinted>
  <dcterms:created xsi:type="dcterms:W3CDTF">2026-04-03T17:58:00Z</dcterms:created>
  <dcterms:modified xsi:type="dcterms:W3CDTF">2026-04-03T18:00:00Z</dcterms:modified>
</cp:coreProperties>
</file>