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26"/>
          <w:szCs w:val="26"/>
        </w:rPr>
        <w:t xml:space="preserve">Use-Case Flow Specification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UC-01: Submit Damage Report</w:t>
      </w:r>
    </w:p>
    <w:p>
      <w:pPr>
        <w:spacing w:after="100"/>
        <w:jc w:val="center"/>
      </w:pPr>
      <w:r>
        <w:rPr>
          <w:i/>
          <w:iCs/>
          <w:sz w:val="16"/>
          <w:szCs w:val="16"/>
        </w:rPr>
        <w:t xml:space="preserve">Municipal Infrastructure Damage Reporting App — Problem Statement #29</w:t>
      </w:r>
    </w:p>
    <w:p>
      <w:pPr>
        <w:pStyle w:val="Heading2"/>
        <w:spacing w:after="40" w:before="100"/>
      </w:pPr>
      <w:r>
        <w:rPr>
          <w:sz w:val="22"/>
          <w:szCs w:val="22"/>
        </w:rPr>
        <w:t xml:space="preserve">Use Case</w:t>
      </w:r>
    </w:p>
    <w:p>
      <w:pPr>
        <w:spacing w:after="30"/>
      </w:pPr>
      <w:r>
        <w:rPr>
          <w:b w:val="false"/>
          <w:bCs w:val="false"/>
          <w:sz w:val="18"/>
          <w:szCs w:val="18"/>
        </w:rPr>
        <w:t xml:space="preserve">UC-01: Submit Damage Report</w:t>
      </w:r>
    </w:p>
    <w:p>
      <w:pPr>
        <w:pStyle w:val="Heading2"/>
        <w:spacing w:after="40" w:before="100"/>
      </w:pPr>
      <w:r>
        <w:rPr>
          <w:sz w:val="22"/>
          <w:szCs w:val="22"/>
        </w:rPr>
        <w:t xml:space="preserve">Actors</w:t>
      </w:r>
    </w:p>
    <w:p>
      <w:pPr>
        <w:spacing w:after="30"/>
      </w:pPr>
      <w:r>
        <w:rPr>
          <w:b w:val="false"/>
          <w:bCs w:val="false"/>
          <w:sz w:val="18"/>
          <w:szCs w:val="18"/>
        </w:rPr>
        <w:t xml:space="preserve">Primary Actor: Citizen Reporter</w:t>
      </w:r>
    </w:p>
    <w:p>
      <w:pPr>
        <w:spacing w:after="30"/>
      </w:pPr>
      <w:r>
        <w:rPr>
          <w:b w:val="false"/>
          <w:bCs w:val="false"/>
          <w:sz w:val="18"/>
          <w:szCs w:val="18"/>
        </w:rPr>
        <w:t xml:space="preserve">Supporting Actors: GIS Mapping Service (extracts/validates location), Municipal Engineer (receives resulting ticket)</w:t>
      </w:r>
    </w:p>
    <w:p>
      <w:pPr>
        <w:pStyle w:val="Heading2"/>
        <w:spacing w:after="40" w:before="100"/>
      </w:pPr>
      <w:r>
        <w:rPr>
          <w:sz w:val="22"/>
          <w:szCs w:val="22"/>
        </w:rPr>
        <w:t xml:space="preserve">Preconditions</w:t>
      </w:r>
    </w:p>
    <w:p>
      <w:pPr>
        <w:spacing w:after="20"/>
        <w:ind w:left="300"/>
      </w:pPr>
      <w:r>
        <w:rPr>
          <w:sz w:val="18"/>
          <w:szCs w:val="18"/>
        </w:rPr>
        <w:t xml:space="preserve">• The citizen has the mobile/web app installed and is logged in (or using guest mode with a valid contact number).</w:t>
      </w:r>
    </w:p>
    <w:p>
      <w:pPr>
        <w:spacing w:after="20"/>
        <w:ind w:left="300"/>
      </w:pPr>
      <w:r>
        <w:rPr>
          <w:sz w:val="18"/>
          <w:szCs w:val="18"/>
        </w:rPr>
        <w:t xml:space="preserve">• The device camera and location/photo-library permissions have been granted to the app.</w:t>
      </w:r>
    </w:p>
    <w:p>
      <w:pPr>
        <w:spacing w:after="20"/>
        <w:ind w:left="300"/>
      </w:pPr>
      <w:r>
        <w:rPr>
          <w:sz w:val="18"/>
          <w:szCs w:val="18"/>
        </w:rPr>
        <w:t xml:space="preserve">• The municipal GIS map and department-routing rules are available to the system.</w:t>
      </w:r>
    </w:p>
    <w:p>
      <w:pPr>
        <w:pStyle w:val="Heading2"/>
        <w:spacing w:after="40" w:before="100"/>
      </w:pPr>
      <w:r>
        <w:rPr>
          <w:sz w:val="22"/>
          <w:szCs w:val="22"/>
        </w:rPr>
        <w:t xml:space="preserve">Postconditions</w:t>
      </w:r>
    </w:p>
    <w:p>
      <w:pPr>
        <w:spacing w:after="20"/>
        <w:ind w:left="300"/>
      </w:pPr>
      <w:r>
        <w:rPr>
          <w:sz w:val="18"/>
          <w:szCs w:val="18"/>
        </w:rPr>
        <w:t xml:space="preserve">• A new damage report ticket exists in the system with a unique Ticket ID, a damage category, at least one geotagged photo, and a location.</w:t>
      </w:r>
    </w:p>
    <w:p>
      <w:pPr>
        <w:spacing w:after="20"/>
        <w:ind w:left="300"/>
      </w:pPr>
      <w:r>
        <w:rPr>
          <w:sz w:val="18"/>
          <w:szCs w:val="18"/>
        </w:rPr>
        <w:t xml:space="preserve">• The ticket has been automatically dispatched to the correct municipal engineering department queue.</w:t>
      </w:r>
    </w:p>
    <w:p>
      <w:pPr>
        <w:spacing w:after="20"/>
        <w:ind w:left="300"/>
      </w:pPr>
      <w:r>
        <w:rPr>
          <w:sz w:val="18"/>
          <w:szCs w:val="18"/>
        </w:rPr>
        <w:t xml:space="preserve">• The citizen can view the ticket's status via Track Report Status (UC-07).</w:t>
      </w:r>
    </w:p>
    <w:p>
      <w:pPr>
        <w:pStyle w:val="Heading2"/>
        <w:spacing w:after="40" w:before="100"/>
      </w:pPr>
      <w:r>
        <w:rPr>
          <w:sz w:val="22"/>
          <w:szCs w:val="22"/>
        </w:rPr>
        <w:t xml:space="preserve">Main Success Scenario</w:t>
      </w:r>
    </w:p>
    <w:p>
      <w:pPr>
        <w:spacing w:after="20"/>
        <w:ind w:left="300"/>
      </w:pPr>
      <w:r>
        <w:rPr>
          <w:sz w:val="18"/>
          <w:szCs w:val="18"/>
        </w:rPr>
        <w:t xml:space="preserve">1. Citizen selects "Report Damage" from the app home screen.</w:t>
      </w:r>
    </w:p>
    <w:p>
      <w:pPr>
        <w:spacing w:after="20"/>
        <w:ind w:left="300"/>
      </w:pPr>
      <w:r>
        <w:rPr>
          <w:sz w:val="18"/>
          <w:szCs w:val="18"/>
        </w:rPr>
        <w:t xml:space="preserve">2. System displays a form prompting the citizen to select a damage category: Pothole, Broken Streetlight, or Water Pipeline Leak.</w:t>
      </w:r>
    </w:p>
    <w:p>
      <w:pPr>
        <w:spacing w:after="20"/>
        <w:ind w:left="300"/>
      </w:pPr>
      <w:r>
        <w:rPr>
          <w:sz w:val="18"/>
          <w:szCs w:val="18"/>
        </w:rPr>
        <w:t xml:space="preserve">3. Citizen selects a category and captures or uploads at least one photo of the damage.</w:t>
      </w:r>
    </w:p>
    <w:p>
      <w:pPr>
        <w:spacing w:after="20"/>
        <w:ind w:left="300"/>
      </w:pPr>
      <w:r>
        <w:rPr>
          <w:sz w:val="18"/>
          <w:szCs w:val="18"/>
        </w:rPr>
        <w:t xml:space="preserve">4. System extracts EXIF GPS metadata from the photo (includes UC-02: Extract GPS Location) and pins the incident on the municipal GIS map.</w:t>
      </w:r>
    </w:p>
    <w:p>
      <w:pPr>
        <w:spacing w:after="20"/>
        <w:ind w:left="300"/>
      </w:pPr>
      <w:r>
        <w:rPr>
          <w:sz w:val="18"/>
          <w:szCs w:val="18"/>
        </w:rPr>
        <w:t xml:space="preserve">5. System displays the detected location and a short description field to the citizen for confirmation.</w:t>
      </w:r>
    </w:p>
    <w:p>
      <w:pPr>
        <w:spacing w:after="20"/>
        <w:ind w:left="300"/>
      </w:pPr>
      <w:r>
        <w:rPr>
          <w:sz w:val="18"/>
          <w:szCs w:val="18"/>
        </w:rPr>
        <w:t xml:space="preserve">6. Citizen reviews the auto-filled location, optionally adds a text description, and taps "Submit Report."</w:t>
      </w:r>
    </w:p>
    <w:p>
      <w:pPr>
        <w:spacing w:after="20"/>
        <w:ind w:left="300"/>
      </w:pPr>
      <w:r>
        <w:rPr>
          <w:sz w:val="18"/>
          <w:szCs w:val="18"/>
        </w:rPr>
        <w:t xml:space="preserve">7. System validates that a category and at least one geotagged photo are present.</w:t>
      </w:r>
    </w:p>
    <w:p>
      <w:pPr>
        <w:spacing w:after="20"/>
        <w:ind w:left="300"/>
      </w:pPr>
      <w:r>
        <w:rPr>
          <w:sz w:val="18"/>
          <w:szCs w:val="18"/>
        </w:rPr>
        <w:t xml:space="preserve">8. System generates a unique Ticket ID and timestamps the report.</w:t>
      </w:r>
    </w:p>
    <w:p>
      <w:pPr>
        <w:spacing w:after="20"/>
        <w:ind w:left="300"/>
      </w:pPr>
      <w:r>
        <w:rPr>
          <w:sz w:val="18"/>
          <w:szCs w:val="18"/>
        </w:rPr>
        <w:t xml:space="preserve">9. System automatically routes the ticket to the municipal engineering department mapped to the damage category (includes UC-06: Route Ticket to Department).</w:t>
      </w:r>
    </w:p>
    <w:p>
      <w:pPr>
        <w:spacing w:after="20"/>
        <w:ind w:left="300"/>
      </w:pPr>
      <w:r>
        <w:rPr>
          <w:sz w:val="18"/>
          <w:szCs w:val="18"/>
        </w:rPr>
        <w:t xml:space="preserve">10. System displays a confirmation screen to the citizen showing the Ticket ID and initial status "Submitted."</w:t>
      </w:r>
    </w:p>
    <w:p>
      <w:pPr>
        <w:spacing w:after="20"/>
        <w:ind w:left="300"/>
      </w:pPr>
      <w:r>
        <w:rPr>
          <w:sz w:val="18"/>
          <w:szCs w:val="18"/>
        </w:rPr>
        <w:t xml:space="preserve">11. Use case ends successfully.</w:t>
      </w:r>
    </w:p>
    <w:p>
      <w:pPr>
        <w:pStyle w:val="Heading2"/>
        <w:spacing w:after="40" w:before="100"/>
      </w:pPr>
      <w:r>
        <w:rPr>
          <w:sz w:val="22"/>
          <w:szCs w:val="22"/>
        </w:rPr>
        <w:t xml:space="preserve">Alternate Flow</w:t>
      </w:r>
    </w:p>
    <w:p>
      <w:pPr>
        <w:spacing w:after="30"/>
      </w:pPr>
      <w:r>
        <w:rPr>
          <w:b/>
          <w:bCs/>
          <w:sz w:val="18"/>
          <w:szCs w:val="18"/>
        </w:rPr>
        <w:t xml:space="preserve">4a. GPS Metadata Missing or Invalid</w:t>
      </w:r>
    </w:p>
    <w:p>
      <w:pPr>
        <w:spacing w:after="20"/>
        <w:ind w:left="300"/>
      </w:pPr>
      <w:r>
        <w:rPr>
          <w:sz w:val="18"/>
          <w:szCs w:val="18"/>
        </w:rPr>
        <w:t xml:space="preserve">• 4a1. System detects that the uploaded photo has no usable EXIF GPS metadata (e.g., GPS was disabled when the photo was taken).</w:t>
      </w:r>
    </w:p>
    <w:p>
      <w:pPr>
        <w:spacing w:after="20"/>
        <w:ind w:left="300"/>
      </w:pPr>
      <w:r>
        <w:rPr>
          <w:sz w:val="18"/>
          <w:szCs w:val="18"/>
        </w:rPr>
        <w:t xml:space="preserve">• 4a2. System prompts the citizen to manually pin the incident location on the GIS map (extends UC-02 with UC-03: Manually Pin Location on Map).</w:t>
      </w:r>
    </w:p>
    <w:p>
      <w:pPr>
        <w:spacing w:after="20"/>
        <w:ind w:left="300"/>
      </w:pPr>
      <w:r>
        <w:rPr>
          <w:sz w:val="18"/>
          <w:szCs w:val="18"/>
        </w:rPr>
        <w:t xml:space="preserve">• 4a3. Citizen drags the map pin to the correct location and confirms.</w:t>
      </w:r>
    </w:p>
    <w:p>
      <w:pPr>
        <w:spacing w:after="20"/>
        <w:ind w:left="300"/>
      </w:pPr>
      <w:r>
        <w:rPr>
          <w:sz w:val="18"/>
          <w:szCs w:val="18"/>
        </w:rPr>
        <w:t xml:space="preserve">• 4a4. Flow resumes at step 5 of the Main Success Scenario using the manually pinned coordinates.</w:t>
      </w:r>
    </w:p>
    <w:p>
      <w:pPr>
        <w:spacing w:after="30"/>
      </w:pPr>
      <w:r>
        <w:rPr>
          <w:b/>
          <w:bCs/>
          <w:sz w:val="18"/>
          <w:szCs w:val="18"/>
        </w:rPr>
        <w:t xml:space="preserve">7a. Required Fields Missing</w:t>
      </w:r>
    </w:p>
    <w:p>
      <w:pPr>
        <w:spacing w:after="20"/>
        <w:ind w:left="300"/>
      </w:pPr>
      <w:r>
        <w:rPr>
          <w:sz w:val="18"/>
          <w:szCs w:val="18"/>
        </w:rPr>
        <w:t xml:space="preserve">• 7a1. System detects that no damage category was selected or no photo was attached.</w:t>
      </w:r>
    </w:p>
    <w:p>
      <w:pPr>
        <w:spacing w:after="20"/>
        <w:ind w:left="300"/>
      </w:pPr>
      <w:r>
        <w:rPr>
          <w:sz w:val="18"/>
          <w:szCs w:val="18"/>
        </w:rPr>
        <w:t xml:space="preserve">• 7a2. System displays a validation message identifying the missing field(s) and blocks submission.</w:t>
      </w:r>
    </w:p>
    <w:p>
      <w:pPr>
        <w:spacing w:after="20"/>
        <w:ind w:left="300"/>
      </w:pPr>
      <w:r>
        <w:rPr>
          <w:sz w:val="18"/>
          <w:szCs w:val="18"/>
        </w:rPr>
        <w:t xml:space="preserve">• 7a3. Citizen supplies the missing information and re-attempts submission at step 6.</w:t>
      </w:r>
    </w:p>
    <w:p>
      <w:pPr>
        <w:pStyle w:val="Heading2"/>
        <w:spacing w:after="40" w:before="100"/>
      </w:pPr>
      <w:r>
        <w:rPr>
          <w:sz w:val="22"/>
          <w:szCs w:val="22"/>
        </w:rPr>
        <w:t xml:space="preserve">Special Requirements</w:t>
      </w:r>
    </w:p>
    <w:p>
      <w:pPr>
        <w:spacing w:after="20"/>
        <w:ind w:left="300"/>
      </w:pPr>
      <w:r>
        <w:rPr>
          <w:sz w:val="18"/>
          <w:szCs w:val="18"/>
        </w:rPr>
        <w:t xml:space="preserve">• Related to FR-001 (GPS extraction), FR-002 (category/photo capture), FR-003 (automated routing) and NFR-002 (encrypted transit/storage of photo and location data).</w:t>
      </w:r>
    </w:p>
    <w:sectPr>
      <w:pgSz w:w="11906" w:h="16838" w:orient="portrait"/>
      <w:pgMar w:top="500" w:right="800" w:bottom="5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2026-08-27T09:04:13.609Z</dcterms:created>
  <dcterms:modified xsi:type="dcterms:W3CDTF">2026-08-27T09:04:13.609Z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