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740" w:rsidRDefault="00E93740" w:rsidP="00E93740">
      <w:r>
        <w:rPr>
          <w:noProof/>
        </w:rPr>
        <w:drawing>
          <wp:anchor distT="0" distB="0" distL="114300" distR="114300" simplePos="0" relativeHeight="251659264" behindDoc="0" locked="0" layoutInCell="1" allowOverlap="1" wp14:anchorId="604DB866" wp14:editId="20A8180B">
            <wp:simplePos x="0" y="0"/>
            <wp:positionH relativeFrom="page">
              <wp:posOffset>914400</wp:posOffset>
            </wp:positionH>
            <wp:positionV relativeFrom="paragraph">
              <wp:posOffset>0</wp:posOffset>
            </wp:positionV>
            <wp:extent cx="6619875" cy="1552575"/>
            <wp:effectExtent l="0" t="0" r="9525" b="9525"/>
            <wp:wrapNone/>
            <wp:docPr id="1" name="Picture 3" descr="New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3740" w:rsidRPr="00A21C8E" w:rsidRDefault="00E93740" w:rsidP="00E93740"/>
    <w:p w:rsidR="00E93740" w:rsidRPr="00A21C8E" w:rsidRDefault="00E93740" w:rsidP="00E93740"/>
    <w:p w:rsidR="00E93740" w:rsidRPr="00A21C8E" w:rsidRDefault="00E93740" w:rsidP="00E93740"/>
    <w:p w:rsidR="00E93740" w:rsidRPr="00A21C8E" w:rsidRDefault="00E93740" w:rsidP="00E93740"/>
    <w:p w:rsidR="00E93740" w:rsidRPr="00A21C8E" w:rsidRDefault="00E93740" w:rsidP="00E93740"/>
    <w:p w:rsidR="00E93740" w:rsidRPr="00A21C8E" w:rsidRDefault="00E93740" w:rsidP="00E93740"/>
    <w:p w:rsidR="00E93740" w:rsidRDefault="00E93740" w:rsidP="00E93740">
      <w:pPr>
        <w:tabs>
          <w:tab w:val="left" w:pos="304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tab/>
      </w:r>
      <w:r w:rsidRPr="00CE56A6">
        <w:rPr>
          <w:rFonts w:ascii="Times New Roman" w:hAnsi="Times New Roman" w:cs="Times New Roman"/>
          <w:b/>
          <w:sz w:val="28"/>
          <w:szCs w:val="28"/>
        </w:rPr>
        <w:t>FACU</w:t>
      </w:r>
      <w:r>
        <w:rPr>
          <w:rFonts w:ascii="Times New Roman" w:hAnsi="Times New Roman" w:cs="Times New Roman"/>
          <w:b/>
          <w:sz w:val="28"/>
          <w:szCs w:val="28"/>
        </w:rPr>
        <w:t>LTY OF BUSINES ADMINISTRATION</w:t>
      </w:r>
    </w:p>
    <w:p w:rsidR="00E93740" w:rsidRDefault="00E93740" w:rsidP="00E93740">
      <w:pPr>
        <w:tabs>
          <w:tab w:val="left" w:pos="304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DEPARTEMENT           :       </w:t>
      </w:r>
      <w:r w:rsidRPr="00C567B1">
        <w:rPr>
          <w:rFonts w:ascii="Times New Roman" w:hAnsi="Times New Roman" w:cs="Times New Roman"/>
          <w:sz w:val="28"/>
          <w:szCs w:val="28"/>
        </w:rPr>
        <w:t>BUSINESS INFORMATION TECHNOLOGY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E93740" w:rsidRPr="00CE56A6" w:rsidRDefault="00E93740" w:rsidP="00E93740">
      <w:pPr>
        <w:tabs>
          <w:tab w:val="left" w:pos="304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LECTURER</w:t>
      </w:r>
      <w:r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MR DAUDI</w:t>
      </w:r>
    </w:p>
    <w:p w:rsidR="00E93740" w:rsidRPr="0072588E" w:rsidRDefault="00E93740" w:rsidP="00E93740">
      <w:pPr>
        <w:tabs>
          <w:tab w:val="left" w:pos="3043"/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                         :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PERSONALITY </w:t>
      </w:r>
    </w:p>
    <w:p w:rsidR="00E93740" w:rsidRDefault="00E93740" w:rsidP="00E93740">
      <w:pPr>
        <w:tabs>
          <w:tab w:val="left" w:pos="3043"/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NAMES OF STUDENTS    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Pr="00725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NIYONZI RAUFU</w:t>
      </w:r>
    </w:p>
    <w:p w:rsidR="00E93740" w:rsidRPr="00500B9E" w:rsidRDefault="00E93740" w:rsidP="00E93740">
      <w:pPr>
        <w:tabs>
          <w:tab w:val="left" w:pos="3043"/>
          <w:tab w:val="center" w:pos="468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 N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0: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</w:t>
      </w:r>
      <w:r w:rsidRPr="00500B9E">
        <w:rPr>
          <w:rFonts w:ascii="Times New Roman" w:hAnsi="Times New Roman" w:cs="Times New Roman"/>
          <w:sz w:val="28"/>
          <w:szCs w:val="28"/>
        </w:rPr>
        <w:t>16201106</w:t>
      </w:r>
    </w:p>
    <w:p w:rsidR="00E93740" w:rsidRDefault="00E93740" w:rsidP="00E93740">
      <w:pPr>
        <w:tabs>
          <w:tab w:val="left" w:pos="3043"/>
          <w:tab w:val="center" w:pos="468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YEAR OF STUDY           :       </w:t>
      </w:r>
      <w:r>
        <w:rPr>
          <w:rFonts w:ascii="Times New Roman" w:hAnsi="Times New Roman" w:cs="Times New Roman"/>
          <w:sz w:val="28"/>
          <w:szCs w:val="28"/>
        </w:rPr>
        <w:t>THIRD</w:t>
      </w:r>
      <w:r w:rsidRPr="00C567B1">
        <w:rPr>
          <w:rFonts w:ascii="Times New Roman" w:hAnsi="Times New Roman" w:cs="Times New Roman"/>
          <w:sz w:val="28"/>
          <w:szCs w:val="28"/>
        </w:rPr>
        <w:t xml:space="preserve"> YEAR</w:t>
      </w:r>
    </w:p>
    <w:p w:rsidR="00E93740" w:rsidRDefault="00E93740" w:rsidP="00E93740">
      <w:pPr>
        <w:tabs>
          <w:tab w:val="left" w:pos="3043"/>
          <w:tab w:val="center" w:pos="468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SEMESTER                     :        </w:t>
      </w:r>
      <w:r>
        <w:rPr>
          <w:rFonts w:ascii="Times New Roman" w:hAnsi="Times New Roman" w:cs="Times New Roman"/>
          <w:sz w:val="28"/>
          <w:szCs w:val="28"/>
        </w:rPr>
        <w:t>TWO</w:t>
      </w:r>
    </w:p>
    <w:p w:rsidR="00E93740" w:rsidRDefault="00E93740" w:rsidP="00E93740">
      <w:pPr>
        <w:rPr>
          <w:rFonts w:ascii="Times New Roman" w:hAnsi="Times New Roman" w:cs="Times New Roman"/>
          <w:b/>
          <w:sz w:val="28"/>
          <w:szCs w:val="28"/>
        </w:rPr>
      </w:pPr>
    </w:p>
    <w:p w:rsidR="00E93740" w:rsidRDefault="00E93740" w:rsidP="00E93740">
      <w:pPr>
        <w:rPr>
          <w:rFonts w:ascii="Times New Roman" w:hAnsi="Times New Roman" w:cs="Times New Roman"/>
          <w:b/>
          <w:sz w:val="28"/>
          <w:szCs w:val="28"/>
        </w:rPr>
      </w:pPr>
    </w:p>
    <w:p w:rsidR="00E93740" w:rsidRDefault="00E93740" w:rsidP="00E93740">
      <w:pPr>
        <w:rPr>
          <w:rFonts w:ascii="Times New Roman" w:hAnsi="Times New Roman" w:cs="Times New Roman"/>
          <w:sz w:val="28"/>
          <w:szCs w:val="28"/>
        </w:rPr>
      </w:pPr>
      <w:r w:rsidRPr="00C567B1">
        <w:rPr>
          <w:rFonts w:ascii="Times New Roman" w:hAnsi="Times New Roman" w:cs="Times New Roman"/>
          <w:b/>
          <w:sz w:val="28"/>
          <w:szCs w:val="28"/>
        </w:rPr>
        <w:t>SUBMISION DATE:</w:t>
      </w:r>
      <w:r>
        <w:rPr>
          <w:rFonts w:ascii="Times New Roman" w:hAnsi="Times New Roman" w:cs="Times New Roman"/>
          <w:sz w:val="28"/>
          <w:szCs w:val="28"/>
        </w:rPr>
        <w:t xml:space="preserve">              June 28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, 2019.</w:t>
      </w:r>
    </w:p>
    <w:p w:rsidR="00E93740" w:rsidRDefault="00E93740">
      <w:pPr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br w:type="page"/>
      </w:r>
    </w:p>
    <w:p w:rsidR="00995DE5" w:rsidRPr="005B1B34" w:rsidRDefault="005B1B34" w:rsidP="005B1B34">
      <w:pPr>
        <w:jc w:val="center"/>
        <w:rPr>
          <w:b/>
          <w:sz w:val="36"/>
          <w:szCs w:val="36"/>
          <w:u w:val="single"/>
        </w:rPr>
      </w:pPr>
      <w:r w:rsidRPr="005B1B34">
        <w:rPr>
          <w:b/>
          <w:sz w:val="36"/>
          <w:szCs w:val="36"/>
          <w:u w:val="single"/>
        </w:rPr>
        <w:lastRenderedPageBreak/>
        <w:t>Assignment Answers</w:t>
      </w:r>
    </w:p>
    <w:p w:rsidR="005B1B34" w:rsidRDefault="005B1B34" w:rsidP="005B1B34">
      <w:pPr>
        <w:rPr>
          <w:sz w:val="28"/>
          <w:szCs w:val="28"/>
        </w:rPr>
      </w:pPr>
      <w:r w:rsidRPr="005B1B34">
        <w:rPr>
          <w:b/>
          <w:sz w:val="28"/>
          <w:szCs w:val="28"/>
        </w:rPr>
        <w:t xml:space="preserve">Q1.  </w:t>
      </w:r>
      <w:r>
        <w:rPr>
          <w:sz w:val="28"/>
          <w:szCs w:val="28"/>
        </w:rPr>
        <w:t>The attitude-behavior relationship can be strengthened by for example continuously making directly experience with an object in which an individual has a vested interest through which their attitude was formed and that can be a way of improving attitude-</w:t>
      </w:r>
      <w:r w:rsidR="007674FF">
        <w:rPr>
          <w:sz w:val="28"/>
          <w:szCs w:val="28"/>
        </w:rPr>
        <w:t>behavior. Attitudes</w:t>
      </w:r>
      <w:r>
        <w:rPr>
          <w:sz w:val="28"/>
          <w:szCs w:val="28"/>
        </w:rPr>
        <w:t xml:space="preserve"> formed through vested interested</w:t>
      </w:r>
      <w:r w:rsidR="007674FF">
        <w:rPr>
          <w:sz w:val="28"/>
          <w:szCs w:val="28"/>
        </w:rPr>
        <w:t xml:space="preserve"> are better predictors of future behavior.</w:t>
      </w:r>
    </w:p>
    <w:p w:rsidR="007674FF" w:rsidRDefault="007674FF" w:rsidP="005B1B34">
      <w:pPr>
        <w:rPr>
          <w:sz w:val="28"/>
          <w:szCs w:val="28"/>
        </w:rPr>
      </w:pPr>
    </w:p>
    <w:p w:rsidR="007674FF" w:rsidRDefault="007674FF" w:rsidP="005B1B3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Q2. </w:t>
      </w:r>
      <w:r w:rsidR="00B66E39">
        <w:rPr>
          <w:sz w:val="28"/>
          <w:szCs w:val="28"/>
        </w:rPr>
        <w:t xml:space="preserve">Cognitive dissonance involve more than one attitudes, beliefs or behaviors conflicting. It produces a mental discomfort feeling leading to an alteration in one of the attitudes, beliefs or behaviors to reduce the discomfort and restore balance. </w:t>
      </w:r>
    </w:p>
    <w:p w:rsidR="00B66E39" w:rsidRDefault="00B66E39" w:rsidP="005B1B34">
      <w:pPr>
        <w:rPr>
          <w:sz w:val="28"/>
          <w:szCs w:val="28"/>
        </w:rPr>
      </w:pPr>
      <w:r>
        <w:rPr>
          <w:sz w:val="28"/>
          <w:szCs w:val="28"/>
        </w:rPr>
        <w:t>For example when someone smoke (behavior) and they know that smoking causes cancer (cognition), they are in a state of cognitive dissonance.</w:t>
      </w:r>
    </w:p>
    <w:p w:rsidR="00B66E39" w:rsidRDefault="00B66E39" w:rsidP="005B1B3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Q3.  </w:t>
      </w:r>
      <w:r w:rsidR="002034A8" w:rsidRPr="002034A8">
        <w:rPr>
          <w:sz w:val="28"/>
          <w:szCs w:val="28"/>
          <w:u w:val="single"/>
        </w:rPr>
        <w:t>Job</w:t>
      </w:r>
      <w:r w:rsidRPr="002034A8">
        <w:rPr>
          <w:sz w:val="28"/>
          <w:szCs w:val="28"/>
          <w:u w:val="single"/>
        </w:rPr>
        <w:t xml:space="preserve"> satisfaction</w:t>
      </w:r>
      <w:r>
        <w:rPr>
          <w:sz w:val="28"/>
          <w:szCs w:val="28"/>
        </w:rPr>
        <w:t xml:space="preserve"> refers to </w:t>
      </w:r>
      <w:r w:rsidR="002034A8">
        <w:rPr>
          <w:sz w:val="28"/>
          <w:szCs w:val="28"/>
        </w:rPr>
        <w:t>an individual’s general attitude or feeling toward an individual job that result from an evaluation of its characteristics.</w:t>
      </w:r>
    </w:p>
    <w:p w:rsidR="002034A8" w:rsidRDefault="002034A8" w:rsidP="002034A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While </w:t>
      </w:r>
    </w:p>
    <w:p w:rsidR="002034A8" w:rsidRDefault="002034A8" w:rsidP="002034A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034A8">
        <w:rPr>
          <w:sz w:val="28"/>
          <w:szCs w:val="28"/>
          <w:u w:val="single"/>
        </w:rPr>
        <w:t>Job involvement</w:t>
      </w:r>
      <w:r>
        <w:rPr>
          <w:sz w:val="28"/>
          <w:szCs w:val="28"/>
          <w:u w:val="single"/>
        </w:rPr>
        <w:t xml:space="preserve"> </w:t>
      </w:r>
      <w:r w:rsidR="006677A9">
        <w:rPr>
          <w:sz w:val="28"/>
          <w:szCs w:val="28"/>
        </w:rPr>
        <w:t xml:space="preserve">refers </w:t>
      </w:r>
      <w:r w:rsidR="006677A9" w:rsidRPr="006677A9">
        <w:rPr>
          <w:sz w:val="28"/>
          <w:szCs w:val="28"/>
        </w:rPr>
        <w:t>the degree to which a person identifies with his or her job, actively participates in it, and considers his or her performance important to self-worth</w:t>
      </w:r>
      <w:r w:rsidR="006677A9">
        <w:rPr>
          <w:sz w:val="28"/>
          <w:szCs w:val="28"/>
        </w:rPr>
        <w:t>.</w:t>
      </w:r>
    </w:p>
    <w:p w:rsidR="006677A9" w:rsidRDefault="006677A9" w:rsidP="002034A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Q4. </w:t>
      </w:r>
      <w:r>
        <w:rPr>
          <w:sz w:val="28"/>
          <w:szCs w:val="28"/>
        </w:rPr>
        <w:t>Various response to job dissatisfaction may involve:</w:t>
      </w:r>
    </w:p>
    <w:p w:rsidR="006677A9" w:rsidRDefault="006677A9" w:rsidP="006677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Exit where one’s consider leaving the organization</w:t>
      </w:r>
    </w:p>
    <w:p w:rsidR="006677A9" w:rsidRDefault="006677A9" w:rsidP="006677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Speaking or being  active in attempts to improve conditions</w:t>
      </w:r>
    </w:p>
    <w:p w:rsidR="006677A9" w:rsidRDefault="006677A9" w:rsidP="006677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Being passive and wait for conditions to improve </w:t>
      </w:r>
    </w:p>
    <w:p w:rsidR="006677A9" w:rsidRDefault="006677A9" w:rsidP="006677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Neglecting thus allowing conditions to worsen</w:t>
      </w:r>
    </w:p>
    <w:p w:rsidR="006677A9" w:rsidRDefault="006677A9" w:rsidP="006677A9">
      <w:pPr>
        <w:rPr>
          <w:sz w:val="28"/>
          <w:szCs w:val="28"/>
        </w:rPr>
      </w:pPr>
    </w:p>
    <w:p w:rsidR="006677A9" w:rsidRDefault="006677A9" w:rsidP="00AD233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Q5. </w:t>
      </w:r>
      <w:r w:rsidR="00AD2339">
        <w:rPr>
          <w:sz w:val="28"/>
          <w:szCs w:val="28"/>
        </w:rPr>
        <w:t xml:space="preserve"> The three key elements of motivation are:</w:t>
      </w:r>
    </w:p>
    <w:p w:rsidR="00AD2339" w:rsidRDefault="00AD2339" w:rsidP="00AD233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Intensity</w:t>
      </w:r>
    </w:p>
    <w:p w:rsidR="00AD2339" w:rsidRDefault="00AD2339" w:rsidP="00AD233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Direction</w:t>
      </w:r>
    </w:p>
    <w:p w:rsidR="00AD2339" w:rsidRDefault="00AD2339" w:rsidP="00AD233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Persistence</w:t>
      </w:r>
    </w:p>
    <w:p w:rsidR="008A5322" w:rsidRDefault="00AD2339" w:rsidP="008A5322">
      <w:pPr>
        <w:rPr>
          <w:sz w:val="28"/>
          <w:szCs w:val="28"/>
        </w:rPr>
      </w:pPr>
      <w:r w:rsidRPr="008A5322">
        <w:rPr>
          <w:b/>
          <w:sz w:val="28"/>
          <w:szCs w:val="28"/>
        </w:rPr>
        <w:lastRenderedPageBreak/>
        <w:t>Q6.</w:t>
      </w:r>
      <w:r w:rsidR="008A5322">
        <w:rPr>
          <w:b/>
          <w:sz w:val="28"/>
          <w:szCs w:val="28"/>
        </w:rPr>
        <w:t xml:space="preserve"> </w:t>
      </w:r>
      <w:r w:rsidR="008A5322" w:rsidRPr="008A5322">
        <w:rPr>
          <w:sz w:val="28"/>
          <w:szCs w:val="28"/>
        </w:rPr>
        <w:t>Maslow’s Hierarchy of Needs Theory; McGregor’s Theory X and Theory Y; Herzberg’s Two-Factor Theory; and McClelland’s Theory of Needs. Most of the theories have not been proven to be valid, although they form a basis for the contemporary theories that are used by managers today.</w:t>
      </w:r>
    </w:p>
    <w:p w:rsidR="008A5322" w:rsidRDefault="008A5322" w:rsidP="008A532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Q7. </w:t>
      </w:r>
      <w:r w:rsidRPr="008A5322">
        <w:rPr>
          <w:sz w:val="28"/>
          <w:szCs w:val="28"/>
        </w:rPr>
        <w:t xml:space="preserve">Self-determination theory proposes that people prefer to feel they have control over their actions, so anything that makes a previously enjoyed task feel more like an obligation than a freely chosen activity will undermine motivation. </w:t>
      </w:r>
    </w:p>
    <w:p w:rsidR="008A5322" w:rsidRDefault="008A5322" w:rsidP="008A5322">
      <w:pPr>
        <w:jc w:val="center"/>
        <w:rPr>
          <w:sz w:val="28"/>
          <w:szCs w:val="28"/>
        </w:rPr>
      </w:pPr>
      <w:r>
        <w:rPr>
          <w:sz w:val="28"/>
          <w:szCs w:val="28"/>
        </w:rPr>
        <w:t>While</w:t>
      </w:r>
    </w:p>
    <w:p w:rsidR="008A5322" w:rsidRDefault="008A5322" w:rsidP="008A5322">
      <w:pPr>
        <w:rPr>
          <w:sz w:val="28"/>
          <w:szCs w:val="28"/>
        </w:rPr>
      </w:pPr>
      <w:r w:rsidRPr="008A5322">
        <w:rPr>
          <w:sz w:val="28"/>
          <w:szCs w:val="28"/>
        </w:rPr>
        <w:t xml:space="preserve">Goal-setting theory states that specific and difficult goals, with self-generated feedback, lead to higher performance. </w:t>
      </w:r>
    </w:p>
    <w:p w:rsidR="008A5322" w:rsidRDefault="008A5322" w:rsidP="008A5322">
      <w:pPr>
        <w:rPr>
          <w:sz w:val="28"/>
          <w:szCs w:val="28"/>
        </w:rPr>
      </w:pPr>
      <w:r>
        <w:rPr>
          <w:b/>
          <w:sz w:val="28"/>
          <w:szCs w:val="28"/>
        </w:rPr>
        <w:t>Q8.</w:t>
      </w:r>
      <w:r>
        <w:rPr>
          <w:sz w:val="28"/>
          <w:szCs w:val="28"/>
        </w:rPr>
        <w:t xml:space="preserve"> </w:t>
      </w:r>
      <w:r w:rsidR="004929D5">
        <w:rPr>
          <w:sz w:val="28"/>
          <w:szCs w:val="28"/>
        </w:rPr>
        <w:t>Personality is t</w:t>
      </w:r>
      <w:r w:rsidR="004929D5" w:rsidRPr="004929D5">
        <w:rPr>
          <w:sz w:val="28"/>
          <w:szCs w:val="28"/>
        </w:rPr>
        <w:t>he combination of characteristics or qualities that form an individual's distinctive character.</w:t>
      </w:r>
      <w:r w:rsidR="004929D5">
        <w:rPr>
          <w:sz w:val="28"/>
          <w:szCs w:val="28"/>
        </w:rPr>
        <w:t xml:space="preserve"> It can be measured by </w:t>
      </w:r>
      <w:r w:rsidR="004929D5" w:rsidRPr="004929D5">
        <w:rPr>
          <w:sz w:val="28"/>
          <w:szCs w:val="28"/>
        </w:rPr>
        <w:t>using self-reporting surveys</w:t>
      </w:r>
      <w:r w:rsidR="004929D5">
        <w:rPr>
          <w:sz w:val="28"/>
          <w:szCs w:val="28"/>
        </w:rPr>
        <w:t xml:space="preserve"> like evaluating behavior, attitude, education, values, and some varying characteristics.</w:t>
      </w:r>
    </w:p>
    <w:p w:rsidR="004929D5" w:rsidRDefault="004929D5" w:rsidP="008A532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Q9. </w:t>
      </w:r>
      <w:r w:rsidR="006A0AAC">
        <w:rPr>
          <w:sz w:val="28"/>
          <w:szCs w:val="28"/>
        </w:rPr>
        <w:t xml:space="preserve"> Values are </w:t>
      </w:r>
      <w:r w:rsidR="006A0AAC" w:rsidRPr="006A0AAC">
        <w:rPr>
          <w:sz w:val="28"/>
          <w:szCs w:val="28"/>
        </w:rPr>
        <w:t>principles or standards of behavior one's judgement of what is important in life.</w:t>
      </w:r>
      <w:r w:rsidR="006A0AAC">
        <w:rPr>
          <w:sz w:val="28"/>
          <w:szCs w:val="28"/>
        </w:rPr>
        <w:t xml:space="preserve"> They are important because they help one’s individual grow and develop. The decisions we make are a reflection of our values and beliefs.</w:t>
      </w:r>
    </w:p>
    <w:p w:rsidR="006A0AAC" w:rsidRDefault="006A0AAC" w:rsidP="006A0AAC">
      <w:pPr>
        <w:rPr>
          <w:sz w:val="28"/>
          <w:szCs w:val="28"/>
        </w:rPr>
      </w:pPr>
    </w:p>
    <w:p w:rsidR="006A0AAC" w:rsidRDefault="006A0AAC" w:rsidP="006A0AAC">
      <w:pPr>
        <w:rPr>
          <w:sz w:val="28"/>
          <w:szCs w:val="28"/>
        </w:rPr>
      </w:pPr>
      <w:r>
        <w:rPr>
          <w:sz w:val="28"/>
          <w:szCs w:val="28"/>
        </w:rPr>
        <w:t xml:space="preserve">-the difference </w:t>
      </w:r>
      <w:r w:rsidR="009E41F6" w:rsidRPr="009E41F6">
        <w:rPr>
          <w:sz w:val="28"/>
          <w:szCs w:val="28"/>
        </w:rPr>
        <w:t>between terminal and instrumental values</w:t>
      </w:r>
      <w:r w:rsidR="009E41F6">
        <w:rPr>
          <w:sz w:val="28"/>
          <w:szCs w:val="28"/>
        </w:rPr>
        <w:t xml:space="preserve"> is </w:t>
      </w:r>
    </w:p>
    <w:p w:rsidR="009E41F6" w:rsidRDefault="009E41F6" w:rsidP="009E41F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41F6">
        <w:rPr>
          <w:sz w:val="28"/>
          <w:szCs w:val="28"/>
        </w:rPr>
        <w:t xml:space="preserve">Terminal values are the goals that a person would like to achieve during his or her lifetime. </w:t>
      </w:r>
    </w:p>
    <w:p w:rsidR="009E41F6" w:rsidRPr="009E41F6" w:rsidRDefault="009E41F6" w:rsidP="009E41F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41F6">
        <w:rPr>
          <w:sz w:val="28"/>
          <w:szCs w:val="28"/>
        </w:rPr>
        <w:t>Terminal values are the preferable modes of behavior in achieving these values.</w:t>
      </w:r>
    </w:p>
    <w:p w:rsidR="009E41F6" w:rsidRDefault="009E41F6" w:rsidP="009E41F6">
      <w:pPr>
        <w:jc w:val="center"/>
        <w:rPr>
          <w:sz w:val="28"/>
          <w:szCs w:val="28"/>
        </w:rPr>
      </w:pPr>
      <w:r w:rsidRPr="009E41F6">
        <w:rPr>
          <w:sz w:val="28"/>
          <w:szCs w:val="28"/>
        </w:rPr>
        <w:t>While</w:t>
      </w:r>
    </w:p>
    <w:p w:rsidR="009E41F6" w:rsidRDefault="009E41F6" w:rsidP="009E41F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E41F6">
        <w:rPr>
          <w:sz w:val="28"/>
          <w:szCs w:val="28"/>
        </w:rPr>
        <w:t>The instrumental values are the preferable modes of behavior in achieving these values.</w:t>
      </w:r>
    </w:p>
    <w:p w:rsidR="009E41F6" w:rsidRPr="009E41F6" w:rsidRDefault="009E41F6" w:rsidP="009E41F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E41F6">
        <w:rPr>
          <w:sz w:val="28"/>
          <w:szCs w:val="28"/>
        </w:rPr>
        <w:t> Instrumental values are the goals that a person would like to ach</w:t>
      </w:r>
      <w:r>
        <w:rPr>
          <w:sz w:val="28"/>
          <w:szCs w:val="28"/>
        </w:rPr>
        <w:t>ieve during his or her lifetime.</w:t>
      </w:r>
    </w:p>
    <w:p w:rsidR="00076DC0" w:rsidRPr="00076DC0" w:rsidRDefault="00076DC0" w:rsidP="008A532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Q10. </w:t>
      </w:r>
      <w:r w:rsidR="00B72631">
        <w:rPr>
          <w:sz w:val="28"/>
          <w:szCs w:val="28"/>
        </w:rPr>
        <w:t>Yes,</w:t>
      </w:r>
      <w:r>
        <w:rPr>
          <w:sz w:val="28"/>
          <w:szCs w:val="28"/>
        </w:rPr>
        <w:t xml:space="preserve"> values do differ across generations</w:t>
      </w:r>
      <w:r w:rsidR="00167DA1">
        <w:rPr>
          <w:sz w:val="28"/>
          <w:szCs w:val="28"/>
        </w:rPr>
        <w:t xml:space="preserve"> as they are a number of values that differ across cultures</w:t>
      </w:r>
      <w:r w:rsidR="00B72631">
        <w:rPr>
          <w:sz w:val="28"/>
          <w:szCs w:val="28"/>
        </w:rPr>
        <w:t xml:space="preserve"> and it depends on many factors.</w:t>
      </w:r>
    </w:p>
    <w:sectPr w:rsidR="00076DC0" w:rsidRPr="0007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5D64"/>
    <w:multiLevelType w:val="hybridMultilevel"/>
    <w:tmpl w:val="2F82D9F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0B861CF"/>
    <w:multiLevelType w:val="hybridMultilevel"/>
    <w:tmpl w:val="748ECB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5C50B67"/>
    <w:multiLevelType w:val="hybridMultilevel"/>
    <w:tmpl w:val="4C9207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9732A"/>
    <w:multiLevelType w:val="hybridMultilevel"/>
    <w:tmpl w:val="ABCC5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B3928"/>
    <w:multiLevelType w:val="hybridMultilevel"/>
    <w:tmpl w:val="C81A4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3706"/>
    <w:multiLevelType w:val="hybridMultilevel"/>
    <w:tmpl w:val="5E30A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B2E9E"/>
    <w:multiLevelType w:val="hybridMultilevel"/>
    <w:tmpl w:val="2B7E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E60B6"/>
    <w:multiLevelType w:val="hybridMultilevel"/>
    <w:tmpl w:val="FD92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C7B78"/>
    <w:multiLevelType w:val="hybridMultilevel"/>
    <w:tmpl w:val="EF66CA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E340DD7"/>
    <w:multiLevelType w:val="hybridMultilevel"/>
    <w:tmpl w:val="2360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01885"/>
    <w:multiLevelType w:val="hybridMultilevel"/>
    <w:tmpl w:val="3F00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E78CB"/>
    <w:multiLevelType w:val="hybridMultilevel"/>
    <w:tmpl w:val="CB5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5"/>
  </w:num>
  <w:num w:numId="5">
    <w:abstractNumId w:val="9"/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63"/>
    <w:rsid w:val="00076DC0"/>
    <w:rsid w:val="000E18DF"/>
    <w:rsid w:val="00167DA1"/>
    <w:rsid w:val="002034A8"/>
    <w:rsid w:val="004929D5"/>
    <w:rsid w:val="005B1B34"/>
    <w:rsid w:val="006677A9"/>
    <w:rsid w:val="006A0AAC"/>
    <w:rsid w:val="006E2A63"/>
    <w:rsid w:val="007674FF"/>
    <w:rsid w:val="008A5322"/>
    <w:rsid w:val="00995DE5"/>
    <w:rsid w:val="009E41F6"/>
    <w:rsid w:val="00AD2339"/>
    <w:rsid w:val="00B66E39"/>
    <w:rsid w:val="00B72631"/>
    <w:rsid w:val="00E9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1BA6"/>
  <w15:chartTrackingRefBased/>
  <w15:docId w15:val="{B381377C-60D8-4745-A189-52008589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8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4015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713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453602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535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2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394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905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091592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432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4681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673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6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69017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403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nraufu@gmail.com</dc:creator>
  <cp:keywords/>
  <dc:description/>
  <cp:lastModifiedBy>nraufu@gmail.com</cp:lastModifiedBy>
  <cp:revision>2</cp:revision>
  <dcterms:created xsi:type="dcterms:W3CDTF">2019-06-28T07:18:00Z</dcterms:created>
  <dcterms:modified xsi:type="dcterms:W3CDTF">2019-06-28T10:24:00Z</dcterms:modified>
</cp:coreProperties>
</file>