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14:paraId="53A2549C" w14:textId="77777777" w:rsidTr="00A25336">
        <w:trPr>
          <w:trHeight w:val="1480"/>
        </w:trPr>
        <w:tc>
          <w:tcPr>
            <w:tcW w:w="1998" w:type="dxa"/>
          </w:tcPr>
          <w:p w14:paraId="4A1EDDAD" w14:textId="77777777" w:rsidR="008C2AF6" w:rsidRPr="00A47D51" w:rsidRDefault="008C2AF6" w:rsidP="00A25336">
            <w:pPr>
              <w:ind w:firstLine="0"/>
              <w:jc w:val="center"/>
            </w:pPr>
            <w:r w:rsidRPr="00A47D51">
              <w:rPr>
                <w:noProof/>
              </w:rPr>
              <w:drawing>
                <wp:inline distT="0" distB="0" distL="0" distR="0" wp14:anchorId="78D74F9B" wp14:editId="7715F740">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14:paraId="1D2B227F" w14:textId="77777777" w:rsidR="008C2AF6" w:rsidRPr="00A47D51" w:rsidRDefault="008C2AF6" w:rsidP="00A25336">
            <w:pPr>
              <w:jc w:val="center"/>
            </w:pPr>
            <w:r w:rsidRPr="00A47D51">
              <w:t>Rochester Institute of Technology</w:t>
            </w:r>
          </w:p>
          <w:p w14:paraId="1AD72427" w14:textId="77777777" w:rsidR="008C2AF6" w:rsidRPr="00A47D51" w:rsidRDefault="008C2AF6" w:rsidP="00A25336">
            <w:pPr>
              <w:jc w:val="center"/>
            </w:pPr>
            <w:r w:rsidRPr="00A47D51">
              <w:t>Golisano College of Computing and Information Sciences</w:t>
            </w:r>
          </w:p>
          <w:p w14:paraId="4A92A09E" w14:textId="77777777" w:rsidR="008C2AF6" w:rsidRPr="00A47D51" w:rsidRDefault="008C2AF6" w:rsidP="00A25336">
            <w:pPr>
              <w:jc w:val="center"/>
            </w:pPr>
            <w:r w:rsidRPr="00A47D51">
              <w:t>Department of Interactive Games and Media</w:t>
            </w:r>
          </w:p>
          <w:p w14:paraId="7628ACEE" w14:textId="77777777" w:rsidR="008C2AF6" w:rsidRPr="00A47D51" w:rsidRDefault="008C2AF6" w:rsidP="00A25336">
            <w:pPr>
              <w:jc w:val="center"/>
            </w:pPr>
            <w:r w:rsidRPr="00A47D51">
              <w:t>2145 Golisano Hall – (585) 475-7680</w:t>
            </w:r>
          </w:p>
        </w:tc>
        <w:tc>
          <w:tcPr>
            <w:tcW w:w="1647" w:type="dxa"/>
          </w:tcPr>
          <w:p w14:paraId="117F1702" w14:textId="77777777" w:rsidR="008C2AF6" w:rsidRPr="00A47D51" w:rsidRDefault="008C2AF6" w:rsidP="00A25336">
            <w:pPr>
              <w:ind w:firstLine="0"/>
              <w:jc w:val="center"/>
            </w:pPr>
            <w:r w:rsidRPr="00A47D51">
              <w:rPr>
                <w:noProof/>
              </w:rPr>
              <w:drawing>
                <wp:inline distT="0" distB="0" distL="0" distR="0" wp14:anchorId="20BB3B87" wp14:editId="49E76576">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1594B6F2" w14:textId="77777777" w:rsidR="00747690" w:rsidRPr="00210C8C" w:rsidRDefault="00EC08CD" w:rsidP="00210C8C">
      <w:pPr>
        <w:jc w:val="center"/>
        <w:rPr>
          <w:b/>
        </w:rPr>
      </w:pPr>
      <w:r w:rsidRPr="00210C8C">
        <w:rPr>
          <w:b/>
        </w:rPr>
        <w:t>Data Structures &amp; Algorithms for Games &amp; Simulation II</w:t>
      </w:r>
    </w:p>
    <w:p w14:paraId="053B2654" w14:textId="77777777" w:rsidR="007B7E31" w:rsidRDefault="00A47D51" w:rsidP="00210C8C">
      <w:pPr>
        <w:jc w:val="center"/>
        <w:rPr>
          <w:b/>
        </w:rPr>
      </w:pPr>
      <w:r w:rsidRPr="00210C8C">
        <w:rPr>
          <w:b/>
        </w:rPr>
        <w:t xml:space="preserve">IGME </w:t>
      </w:r>
      <w:r w:rsidR="00EC08CD" w:rsidRPr="00210C8C">
        <w:rPr>
          <w:b/>
        </w:rPr>
        <w:t>309</w:t>
      </w:r>
    </w:p>
    <w:p w14:paraId="493A11C6" w14:textId="77777777" w:rsidR="00747690" w:rsidRDefault="0042391B" w:rsidP="00210C8C">
      <w:pPr>
        <w:jc w:val="center"/>
        <w:rPr>
          <w:b/>
        </w:rPr>
      </w:pPr>
      <w:r>
        <w:rPr>
          <w:b/>
        </w:rPr>
        <w:t>Final</w:t>
      </w:r>
      <w:r w:rsidR="003A291A" w:rsidRPr="00210C8C">
        <w:rPr>
          <w:b/>
        </w:rPr>
        <w:t xml:space="preserve"> </w:t>
      </w:r>
      <w:r w:rsidR="00F212C8">
        <w:rPr>
          <w:b/>
        </w:rPr>
        <w:t>–</w:t>
      </w:r>
      <w:r w:rsidR="003A291A" w:rsidRPr="00210C8C">
        <w:rPr>
          <w:b/>
        </w:rPr>
        <w:t xml:space="preserve"> </w:t>
      </w:r>
      <w:r w:rsidR="00F212C8">
        <w:rPr>
          <w:b/>
        </w:rPr>
        <w:t>Practical</w:t>
      </w:r>
    </w:p>
    <w:p w14:paraId="53C8A7AE" w14:textId="77777777"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14:paraId="53D59461" w14:textId="77777777"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14:paraId="43AA22BB" w14:textId="77777777"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42391B">
        <w:rPr>
          <w:color w:val="000000" w:themeColor="text1"/>
          <w:highlight w:val="white"/>
        </w:rPr>
        <w:t>FINAL_DEMO</w:t>
      </w:r>
      <w:r w:rsidR="00951ED6">
        <w:rPr>
          <w:color w:val="000000" w:themeColor="text1"/>
          <w:highlight w:val="white"/>
        </w:rPr>
        <w:t>.exe under _Binary)</w:t>
      </w:r>
    </w:p>
    <w:p w14:paraId="71034370" w14:textId="77777777" w:rsidR="00615A6D" w:rsidRDefault="00615A6D" w:rsidP="00951ED6">
      <w:pPr>
        <w:autoSpaceDE w:val="0"/>
        <w:autoSpaceDN w:val="0"/>
        <w:adjustRightInd w:val="0"/>
        <w:ind w:left="720" w:firstLine="0"/>
        <w:rPr>
          <w:color w:val="000000" w:themeColor="text1"/>
          <w:highlight w:val="white"/>
        </w:rPr>
      </w:pPr>
    </w:p>
    <w:p w14:paraId="253F01EC" w14:textId="77777777"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14:paraId="7D39734D" w14:textId="76BF3F30" w:rsidR="007B7E31" w:rsidRDefault="00A35984" w:rsidP="00F212C8">
      <w:pPr>
        <w:autoSpaceDE w:val="0"/>
        <w:autoSpaceDN w:val="0"/>
        <w:adjustRightInd w:val="0"/>
        <w:rPr>
          <w:color w:val="000000" w:themeColor="text1"/>
          <w:highlight w:val="white"/>
        </w:rPr>
      </w:pPr>
      <w:r>
        <w:rPr>
          <w:noProof/>
        </w:rPr>
        <w:drawing>
          <wp:inline distT="0" distB="0" distL="0" distR="0" wp14:anchorId="21E81B03" wp14:editId="2902A6F4">
            <wp:extent cx="59436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6150"/>
                    </a:xfrm>
                    <a:prstGeom prst="rect">
                      <a:avLst/>
                    </a:prstGeom>
                  </pic:spPr>
                </pic:pic>
              </a:graphicData>
            </a:graphic>
          </wp:inline>
        </w:drawing>
      </w:r>
    </w:p>
    <w:p w14:paraId="142510DF" w14:textId="77777777" w:rsidR="00BC45EB" w:rsidRDefault="00BC45EB" w:rsidP="00CC62D6">
      <w:pPr>
        <w:autoSpaceDE w:val="0"/>
        <w:autoSpaceDN w:val="0"/>
        <w:adjustRightInd w:val="0"/>
        <w:ind w:left="720" w:firstLine="0"/>
        <w:rPr>
          <w:color w:val="000000" w:themeColor="text1"/>
          <w:highlight w:val="white"/>
        </w:rPr>
      </w:pPr>
    </w:p>
    <w:p w14:paraId="718E7F75" w14:textId="77777777" w:rsidR="00BC45EB" w:rsidRDefault="00BC45EB" w:rsidP="00CC62D6">
      <w:pPr>
        <w:autoSpaceDE w:val="0"/>
        <w:autoSpaceDN w:val="0"/>
        <w:adjustRightInd w:val="0"/>
        <w:ind w:left="720" w:firstLine="0"/>
        <w:rPr>
          <w:color w:val="000000" w:themeColor="text1"/>
          <w:highlight w:val="white"/>
        </w:rPr>
      </w:pPr>
    </w:p>
    <w:p w14:paraId="1AFD118A" w14:textId="77777777" w:rsidR="00BC45EB" w:rsidRDefault="00BC45EB" w:rsidP="00CC62D6">
      <w:pPr>
        <w:autoSpaceDE w:val="0"/>
        <w:autoSpaceDN w:val="0"/>
        <w:adjustRightInd w:val="0"/>
        <w:ind w:left="720" w:firstLine="0"/>
        <w:rPr>
          <w:color w:val="000000" w:themeColor="text1"/>
          <w:highlight w:val="white"/>
        </w:rPr>
      </w:pPr>
    </w:p>
    <w:p w14:paraId="2014FD69" w14:textId="77777777" w:rsidR="00BC45EB" w:rsidRDefault="00BC45EB" w:rsidP="00CC62D6">
      <w:pPr>
        <w:autoSpaceDE w:val="0"/>
        <w:autoSpaceDN w:val="0"/>
        <w:adjustRightInd w:val="0"/>
        <w:ind w:left="720" w:firstLine="0"/>
        <w:rPr>
          <w:color w:val="000000" w:themeColor="text1"/>
          <w:highlight w:val="white"/>
        </w:rPr>
      </w:pPr>
    </w:p>
    <w:p w14:paraId="20059420" w14:textId="77777777" w:rsidR="00BC45EB" w:rsidRDefault="00BC45EB" w:rsidP="00CC62D6">
      <w:pPr>
        <w:autoSpaceDE w:val="0"/>
        <w:autoSpaceDN w:val="0"/>
        <w:adjustRightInd w:val="0"/>
        <w:ind w:left="720" w:firstLine="0"/>
        <w:rPr>
          <w:color w:val="000000" w:themeColor="text1"/>
          <w:highlight w:val="white"/>
        </w:rPr>
      </w:pPr>
    </w:p>
    <w:p w14:paraId="3960BD4E" w14:textId="77777777" w:rsidR="00BC45EB" w:rsidRDefault="00BC45EB" w:rsidP="00CC62D6">
      <w:pPr>
        <w:autoSpaceDE w:val="0"/>
        <w:autoSpaceDN w:val="0"/>
        <w:adjustRightInd w:val="0"/>
        <w:ind w:left="720" w:firstLine="0"/>
        <w:rPr>
          <w:color w:val="000000" w:themeColor="text1"/>
          <w:highlight w:val="white"/>
        </w:rPr>
      </w:pPr>
    </w:p>
    <w:p w14:paraId="13199578" w14:textId="77777777" w:rsidR="00BC45EB" w:rsidRDefault="00BC45EB" w:rsidP="00CC62D6">
      <w:pPr>
        <w:autoSpaceDE w:val="0"/>
        <w:autoSpaceDN w:val="0"/>
        <w:adjustRightInd w:val="0"/>
        <w:ind w:left="720" w:firstLine="0"/>
        <w:rPr>
          <w:color w:val="000000" w:themeColor="text1"/>
          <w:highlight w:val="white"/>
        </w:rPr>
      </w:pPr>
    </w:p>
    <w:p w14:paraId="144B25EA" w14:textId="77777777" w:rsidR="00BC45EB" w:rsidRDefault="00BC45EB" w:rsidP="00CC62D6">
      <w:pPr>
        <w:autoSpaceDE w:val="0"/>
        <w:autoSpaceDN w:val="0"/>
        <w:adjustRightInd w:val="0"/>
        <w:ind w:left="720" w:firstLine="0"/>
        <w:rPr>
          <w:color w:val="000000" w:themeColor="text1"/>
          <w:highlight w:val="white"/>
        </w:rPr>
      </w:pPr>
    </w:p>
    <w:p w14:paraId="19F0848B" w14:textId="77777777" w:rsidR="00BC45EB" w:rsidRDefault="00BC45EB" w:rsidP="00CC62D6">
      <w:pPr>
        <w:autoSpaceDE w:val="0"/>
        <w:autoSpaceDN w:val="0"/>
        <w:adjustRightInd w:val="0"/>
        <w:ind w:left="720" w:firstLine="0"/>
        <w:rPr>
          <w:color w:val="000000" w:themeColor="text1"/>
          <w:highlight w:val="white"/>
        </w:rPr>
      </w:pPr>
    </w:p>
    <w:p w14:paraId="60225E2C" w14:textId="77777777" w:rsidR="00BC45EB" w:rsidRDefault="00BC45EB" w:rsidP="00CC62D6">
      <w:pPr>
        <w:autoSpaceDE w:val="0"/>
        <w:autoSpaceDN w:val="0"/>
        <w:adjustRightInd w:val="0"/>
        <w:ind w:left="720" w:firstLine="0"/>
        <w:rPr>
          <w:color w:val="000000" w:themeColor="text1"/>
          <w:highlight w:val="white"/>
        </w:rPr>
      </w:pPr>
    </w:p>
    <w:p w14:paraId="54359F5A" w14:textId="77777777" w:rsidR="00BC45EB" w:rsidRDefault="00BC45EB" w:rsidP="00CC62D6">
      <w:pPr>
        <w:autoSpaceDE w:val="0"/>
        <w:autoSpaceDN w:val="0"/>
        <w:adjustRightInd w:val="0"/>
        <w:ind w:left="720" w:firstLine="0"/>
        <w:rPr>
          <w:color w:val="000000" w:themeColor="text1"/>
          <w:highlight w:val="white"/>
        </w:rPr>
      </w:pPr>
    </w:p>
    <w:p w14:paraId="349F8FAA" w14:textId="77777777" w:rsidR="00BC45EB" w:rsidRDefault="00BC45EB" w:rsidP="00CC62D6">
      <w:pPr>
        <w:autoSpaceDE w:val="0"/>
        <w:autoSpaceDN w:val="0"/>
        <w:adjustRightInd w:val="0"/>
        <w:ind w:left="720" w:firstLine="0"/>
        <w:rPr>
          <w:color w:val="000000" w:themeColor="text1"/>
          <w:highlight w:val="white"/>
        </w:rPr>
      </w:pPr>
    </w:p>
    <w:p w14:paraId="58B1E0AE" w14:textId="6857306A" w:rsidR="003E2F30" w:rsidRDefault="003E2F30" w:rsidP="00CC62D6">
      <w:pPr>
        <w:autoSpaceDE w:val="0"/>
        <w:autoSpaceDN w:val="0"/>
        <w:adjustRightInd w:val="0"/>
        <w:ind w:left="720" w:firstLine="0"/>
        <w:rPr>
          <w:color w:val="000000" w:themeColor="text1"/>
          <w:highlight w:val="white"/>
        </w:rPr>
      </w:pPr>
      <w:r>
        <w:rPr>
          <w:color w:val="000000" w:themeColor="text1"/>
          <w:highlight w:val="white"/>
        </w:rPr>
        <w:lastRenderedPageBreak/>
        <w:t>The full version should look like this:</w:t>
      </w:r>
    </w:p>
    <w:p w14:paraId="73322157" w14:textId="12F4C311" w:rsidR="003E2F30" w:rsidRDefault="00A35984" w:rsidP="00CC62D6">
      <w:pPr>
        <w:autoSpaceDE w:val="0"/>
        <w:autoSpaceDN w:val="0"/>
        <w:adjustRightInd w:val="0"/>
        <w:ind w:left="720" w:firstLine="0"/>
        <w:rPr>
          <w:color w:val="000000" w:themeColor="text1"/>
          <w:highlight w:val="white"/>
        </w:rPr>
      </w:pPr>
      <w:r>
        <w:rPr>
          <w:noProof/>
        </w:rPr>
        <w:drawing>
          <wp:inline distT="0" distB="0" distL="0" distR="0" wp14:anchorId="65CB0CEE" wp14:editId="1EFE0AE5">
            <wp:extent cx="5943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6150"/>
                    </a:xfrm>
                    <a:prstGeom prst="rect">
                      <a:avLst/>
                    </a:prstGeom>
                  </pic:spPr>
                </pic:pic>
              </a:graphicData>
            </a:graphic>
          </wp:inline>
        </w:drawing>
      </w:r>
    </w:p>
    <w:p w14:paraId="52EC2EC7" w14:textId="5A244255" w:rsidR="00A35984" w:rsidRDefault="00A35984" w:rsidP="00CC62D6">
      <w:pPr>
        <w:autoSpaceDE w:val="0"/>
        <w:autoSpaceDN w:val="0"/>
        <w:adjustRightInd w:val="0"/>
        <w:ind w:left="720" w:firstLine="0"/>
        <w:rPr>
          <w:color w:val="000000" w:themeColor="text1"/>
          <w:highlight w:val="white"/>
        </w:rPr>
      </w:pPr>
      <w:r>
        <w:rPr>
          <w:noProof/>
        </w:rPr>
        <w:drawing>
          <wp:inline distT="0" distB="0" distL="0" distR="0" wp14:anchorId="46F3408A" wp14:editId="1BB06BCC">
            <wp:extent cx="594360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6150"/>
                    </a:xfrm>
                    <a:prstGeom prst="rect">
                      <a:avLst/>
                    </a:prstGeom>
                  </pic:spPr>
                </pic:pic>
              </a:graphicData>
            </a:graphic>
          </wp:inline>
        </w:drawing>
      </w:r>
    </w:p>
    <w:p w14:paraId="3C118CD2" w14:textId="10D2D4A4" w:rsidR="00A35984" w:rsidRDefault="00A35984" w:rsidP="00CC62D6">
      <w:pPr>
        <w:autoSpaceDE w:val="0"/>
        <w:autoSpaceDN w:val="0"/>
        <w:adjustRightInd w:val="0"/>
        <w:ind w:left="720" w:firstLine="0"/>
        <w:rPr>
          <w:color w:val="000000" w:themeColor="text1"/>
          <w:highlight w:val="white"/>
        </w:rPr>
      </w:pPr>
      <w:r>
        <w:rPr>
          <w:color w:val="000000" w:themeColor="text1"/>
          <w:highlight w:val="white"/>
        </w:rPr>
        <w:t>As the objects fall the surrounding space will resize itself and the objects will separate from each other.</w:t>
      </w:r>
    </w:p>
    <w:p w14:paraId="2B6F4DC1" w14:textId="6806B882" w:rsidR="00384756" w:rsidRDefault="00384756" w:rsidP="00384756">
      <w:pPr>
        <w:autoSpaceDE w:val="0"/>
        <w:autoSpaceDN w:val="0"/>
        <w:adjustRightInd w:val="0"/>
        <w:ind w:left="720" w:firstLine="0"/>
        <w:jc w:val="right"/>
        <w:rPr>
          <w:color w:val="000000" w:themeColor="text1"/>
          <w:highlight w:val="white"/>
        </w:rPr>
      </w:pPr>
      <w:r w:rsidRPr="00986EF7">
        <w:rPr>
          <w:b/>
          <w:color w:val="FF0000"/>
          <w:highlight w:val="white"/>
        </w:rPr>
        <w:t>(Example demo under Binary)</w:t>
      </w:r>
    </w:p>
    <w:p w14:paraId="214813FD" w14:textId="03344750" w:rsidR="0042391B" w:rsidRDefault="0042391B" w:rsidP="00615A6D">
      <w:pPr>
        <w:autoSpaceDE w:val="0"/>
        <w:autoSpaceDN w:val="0"/>
        <w:adjustRightInd w:val="0"/>
        <w:ind w:left="720" w:firstLine="0"/>
        <w:rPr>
          <w:color w:val="000000" w:themeColor="text1"/>
          <w:highlight w:val="white"/>
        </w:rPr>
      </w:pPr>
    </w:p>
    <w:p w14:paraId="07A0703A" w14:textId="77777777" w:rsidR="00A35984" w:rsidRDefault="00A35984" w:rsidP="00615A6D">
      <w:pPr>
        <w:autoSpaceDE w:val="0"/>
        <w:autoSpaceDN w:val="0"/>
        <w:adjustRightInd w:val="0"/>
        <w:ind w:left="720" w:firstLine="0"/>
        <w:rPr>
          <w:color w:val="000000" w:themeColor="text1"/>
          <w:highlight w:val="white"/>
        </w:rPr>
      </w:pPr>
    </w:p>
    <w:p w14:paraId="32511BB0" w14:textId="30FE2256" w:rsidR="00A80919" w:rsidRDefault="003E2F30" w:rsidP="00A80919">
      <w:pPr>
        <w:autoSpaceDE w:val="0"/>
        <w:autoSpaceDN w:val="0"/>
        <w:adjustRightInd w:val="0"/>
        <w:ind w:left="720" w:firstLine="0"/>
        <w:rPr>
          <w:color w:val="000000" w:themeColor="text1"/>
          <w:highlight w:val="white"/>
        </w:rPr>
      </w:pPr>
      <w:r>
        <w:rPr>
          <w:color w:val="000000" w:themeColor="text1"/>
          <w:highlight w:val="white"/>
        </w:rPr>
        <w:lastRenderedPageBreak/>
        <w:t xml:space="preserve">There are only </w:t>
      </w:r>
      <w:r w:rsidR="0030476D">
        <w:rPr>
          <w:color w:val="000000" w:themeColor="text1"/>
          <w:highlight w:val="white"/>
        </w:rPr>
        <w:t xml:space="preserve">three </w:t>
      </w:r>
      <w:r>
        <w:rPr>
          <w:color w:val="000000" w:themeColor="text1"/>
          <w:highlight w:val="white"/>
        </w:rPr>
        <w:t xml:space="preserve">methods to complement in order to fix this code, one is the </w:t>
      </w:r>
      <w:bookmarkStart w:id="0" w:name="_GoBack"/>
      <w:bookmarkEnd w:id="0"/>
      <w:r w:rsidR="00B24BC8">
        <w:rPr>
          <w:rFonts w:ascii="Consolas" w:hAnsi="Consolas" w:cs="Consolas"/>
          <w:color w:val="0000FF"/>
          <w:sz w:val="19"/>
          <w:szCs w:val="19"/>
        </w:rPr>
        <w:t>void</w:t>
      </w:r>
      <w:r w:rsidR="00B24BC8">
        <w:rPr>
          <w:rFonts w:ascii="Consolas" w:hAnsi="Consolas" w:cs="Consolas"/>
          <w:sz w:val="19"/>
          <w:szCs w:val="19"/>
        </w:rPr>
        <w:t xml:space="preserve"> </w:t>
      </w:r>
      <w:proofErr w:type="spellStart"/>
      <w:r w:rsidR="00B24BC8">
        <w:rPr>
          <w:rFonts w:ascii="Consolas" w:hAnsi="Consolas" w:cs="Consolas"/>
          <w:color w:val="2B91AF"/>
          <w:sz w:val="19"/>
          <w:szCs w:val="19"/>
        </w:rPr>
        <w:t>MyRigidBody</w:t>
      </w:r>
      <w:proofErr w:type="spellEnd"/>
      <w:r w:rsidR="00B24BC8">
        <w:rPr>
          <w:rFonts w:ascii="Consolas" w:hAnsi="Consolas" w:cs="Consolas"/>
          <w:sz w:val="19"/>
          <w:szCs w:val="19"/>
        </w:rPr>
        <w:t>::</w:t>
      </w:r>
      <w:proofErr w:type="spellStart"/>
      <w:r w:rsidR="00B24BC8">
        <w:rPr>
          <w:rFonts w:ascii="Consolas" w:hAnsi="Consolas" w:cs="Consolas"/>
          <w:sz w:val="19"/>
          <w:szCs w:val="19"/>
        </w:rPr>
        <w:t>SetModelMatrix</w:t>
      </w:r>
      <w:proofErr w:type="spellEnd"/>
      <w:r w:rsidR="00B24BC8">
        <w:rPr>
          <w:rFonts w:ascii="Consolas" w:hAnsi="Consolas" w:cs="Consolas"/>
          <w:sz w:val="19"/>
          <w:szCs w:val="19"/>
        </w:rPr>
        <w:t>(</w:t>
      </w:r>
      <w:r w:rsidR="00B24BC8">
        <w:rPr>
          <w:rFonts w:ascii="Consolas" w:hAnsi="Consolas" w:cs="Consolas"/>
          <w:color w:val="2B91AF"/>
          <w:sz w:val="19"/>
          <w:szCs w:val="19"/>
        </w:rPr>
        <w:t>matrix4</w:t>
      </w:r>
      <w:r w:rsidR="00B24BC8">
        <w:rPr>
          <w:rFonts w:ascii="Consolas" w:hAnsi="Consolas" w:cs="Consolas"/>
          <w:sz w:val="19"/>
          <w:szCs w:val="19"/>
        </w:rPr>
        <w:t xml:space="preserve"> </w:t>
      </w:r>
      <w:r w:rsidR="00B24BC8">
        <w:rPr>
          <w:rFonts w:ascii="Consolas" w:hAnsi="Consolas" w:cs="Consolas"/>
          <w:color w:val="808080"/>
          <w:sz w:val="19"/>
          <w:szCs w:val="19"/>
        </w:rPr>
        <w:t>a_m4ModelMatrix</w:t>
      </w:r>
      <w:r w:rsidR="00B24BC8">
        <w:rPr>
          <w:rFonts w:ascii="Consolas" w:hAnsi="Consolas" w:cs="Consolas"/>
          <w:sz w:val="19"/>
          <w:szCs w:val="19"/>
        </w:rPr>
        <w:t xml:space="preserve">) </w:t>
      </w:r>
      <w:r>
        <w:rPr>
          <w:color w:val="000000" w:themeColor="text1"/>
          <w:highlight w:val="white"/>
        </w:rPr>
        <w:t xml:space="preserve">under the MyRigidBody.cpp, in there you need to initialize the values for the globalized variables to construct the ARBB from the AABB (you can assume the AABB is calculated right). The second method to implement is the </w:t>
      </w:r>
      <w:r w:rsidR="0030476D">
        <w:rPr>
          <w:rFonts w:ascii="Consolas" w:hAnsi="Consolas" w:cs="Consolas"/>
          <w:color w:val="0000FF"/>
          <w:sz w:val="19"/>
          <w:szCs w:val="19"/>
        </w:rPr>
        <w:t>void</w:t>
      </w:r>
      <w:r w:rsidR="0030476D">
        <w:rPr>
          <w:rFonts w:ascii="Consolas" w:hAnsi="Consolas" w:cs="Consolas"/>
          <w:sz w:val="19"/>
          <w:szCs w:val="19"/>
        </w:rPr>
        <w:t xml:space="preserve"> </w:t>
      </w:r>
      <w:proofErr w:type="gramStart"/>
      <w:r w:rsidR="0030476D">
        <w:rPr>
          <w:rFonts w:ascii="Consolas" w:hAnsi="Consolas" w:cs="Consolas"/>
          <w:sz w:val="19"/>
          <w:szCs w:val="19"/>
        </w:rPr>
        <w:t>Simplex::</w:t>
      </w:r>
      <w:proofErr w:type="gramEnd"/>
      <w:r w:rsidR="0030476D">
        <w:rPr>
          <w:rFonts w:ascii="Consolas" w:hAnsi="Consolas" w:cs="Consolas"/>
          <w:color w:val="2B91AF"/>
          <w:sz w:val="19"/>
          <w:szCs w:val="19"/>
        </w:rPr>
        <w:t>Space</w:t>
      </w:r>
      <w:r w:rsidR="0030476D">
        <w:rPr>
          <w:rFonts w:ascii="Consolas" w:hAnsi="Consolas" w:cs="Consolas"/>
          <w:sz w:val="19"/>
          <w:szCs w:val="19"/>
        </w:rPr>
        <w:t>::Resize(</w:t>
      </w:r>
      <w:r w:rsidR="0030476D">
        <w:rPr>
          <w:rFonts w:ascii="Consolas" w:hAnsi="Consolas" w:cs="Consolas"/>
          <w:color w:val="0000FF"/>
          <w:sz w:val="19"/>
          <w:szCs w:val="19"/>
        </w:rPr>
        <w:t>void</w:t>
      </w:r>
      <w:r w:rsidR="0030476D">
        <w:rPr>
          <w:rFonts w:ascii="Consolas" w:hAnsi="Consolas" w:cs="Consolas"/>
          <w:sz w:val="19"/>
          <w:szCs w:val="19"/>
        </w:rPr>
        <w:t>)</w:t>
      </w:r>
      <w:r>
        <w:rPr>
          <w:color w:val="000000" w:themeColor="text1"/>
          <w:highlight w:val="white"/>
        </w:rPr>
        <w:t xml:space="preserve"> under the </w:t>
      </w:r>
      <w:r w:rsidR="0030476D">
        <w:rPr>
          <w:color w:val="000000" w:themeColor="text1"/>
          <w:highlight w:val="white"/>
        </w:rPr>
        <w:t>Space</w:t>
      </w:r>
      <w:r>
        <w:rPr>
          <w:color w:val="000000" w:themeColor="text1"/>
          <w:highlight w:val="white"/>
        </w:rPr>
        <w:t xml:space="preserve">.cpp file, this method is meant to </w:t>
      </w:r>
      <w:r w:rsidR="0030476D">
        <w:rPr>
          <w:color w:val="000000" w:themeColor="text1"/>
          <w:highlight w:val="white"/>
        </w:rPr>
        <w:t>calculate the right size and center of the space based on each of the ARBBs in the system</w:t>
      </w:r>
      <w:r w:rsidR="00A80919">
        <w:rPr>
          <w:color w:val="000000" w:themeColor="text1"/>
          <w:highlight w:val="white"/>
        </w:rPr>
        <w:t xml:space="preserve">, for this method to work properly you need to have completed the first one. The third method is </w:t>
      </w:r>
      <w:r w:rsidR="00A80919">
        <w:rPr>
          <w:rFonts w:ascii="Consolas" w:hAnsi="Consolas" w:cs="Consolas"/>
          <w:color w:val="0000FF"/>
          <w:sz w:val="19"/>
          <w:szCs w:val="19"/>
        </w:rPr>
        <w:t>void</w:t>
      </w:r>
      <w:r w:rsidR="00A80919">
        <w:rPr>
          <w:rFonts w:ascii="Consolas" w:hAnsi="Consolas" w:cs="Consolas"/>
          <w:sz w:val="19"/>
          <w:szCs w:val="19"/>
        </w:rPr>
        <w:t xml:space="preserve"> </w:t>
      </w:r>
      <w:proofErr w:type="gramStart"/>
      <w:r w:rsidR="00A80919">
        <w:rPr>
          <w:rFonts w:ascii="Consolas" w:hAnsi="Consolas" w:cs="Consolas"/>
          <w:sz w:val="19"/>
          <w:szCs w:val="19"/>
        </w:rPr>
        <w:t>Simplex::</w:t>
      </w:r>
      <w:proofErr w:type="gramEnd"/>
      <w:r w:rsidR="00A80919">
        <w:rPr>
          <w:rFonts w:ascii="Consolas" w:hAnsi="Consolas" w:cs="Consolas"/>
          <w:color w:val="2B91AF"/>
          <w:sz w:val="19"/>
          <w:szCs w:val="19"/>
        </w:rPr>
        <w:t>Space</w:t>
      </w:r>
      <w:r w:rsidR="00A80919">
        <w:rPr>
          <w:rFonts w:ascii="Consolas" w:hAnsi="Consolas" w:cs="Consolas"/>
          <w:sz w:val="19"/>
          <w:szCs w:val="19"/>
        </w:rPr>
        <w:t>::Subdivide()</w:t>
      </w:r>
      <w:r w:rsidR="00A80919">
        <w:rPr>
          <w:color w:val="000000" w:themeColor="text1"/>
          <w:highlight w:val="white"/>
        </w:rPr>
        <w:t xml:space="preserve"> which will subdivide the space into smaller spaces each recursion, will be half the size of the parent and all will be evenly distributed.</w:t>
      </w:r>
    </w:p>
    <w:p w14:paraId="52388F11" w14:textId="77777777" w:rsidR="00A80919" w:rsidRDefault="00A80919" w:rsidP="00A80919">
      <w:pPr>
        <w:autoSpaceDE w:val="0"/>
        <w:autoSpaceDN w:val="0"/>
        <w:adjustRightInd w:val="0"/>
        <w:ind w:left="720" w:firstLine="0"/>
        <w:rPr>
          <w:color w:val="000000" w:themeColor="text1"/>
          <w:highlight w:val="white"/>
        </w:rPr>
      </w:pPr>
    </w:p>
    <w:p w14:paraId="1314334C" w14:textId="7A654D36" w:rsidR="003E2F30" w:rsidRDefault="00A80919" w:rsidP="00A80919">
      <w:pPr>
        <w:autoSpaceDE w:val="0"/>
        <w:autoSpaceDN w:val="0"/>
        <w:adjustRightInd w:val="0"/>
        <w:ind w:left="720" w:firstLine="0"/>
        <w:rPr>
          <w:color w:val="000000" w:themeColor="text1"/>
          <w:highlight w:val="white"/>
        </w:rPr>
      </w:pPr>
      <w:r>
        <w:rPr>
          <w:color w:val="000000" w:themeColor="text1"/>
          <w:highlight w:val="white"/>
        </w:rPr>
        <w:t xml:space="preserve">Using the arrow </w:t>
      </w:r>
      <w:proofErr w:type="gramStart"/>
      <w:r>
        <w:rPr>
          <w:color w:val="000000" w:themeColor="text1"/>
          <w:highlight w:val="white"/>
        </w:rPr>
        <w:t>keys</w:t>
      </w:r>
      <w:proofErr w:type="gramEnd"/>
      <w:r>
        <w:rPr>
          <w:color w:val="000000" w:themeColor="text1"/>
          <w:highlight w:val="white"/>
        </w:rPr>
        <w:t xml:space="preserve"> you will be able to move one of the objects that might be able to push other around, that part of the functionality is done already but it will resize the scene so you can try the code.</w:t>
      </w:r>
      <w:r w:rsidR="003E2F30">
        <w:rPr>
          <w:color w:val="000000" w:themeColor="text1"/>
          <w:highlight w:val="white"/>
        </w:rPr>
        <w:t xml:space="preserve"> </w:t>
      </w:r>
      <w:r>
        <w:rPr>
          <w:color w:val="000000" w:themeColor="text1"/>
          <w:highlight w:val="white"/>
        </w:rPr>
        <w:t>If you have the ARBBs are not right the objects will not push each other correctly.</w:t>
      </w:r>
    </w:p>
    <w:p w14:paraId="58ED0B0A" w14:textId="77777777" w:rsidR="00615A6D" w:rsidRDefault="00615A6D" w:rsidP="00F212C8">
      <w:pPr>
        <w:autoSpaceDE w:val="0"/>
        <w:autoSpaceDN w:val="0"/>
        <w:adjustRightInd w:val="0"/>
        <w:rPr>
          <w:color w:val="000000" w:themeColor="text1"/>
          <w:highlight w:val="white"/>
        </w:rPr>
      </w:pPr>
    </w:p>
    <w:p w14:paraId="6DC32EF2" w14:textId="5936805E" w:rsidR="007B7E31" w:rsidRDefault="0042391B" w:rsidP="00BC45EB">
      <w:pPr>
        <w:autoSpaceDE w:val="0"/>
        <w:autoSpaceDN w:val="0"/>
        <w:adjustRightInd w:val="0"/>
        <w:ind w:left="720" w:firstLine="0"/>
        <w:rPr>
          <w:color w:val="000000" w:themeColor="text1"/>
          <w:highlight w:val="white"/>
        </w:rPr>
      </w:pPr>
      <w:r>
        <w:rPr>
          <w:color w:val="000000" w:themeColor="text1"/>
          <w:highlight w:val="white"/>
        </w:rPr>
        <w:t>Everything in the main program is already in place so there is no need to modify ANYTHING</w:t>
      </w:r>
    </w:p>
    <w:p w14:paraId="73ECDF37" w14:textId="77777777" w:rsidR="00F74082" w:rsidRDefault="00F74082" w:rsidP="00F91DD8">
      <w:pPr>
        <w:autoSpaceDE w:val="0"/>
        <w:autoSpaceDN w:val="0"/>
        <w:adjustRightInd w:val="0"/>
        <w:ind w:left="720" w:firstLine="0"/>
        <w:rPr>
          <w:color w:val="000000" w:themeColor="text1"/>
          <w:highlight w:val="white"/>
        </w:rPr>
      </w:pPr>
    </w:p>
    <w:p w14:paraId="613C30FF" w14:textId="7ED33640" w:rsidR="000B73E9" w:rsidRDefault="000B73E9" w:rsidP="0042391B">
      <w:pPr>
        <w:autoSpaceDE w:val="0"/>
        <w:autoSpaceDN w:val="0"/>
        <w:adjustRightInd w:val="0"/>
        <w:ind w:left="720" w:firstLine="0"/>
        <w:rPr>
          <w:color w:val="000000" w:themeColor="text1"/>
          <w:highlight w:val="white"/>
        </w:rPr>
      </w:pPr>
      <w:r>
        <w:rPr>
          <w:color w:val="000000" w:themeColor="text1"/>
          <w:highlight w:val="white"/>
        </w:rPr>
        <w:t xml:space="preserve">You are provided starting code and you will only need to focus on the </w:t>
      </w:r>
      <w:r w:rsidR="00BC45EB">
        <w:rPr>
          <w:color w:val="000000" w:themeColor="text1"/>
          <w:highlight w:val="white"/>
        </w:rPr>
        <w:t>two files I mentioned above</w:t>
      </w:r>
      <w:r>
        <w:rPr>
          <w:color w:val="000000" w:themeColor="text1"/>
          <w:highlight w:val="white"/>
        </w:rPr>
        <w:t>, no other files need any changes.</w:t>
      </w:r>
      <w:r w:rsidR="007B7E31">
        <w:rPr>
          <w:color w:val="000000" w:themeColor="text1"/>
          <w:highlight w:val="white"/>
        </w:rPr>
        <w:t xml:space="preserve"> You should leave alone the regions marked as “does not need changes”</w:t>
      </w:r>
      <w:r w:rsidR="00B17259">
        <w:rPr>
          <w:color w:val="000000" w:themeColor="text1"/>
          <w:highlight w:val="white"/>
        </w:rPr>
        <w:t xml:space="preserve"> and all of the 3 methods are wort</w:t>
      </w:r>
      <w:r w:rsidR="00BC45EB">
        <w:rPr>
          <w:color w:val="000000" w:themeColor="text1"/>
          <w:highlight w:val="white"/>
        </w:rPr>
        <w:t>h the same amount of points.</w:t>
      </w:r>
    </w:p>
    <w:p w14:paraId="5D3095C1" w14:textId="77777777" w:rsidR="00BD169D" w:rsidRDefault="00BD169D" w:rsidP="0042391B">
      <w:pPr>
        <w:autoSpaceDE w:val="0"/>
        <w:autoSpaceDN w:val="0"/>
        <w:adjustRightInd w:val="0"/>
        <w:ind w:left="720" w:firstLine="0"/>
        <w:rPr>
          <w:b/>
          <w:color w:val="000000" w:themeColor="text1"/>
          <w:highlight w:val="white"/>
        </w:rPr>
      </w:pPr>
    </w:p>
    <w:p w14:paraId="2BEDF544" w14:textId="394238B5" w:rsidR="00BD169D" w:rsidRDefault="00BD169D" w:rsidP="0042391B">
      <w:pPr>
        <w:autoSpaceDE w:val="0"/>
        <w:autoSpaceDN w:val="0"/>
        <w:adjustRightInd w:val="0"/>
        <w:ind w:left="720" w:firstLine="0"/>
        <w:rPr>
          <w:b/>
          <w:color w:val="000000" w:themeColor="text1"/>
          <w:highlight w:val="white"/>
        </w:rPr>
      </w:pPr>
      <w:r>
        <w:rPr>
          <w:b/>
          <w:color w:val="000000" w:themeColor="text1"/>
          <w:highlight w:val="white"/>
        </w:rPr>
        <w:t xml:space="preserve">There is no need to mark what objects are in what </w:t>
      </w:r>
      <w:r w:rsidR="00B17259">
        <w:rPr>
          <w:b/>
          <w:color w:val="000000" w:themeColor="text1"/>
          <w:highlight w:val="white"/>
        </w:rPr>
        <w:t>space</w:t>
      </w:r>
      <w:r>
        <w:rPr>
          <w:b/>
          <w:color w:val="000000" w:themeColor="text1"/>
          <w:highlight w:val="white"/>
        </w:rPr>
        <w:t>, nor the other way around.</w:t>
      </w:r>
      <w:r w:rsidR="00BC45EB">
        <w:rPr>
          <w:b/>
          <w:color w:val="000000" w:themeColor="text1"/>
          <w:highlight w:val="white"/>
        </w:rPr>
        <w:t xml:space="preserve"> This is just creating the space, I’m not going for the full homework assignment here.</w:t>
      </w:r>
    </w:p>
    <w:p w14:paraId="4F4D3518" w14:textId="77777777" w:rsidR="00615A6D" w:rsidRPr="00B63111" w:rsidRDefault="00615A6D" w:rsidP="00F91DD8">
      <w:pPr>
        <w:autoSpaceDE w:val="0"/>
        <w:autoSpaceDN w:val="0"/>
        <w:adjustRightInd w:val="0"/>
        <w:ind w:left="720" w:firstLine="0"/>
        <w:rPr>
          <w:color w:val="000000" w:themeColor="text1"/>
          <w:highlight w:val="white"/>
        </w:rPr>
      </w:pPr>
    </w:p>
    <w:p w14:paraId="5FFAB761" w14:textId="77777777" w:rsidR="00986EF7" w:rsidRPr="00B63111" w:rsidRDefault="00F212C8" w:rsidP="00986EF7">
      <w:pPr>
        <w:autoSpaceDE w:val="0"/>
        <w:autoSpaceDN w:val="0"/>
        <w:adjustRightInd w:val="0"/>
        <w:rPr>
          <w:color w:val="000000" w:themeColor="text1"/>
          <w:highlight w:val="white"/>
        </w:rPr>
      </w:pPr>
      <w:r w:rsidRPr="00B63111">
        <w:rPr>
          <w:color w:val="000000" w:themeColor="text1"/>
          <w:highlight w:val="white"/>
        </w:rPr>
        <w:t>Requirements:</w:t>
      </w:r>
    </w:p>
    <w:p w14:paraId="3059E007" w14:textId="77777777"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14:paraId="02F43394" w14:textId="77777777" w:rsidR="00F212C8" w:rsidRPr="00B63111" w:rsidRDefault="00F212C8" w:rsidP="000B73E9">
      <w:pPr>
        <w:pStyle w:val="ListParagraph"/>
        <w:autoSpaceDE w:val="0"/>
        <w:autoSpaceDN w:val="0"/>
        <w:adjustRightInd w:val="0"/>
        <w:ind w:left="1080"/>
        <w:rPr>
          <w:color w:val="000000" w:themeColor="text1"/>
          <w:highlight w:val="white"/>
        </w:rPr>
      </w:pPr>
    </w:p>
    <w:p w14:paraId="6D6B6FBB" w14:textId="77777777"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14:paraId="4DAA5744" w14:textId="77777777" w:rsidR="00F212C8" w:rsidRPr="00B63111" w:rsidRDefault="00F212C8" w:rsidP="000B73E9">
      <w:pPr>
        <w:autoSpaceDE w:val="0"/>
        <w:autoSpaceDN w:val="0"/>
        <w:adjustRightInd w:val="0"/>
        <w:ind w:firstLine="0"/>
        <w:rPr>
          <w:color w:val="000000" w:themeColor="text1"/>
          <w:highlight w:val="white"/>
        </w:rPr>
      </w:pPr>
    </w:p>
    <w:p w14:paraId="7FEA13DA" w14:textId="77777777" w:rsidR="00B17259" w:rsidRDefault="00951ED6"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w:t>
      </w:r>
      <w:r w:rsidR="00B17259">
        <w:rPr>
          <w:color w:val="000000" w:themeColor="text1"/>
          <w:highlight w:val="white"/>
        </w:rPr>
        <w:t>Space</w:t>
      </w:r>
      <w:r>
        <w:rPr>
          <w:color w:val="000000" w:themeColor="text1"/>
          <w:highlight w:val="white"/>
        </w:rPr>
        <w:t>.cpp</w:t>
      </w:r>
      <w:r w:rsidR="00BC45EB">
        <w:rPr>
          <w:color w:val="000000" w:themeColor="text1"/>
          <w:highlight w:val="white"/>
        </w:rPr>
        <w:t xml:space="preserve"> and MyRigidBody.cpp</w:t>
      </w:r>
      <w:r w:rsidR="000B73E9">
        <w:rPr>
          <w:color w:val="000000" w:themeColor="text1"/>
          <w:highlight w:val="white"/>
        </w:rPr>
        <w:t>;</w:t>
      </w:r>
      <w:r>
        <w:rPr>
          <w:color w:val="000000" w:themeColor="text1"/>
          <w:highlight w:val="white"/>
        </w:rPr>
        <w:t xml:space="preserve"> there is no need to modify anything else.</w:t>
      </w:r>
      <w:r w:rsidR="007B7E31">
        <w:rPr>
          <w:color w:val="000000" w:themeColor="text1"/>
          <w:highlight w:val="white"/>
        </w:rPr>
        <w:t xml:space="preserve"> </w:t>
      </w:r>
    </w:p>
    <w:p w14:paraId="52089C23" w14:textId="77777777" w:rsidR="00B17259" w:rsidRPr="00B17259" w:rsidRDefault="00B17259" w:rsidP="00B17259">
      <w:pPr>
        <w:pStyle w:val="ListParagraph"/>
        <w:rPr>
          <w:color w:val="000000" w:themeColor="text1"/>
          <w:highlight w:val="white"/>
        </w:rPr>
      </w:pPr>
    </w:p>
    <w:p w14:paraId="1AE29FB3" w14:textId="1E22A5B3" w:rsidR="00F212C8" w:rsidRPr="00B63111" w:rsidRDefault="00B17259"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Your submission will only be the two mentioned files in a</w:t>
      </w:r>
      <w:r w:rsidR="00BC45EB">
        <w:rPr>
          <w:color w:val="000000" w:themeColor="text1"/>
          <w:highlight w:val="white"/>
        </w:rPr>
        <w:t xml:space="preserve"> zipped folder.</w:t>
      </w:r>
    </w:p>
    <w:p w14:paraId="75CB9334" w14:textId="77777777" w:rsidR="00951ED6" w:rsidRDefault="00951ED6" w:rsidP="00951ED6">
      <w:pPr>
        <w:pStyle w:val="ListParagraph"/>
        <w:autoSpaceDE w:val="0"/>
        <w:autoSpaceDN w:val="0"/>
        <w:adjustRightInd w:val="0"/>
        <w:ind w:left="1080" w:firstLine="0"/>
        <w:jc w:val="left"/>
        <w:rPr>
          <w:color w:val="000000" w:themeColor="text1"/>
          <w:highlight w:val="white"/>
        </w:rPr>
      </w:pPr>
    </w:p>
    <w:p w14:paraId="1DDB2535" w14:textId="77777777"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Grading:</w:t>
      </w:r>
    </w:p>
    <w:p w14:paraId="7B2F2AB5" w14:textId="77777777"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 xml:space="preserve">(-???) Cheating: </w:t>
      </w:r>
    </w:p>
    <w:p w14:paraId="5B865465" w14:textId="77777777"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14:paraId="4B607D3C" w14:textId="77777777" w:rsidR="00F212C8" w:rsidRPr="00B63111" w:rsidRDefault="00F212C8" w:rsidP="00F212C8">
      <w:pPr>
        <w:autoSpaceDE w:val="0"/>
        <w:autoSpaceDN w:val="0"/>
        <w:adjustRightInd w:val="0"/>
        <w:ind w:left="720"/>
        <w:rPr>
          <w:color w:val="000000" w:themeColor="text1"/>
          <w:highlight w:val="white"/>
        </w:rPr>
      </w:pPr>
    </w:p>
    <w:p w14:paraId="4FB138C5" w14:textId="77777777"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14:paraId="5CDBAC77" w14:textId="77777777" w:rsidR="00F212C8" w:rsidRPr="00B63111" w:rsidRDefault="00F212C8" w:rsidP="00F212C8">
      <w:pPr>
        <w:autoSpaceDE w:val="0"/>
        <w:autoSpaceDN w:val="0"/>
        <w:adjustRightInd w:val="0"/>
        <w:ind w:left="720"/>
        <w:rPr>
          <w:color w:val="000000" w:themeColor="text1"/>
          <w:highlight w:val="white"/>
        </w:rPr>
      </w:pPr>
    </w:p>
    <w:p w14:paraId="72743555" w14:textId="77777777"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14:paraId="6F2EF17E" w14:textId="77777777" w:rsidR="00F212C8" w:rsidRPr="00B63111" w:rsidRDefault="00F212C8" w:rsidP="00F212C8">
      <w:pPr>
        <w:autoSpaceDE w:val="0"/>
        <w:autoSpaceDN w:val="0"/>
        <w:adjustRightInd w:val="0"/>
        <w:ind w:left="720"/>
        <w:rPr>
          <w:color w:val="000000" w:themeColor="text1"/>
          <w:highlight w:val="white"/>
        </w:rPr>
      </w:pPr>
    </w:p>
    <w:p w14:paraId="76F35319" w14:textId="77777777"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14:paraId="6FC7EEAC" w14:textId="77777777" w:rsidR="00903D9B" w:rsidRDefault="00903D9B" w:rsidP="00F212C8">
      <w:pPr>
        <w:autoSpaceDE w:val="0"/>
        <w:autoSpaceDN w:val="0"/>
        <w:adjustRightInd w:val="0"/>
        <w:ind w:left="1440" w:firstLine="0"/>
        <w:rPr>
          <w:color w:val="000000" w:themeColor="text1"/>
          <w:highlight w:val="white"/>
        </w:rPr>
      </w:pPr>
    </w:p>
    <w:p w14:paraId="641C41C8" w14:textId="336BDA59" w:rsidR="007C20D7" w:rsidRDefault="0042391B" w:rsidP="009D55EC">
      <w:pPr>
        <w:autoSpaceDE w:val="0"/>
        <w:autoSpaceDN w:val="0"/>
        <w:adjustRightInd w:val="0"/>
        <w:ind w:left="720"/>
        <w:rPr>
          <w:color w:val="000000" w:themeColor="text1"/>
          <w:highlight w:val="white"/>
        </w:rPr>
      </w:pPr>
      <w:r>
        <w:rPr>
          <w:color w:val="000000" w:themeColor="text1"/>
          <w:highlight w:val="white"/>
        </w:rPr>
        <w:t>(</w:t>
      </w:r>
      <w:r w:rsidR="00B17259">
        <w:rPr>
          <w:color w:val="000000" w:themeColor="text1"/>
          <w:highlight w:val="white"/>
        </w:rPr>
        <w:t>33</w:t>
      </w:r>
      <w:r>
        <w:rPr>
          <w:color w:val="000000" w:themeColor="text1"/>
          <w:highlight w:val="white"/>
        </w:rPr>
        <w:t xml:space="preserve">) </w:t>
      </w:r>
      <w:proofErr w:type="spellStart"/>
      <w:r w:rsidR="00B17259">
        <w:rPr>
          <w:color w:val="000000" w:themeColor="text1"/>
          <w:highlight w:val="white"/>
        </w:rPr>
        <w:t>SetModelMatrix</w:t>
      </w:r>
      <w:proofErr w:type="spellEnd"/>
    </w:p>
    <w:p w14:paraId="487964D6" w14:textId="38550D2D" w:rsidR="00BC45EB" w:rsidRDefault="00BC45EB" w:rsidP="009D55EC">
      <w:pPr>
        <w:autoSpaceDE w:val="0"/>
        <w:autoSpaceDN w:val="0"/>
        <w:adjustRightInd w:val="0"/>
        <w:ind w:left="720"/>
        <w:rPr>
          <w:color w:val="000000" w:themeColor="text1"/>
          <w:highlight w:val="white"/>
        </w:rPr>
      </w:pPr>
      <w:r>
        <w:rPr>
          <w:color w:val="000000" w:themeColor="text1"/>
          <w:highlight w:val="white"/>
        </w:rPr>
        <w:t>(</w:t>
      </w:r>
      <w:r w:rsidR="00B17259">
        <w:rPr>
          <w:color w:val="000000" w:themeColor="text1"/>
          <w:highlight w:val="white"/>
        </w:rPr>
        <w:t>33</w:t>
      </w:r>
      <w:r>
        <w:rPr>
          <w:color w:val="000000" w:themeColor="text1"/>
          <w:highlight w:val="white"/>
        </w:rPr>
        <w:t xml:space="preserve">) </w:t>
      </w:r>
      <w:r w:rsidR="00B17259">
        <w:rPr>
          <w:color w:val="000000" w:themeColor="text1"/>
          <w:highlight w:val="white"/>
        </w:rPr>
        <w:t>Resize</w:t>
      </w:r>
    </w:p>
    <w:p w14:paraId="0B82ED1D" w14:textId="2C34233F" w:rsidR="00BC45EB" w:rsidRDefault="00BC45EB" w:rsidP="009D55EC">
      <w:pPr>
        <w:autoSpaceDE w:val="0"/>
        <w:autoSpaceDN w:val="0"/>
        <w:adjustRightInd w:val="0"/>
        <w:ind w:left="720"/>
        <w:rPr>
          <w:color w:val="000000" w:themeColor="text1"/>
          <w:highlight w:val="white"/>
        </w:rPr>
      </w:pPr>
      <w:r>
        <w:rPr>
          <w:color w:val="000000" w:themeColor="text1"/>
          <w:highlight w:val="white"/>
        </w:rPr>
        <w:t>(</w:t>
      </w:r>
      <w:r w:rsidR="00B17259">
        <w:rPr>
          <w:color w:val="000000" w:themeColor="text1"/>
          <w:highlight w:val="white"/>
        </w:rPr>
        <w:t>34</w:t>
      </w:r>
      <w:r>
        <w:rPr>
          <w:color w:val="000000" w:themeColor="text1"/>
          <w:highlight w:val="white"/>
        </w:rPr>
        <w:t xml:space="preserve">) </w:t>
      </w:r>
      <w:r w:rsidR="00B17259">
        <w:rPr>
          <w:color w:val="000000" w:themeColor="text1"/>
          <w:highlight w:val="white"/>
        </w:rPr>
        <w:t>Subdivide</w:t>
      </w:r>
    </w:p>
    <w:p w14:paraId="2B1474E4" w14:textId="77777777" w:rsidR="0042391B" w:rsidRDefault="0042391B" w:rsidP="00F212C8">
      <w:pPr>
        <w:autoSpaceDE w:val="0"/>
        <w:autoSpaceDN w:val="0"/>
        <w:adjustRightInd w:val="0"/>
        <w:rPr>
          <w:color w:val="000000" w:themeColor="text1"/>
          <w:highlight w:val="white"/>
        </w:rPr>
      </w:pPr>
    </w:p>
    <w:sectPr w:rsidR="00423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34D79"/>
    <w:rsid w:val="00046E42"/>
    <w:rsid w:val="00067C50"/>
    <w:rsid w:val="00084F60"/>
    <w:rsid w:val="000B73E9"/>
    <w:rsid w:val="000E3CAB"/>
    <w:rsid w:val="000F5405"/>
    <w:rsid w:val="00115DE6"/>
    <w:rsid w:val="00142947"/>
    <w:rsid w:val="00147B72"/>
    <w:rsid w:val="00172952"/>
    <w:rsid w:val="001820D6"/>
    <w:rsid w:val="00184AA7"/>
    <w:rsid w:val="001942B2"/>
    <w:rsid w:val="001A22EF"/>
    <w:rsid w:val="001C1DD1"/>
    <w:rsid w:val="00210C8C"/>
    <w:rsid w:val="002133B8"/>
    <w:rsid w:val="002236E7"/>
    <w:rsid w:val="002327E3"/>
    <w:rsid w:val="0024471B"/>
    <w:rsid w:val="00250C9C"/>
    <w:rsid w:val="0026757A"/>
    <w:rsid w:val="0028755E"/>
    <w:rsid w:val="00290D23"/>
    <w:rsid w:val="002912FC"/>
    <w:rsid w:val="002C0048"/>
    <w:rsid w:val="002C4449"/>
    <w:rsid w:val="002D6723"/>
    <w:rsid w:val="002E19CD"/>
    <w:rsid w:val="0030476D"/>
    <w:rsid w:val="00307489"/>
    <w:rsid w:val="003126A9"/>
    <w:rsid w:val="00335E79"/>
    <w:rsid w:val="0036407E"/>
    <w:rsid w:val="00384756"/>
    <w:rsid w:val="0039019E"/>
    <w:rsid w:val="003A291A"/>
    <w:rsid w:val="003E2F30"/>
    <w:rsid w:val="003F4084"/>
    <w:rsid w:val="00420610"/>
    <w:rsid w:val="0042391B"/>
    <w:rsid w:val="00463308"/>
    <w:rsid w:val="00465D7F"/>
    <w:rsid w:val="004763AD"/>
    <w:rsid w:val="00491108"/>
    <w:rsid w:val="004B27D2"/>
    <w:rsid w:val="004D52FC"/>
    <w:rsid w:val="004E2FA0"/>
    <w:rsid w:val="00522FCE"/>
    <w:rsid w:val="00576857"/>
    <w:rsid w:val="00595E11"/>
    <w:rsid w:val="005D4EC3"/>
    <w:rsid w:val="005E4AC1"/>
    <w:rsid w:val="006142DD"/>
    <w:rsid w:val="00615A6D"/>
    <w:rsid w:val="00691BC4"/>
    <w:rsid w:val="006E3C2B"/>
    <w:rsid w:val="006F6C42"/>
    <w:rsid w:val="0070016E"/>
    <w:rsid w:val="00714A3E"/>
    <w:rsid w:val="00726814"/>
    <w:rsid w:val="00731BB4"/>
    <w:rsid w:val="00743449"/>
    <w:rsid w:val="00747690"/>
    <w:rsid w:val="00781011"/>
    <w:rsid w:val="007B37D0"/>
    <w:rsid w:val="007B7E31"/>
    <w:rsid w:val="007C20D7"/>
    <w:rsid w:val="007E4722"/>
    <w:rsid w:val="00802F0E"/>
    <w:rsid w:val="00806D32"/>
    <w:rsid w:val="00813FA4"/>
    <w:rsid w:val="008504D6"/>
    <w:rsid w:val="008622E2"/>
    <w:rsid w:val="008C2AF6"/>
    <w:rsid w:val="008E3CE7"/>
    <w:rsid w:val="008F3965"/>
    <w:rsid w:val="00903D9B"/>
    <w:rsid w:val="00951ED6"/>
    <w:rsid w:val="00986EF7"/>
    <w:rsid w:val="00997F35"/>
    <w:rsid w:val="009D55EC"/>
    <w:rsid w:val="009E337D"/>
    <w:rsid w:val="009F08B1"/>
    <w:rsid w:val="00A05569"/>
    <w:rsid w:val="00A10D88"/>
    <w:rsid w:val="00A11871"/>
    <w:rsid w:val="00A25336"/>
    <w:rsid w:val="00A35984"/>
    <w:rsid w:val="00A47D51"/>
    <w:rsid w:val="00A56049"/>
    <w:rsid w:val="00A660AD"/>
    <w:rsid w:val="00A75439"/>
    <w:rsid w:val="00A80919"/>
    <w:rsid w:val="00A836AB"/>
    <w:rsid w:val="00AA5121"/>
    <w:rsid w:val="00B17259"/>
    <w:rsid w:val="00B24BC8"/>
    <w:rsid w:val="00B618A7"/>
    <w:rsid w:val="00B773AC"/>
    <w:rsid w:val="00B838FE"/>
    <w:rsid w:val="00BA048C"/>
    <w:rsid w:val="00BC45EB"/>
    <w:rsid w:val="00BD169D"/>
    <w:rsid w:val="00C35080"/>
    <w:rsid w:val="00CB1844"/>
    <w:rsid w:val="00CC62D6"/>
    <w:rsid w:val="00CF5E6D"/>
    <w:rsid w:val="00CF6747"/>
    <w:rsid w:val="00D01A7B"/>
    <w:rsid w:val="00D469C4"/>
    <w:rsid w:val="00D871F1"/>
    <w:rsid w:val="00E27D10"/>
    <w:rsid w:val="00E3265D"/>
    <w:rsid w:val="00E567C5"/>
    <w:rsid w:val="00E807E5"/>
    <w:rsid w:val="00EA2B3A"/>
    <w:rsid w:val="00EC08CD"/>
    <w:rsid w:val="00EC1586"/>
    <w:rsid w:val="00EC782F"/>
    <w:rsid w:val="00EF3C9F"/>
    <w:rsid w:val="00F212C8"/>
    <w:rsid w:val="00F74082"/>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8D0A"/>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1716E-0FD3-462D-84CB-7EC85AF21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522</Words>
  <Characters>2976</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12</cp:revision>
  <cp:lastPrinted>2014-01-25T03:03:00Z</cp:lastPrinted>
  <dcterms:created xsi:type="dcterms:W3CDTF">2015-12-13T15:02:00Z</dcterms:created>
  <dcterms:modified xsi:type="dcterms:W3CDTF">2018-12-12T16:50:00Z</dcterms:modified>
</cp:coreProperties>
</file>