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7800E" w14:textId="5A8A7671" w:rsidR="007E12E6" w:rsidRPr="00895C86" w:rsidRDefault="00895C86" w:rsidP="0005783A">
      <w:pPr>
        <w:pStyle w:val="Heading1"/>
      </w:pPr>
      <w:r w:rsidRPr="00895C86">
        <w:t>CS 255 System Design Document</w:t>
      </w:r>
      <w:r w:rsidR="008B51CE">
        <w:t xml:space="preserve"> Nick Burnette</w:t>
      </w:r>
    </w:p>
    <w:p w14:paraId="1CC7800F" w14:textId="77777777" w:rsidR="00895C86" w:rsidRPr="00895C86" w:rsidRDefault="00895C86" w:rsidP="0005783A">
      <w:pPr>
        <w:suppressAutoHyphens/>
        <w:spacing w:after="0"/>
      </w:pPr>
    </w:p>
    <w:p w14:paraId="1CC7801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C7801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CC78013" w14:textId="77777777" w:rsidR="00895C86" w:rsidRPr="00895C86" w:rsidRDefault="00895C86" w:rsidP="0005783A">
      <w:pPr>
        <w:suppressAutoHyphens/>
        <w:spacing w:after="0"/>
      </w:pPr>
    </w:p>
    <w:p w14:paraId="1CC78014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E92D7C2" w14:textId="54662484" w:rsidR="0078790B" w:rsidRPr="0078790B" w:rsidRDefault="00FC3805" w:rsidP="0078790B">
      <w:r>
        <w:rPr>
          <w:noProof/>
        </w:rPr>
        <w:drawing>
          <wp:inline distT="0" distB="0" distL="0" distR="0" wp14:anchorId="6D93AC46" wp14:editId="508BA038">
            <wp:extent cx="5029370" cy="4343547"/>
            <wp:effectExtent l="0" t="0" r="0" b="0"/>
            <wp:docPr id="533073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3007" name="Picture 533073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43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8015" w14:textId="42501B0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C7801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C7801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CC78019" w14:textId="21F6EB3C" w:rsidR="007E12E6" w:rsidRDefault="0007000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Case Diagram: </w:t>
      </w:r>
      <w:r w:rsidR="00B416EA">
        <w:rPr>
          <w:rFonts w:ascii="Calibri" w:hAnsi="Calibri" w:cs="Calibri"/>
        </w:rPr>
        <w:t>Instruction</w:t>
      </w:r>
    </w:p>
    <w:p w14:paraId="77F4E412" w14:textId="593AB77F" w:rsidR="00B416EA" w:rsidRDefault="00B416E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C9E55B5" wp14:editId="580BF8D0">
            <wp:extent cx="5726623" cy="5257978"/>
            <wp:effectExtent l="0" t="0" r="7620" b="0"/>
            <wp:docPr id="349978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8092" name="Picture 349978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623" cy="52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4687" w14:textId="77777777" w:rsidR="00B416EA" w:rsidRDefault="00B416E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AE6E5F" w14:textId="2A3284B0" w:rsidR="00B416EA" w:rsidRDefault="00B416E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 Case Diagram: DMV</w:t>
      </w:r>
    </w:p>
    <w:p w14:paraId="2F71D158" w14:textId="530FF154" w:rsidR="00B416EA" w:rsidRDefault="00B416E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5AA097F" wp14:editId="0CBA073B">
            <wp:extent cx="5726623" cy="5257978"/>
            <wp:effectExtent l="0" t="0" r="7620" b="0"/>
            <wp:docPr id="662828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28678" name="Picture 6628286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623" cy="52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963E" w14:textId="77777777" w:rsidR="00B416EA" w:rsidRDefault="00B416E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C3BA17" w14:textId="77777777" w:rsidR="00070006" w:rsidRPr="00895C86" w:rsidRDefault="0007000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C7801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50620C6" w14:textId="4D4EB054" w:rsidR="00D43DDB" w:rsidRPr="00D43DDB" w:rsidRDefault="00D43DD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5ECF6B71" wp14:editId="4C649B24">
            <wp:extent cx="4800762" cy="4343547"/>
            <wp:effectExtent l="0" t="0" r="0" b="0"/>
            <wp:docPr id="1544889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9427" name="Picture 15448894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762" cy="434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801B" w14:textId="4AA09363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C7801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C7801D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4DFA613" w14:textId="3064E17D" w:rsidR="003E221A" w:rsidRPr="003E221A" w:rsidRDefault="003E221A" w:rsidP="003E221A">
      <w:r>
        <w:rPr>
          <w:noProof/>
        </w:rPr>
        <w:lastRenderedPageBreak/>
        <w:drawing>
          <wp:inline distT="0" distB="0" distL="0" distR="0" wp14:anchorId="292B49DC" wp14:editId="495A4F66">
            <wp:extent cx="5943600" cy="5197475"/>
            <wp:effectExtent l="0" t="0" r="0" b="3175"/>
            <wp:docPr id="1611984873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84873" name="Picture 2" descr="A diagram of a serv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801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C7802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4523BE7" w14:textId="77777777" w:rsidR="004B5872" w:rsidRDefault="00EF10F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Here are the technical requirements and infrastructure necessary for </w:t>
      </w:r>
      <w:r w:rsidR="004B5872">
        <w:rPr>
          <w:rFonts w:ascii="Calibri" w:hAnsi="Calibri" w:cs="Calibri"/>
          <w:iCs/>
        </w:rPr>
        <w:t>this DriverPass System:</w:t>
      </w:r>
    </w:p>
    <w:p w14:paraId="608C0408" w14:textId="77777777" w:rsidR="00E52133" w:rsidRDefault="00E5213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DD8B91A" w14:textId="2FBF7F86" w:rsidR="004B5872" w:rsidRDefault="004B587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Hardware:</w:t>
      </w:r>
    </w:p>
    <w:p w14:paraId="17372597" w14:textId="7CD12ABF" w:rsidR="004B5872" w:rsidRDefault="004B5872" w:rsidP="004B587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B5872">
        <w:rPr>
          <w:rFonts w:ascii="Calibri" w:hAnsi="Calibri" w:cs="Calibri"/>
          <w:iCs/>
        </w:rPr>
        <w:t>Servers</w:t>
      </w:r>
      <w:r>
        <w:rPr>
          <w:rFonts w:ascii="Calibri" w:hAnsi="Calibri" w:cs="Calibri"/>
          <w:iCs/>
        </w:rPr>
        <w:t xml:space="preserve"> able to host web-based applicat</w:t>
      </w:r>
      <w:r w:rsidR="007043E8">
        <w:rPr>
          <w:rFonts w:ascii="Calibri" w:hAnsi="Calibri" w:cs="Calibri"/>
          <w:iCs/>
        </w:rPr>
        <w:t>i</w:t>
      </w:r>
      <w:r>
        <w:rPr>
          <w:rFonts w:ascii="Calibri" w:hAnsi="Calibri" w:cs="Calibri"/>
          <w:iCs/>
        </w:rPr>
        <w:t>ons</w:t>
      </w:r>
    </w:p>
    <w:p w14:paraId="3B0B3B03" w14:textId="5F849E96" w:rsidR="004B5872" w:rsidRDefault="004B5872" w:rsidP="004B587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Devices with local storage </w:t>
      </w:r>
      <w:r w:rsidR="00E52133">
        <w:rPr>
          <w:rFonts w:ascii="Calibri" w:hAnsi="Calibri" w:cs="Calibri"/>
          <w:iCs/>
        </w:rPr>
        <w:t>for offline operations</w:t>
      </w:r>
    </w:p>
    <w:p w14:paraId="02605BB2" w14:textId="4E00310B" w:rsidR="00E52133" w:rsidRDefault="00E52133" w:rsidP="004B587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infrastructure to support high-volume traffic</w:t>
      </w:r>
    </w:p>
    <w:p w14:paraId="09E6052A" w14:textId="33B879AF" w:rsidR="00E52133" w:rsidRDefault="00E52133" w:rsidP="00E52133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527EBE6" w14:textId="232DD134" w:rsidR="00E52133" w:rsidRDefault="00E52133" w:rsidP="00E52133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Software:</w:t>
      </w:r>
    </w:p>
    <w:p w14:paraId="2E760AFB" w14:textId="40B6C66B" w:rsidR="00E52133" w:rsidRDefault="00E52133" w:rsidP="00E5213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</w:t>
      </w:r>
      <w:r w:rsidRPr="00E52133">
        <w:rPr>
          <w:rFonts w:ascii="Calibri" w:hAnsi="Calibri" w:cs="Calibri"/>
          <w:iCs/>
        </w:rPr>
        <w:t>eb</w:t>
      </w:r>
      <w:r>
        <w:rPr>
          <w:rFonts w:ascii="Calibri" w:hAnsi="Calibri" w:cs="Calibri"/>
          <w:iCs/>
        </w:rPr>
        <w:t xml:space="preserve"> server software</w:t>
      </w:r>
      <w:r w:rsidR="00EF4F3E">
        <w:rPr>
          <w:rFonts w:ascii="Calibri" w:hAnsi="Calibri" w:cs="Calibri"/>
          <w:iCs/>
        </w:rPr>
        <w:t xml:space="preserve"> (Apache, Nginx, eg.) to host the application</w:t>
      </w:r>
    </w:p>
    <w:p w14:paraId="3A236DCC" w14:textId="2530FB19" w:rsidR="00EF4F3E" w:rsidRDefault="00EF4F3E" w:rsidP="00E5213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management system (Amazon RDS or Google Cloud SQL) for storing user data securely</w:t>
      </w:r>
      <w:r w:rsidR="00095C71">
        <w:rPr>
          <w:rFonts w:ascii="Calibri" w:hAnsi="Calibri" w:cs="Calibri"/>
          <w:iCs/>
        </w:rPr>
        <w:t xml:space="preserve"> </w:t>
      </w:r>
    </w:p>
    <w:p w14:paraId="036CB562" w14:textId="4DF19C5E" w:rsidR="00095C71" w:rsidRDefault="00095C71" w:rsidP="00E5213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storage service (Amazon S3 or Google Cloud Storage) for storing instructional multimedia content</w:t>
      </w:r>
    </w:p>
    <w:p w14:paraId="6CEA2CD6" w14:textId="762EF4D1" w:rsidR="00095C71" w:rsidRDefault="00095C71" w:rsidP="00E5213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Services (AWS Security or Google Cloud Security Command Center) for secure data handling and logging</w:t>
      </w:r>
    </w:p>
    <w:p w14:paraId="0E988A54" w14:textId="29031E54" w:rsidR="00095C71" w:rsidRDefault="00F14AA1" w:rsidP="00E52133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Monitoring Services (Amazon CloudWatch or Google Cloud Monitoring) for system health and performance monitoring</w:t>
      </w:r>
    </w:p>
    <w:p w14:paraId="1AFB64F8" w14:textId="791B18BC" w:rsidR="00F14AA1" w:rsidRDefault="00F14AA1" w:rsidP="00F14AA1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13F41BC0" w14:textId="2FFEDDE0" w:rsidR="00F14AA1" w:rsidRDefault="00F14AA1" w:rsidP="00F14AA1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***Note: all of the software services could be performed in house but the cost would not be better and the results questionable.</w:t>
      </w:r>
      <w:r w:rsidR="00D40D4B">
        <w:rPr>
          <w:rFonts w:ascii="Calibri" w:hAnsi="Calibri" w:cs="Calibri"/>
          <w:iCs/>
        </w:rPr>
        <w:t xml:space="preserve">  Outsourcing allows for focus on the System goals while ensuring scalability.</w:t>
      </w:r>
    </w:p>
    <w:p w14:paraId="734167DB" w14:textId="77777777" w:rsidR="00D40D4B" w:rsidRDefault="00D40D4B" w:rsidP="00F14AA1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2EB03B35" w14:textId="77777777" w:rsidR="00D40D4B" w:rsidRDefault="00D40D4B" w:rsidP="00F14AA1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p w14:paraId="4D3B0418" w14:textId="467EAE24" w:rsidR="00D40D4B" w:rsidRDefault="00D40D4B" w:rsidP="00F14AA1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Infrastructure: </w:t>
      </w:r>
    </w:p>
    <w:p w14:paraId="75F35D72" w14:textId="2E6055CC" w:rsidR="00102F9A" w:rsidRDefault="00102F9A" w:rsidP="00102F9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02F9A">
        <w:rPr>
          <w:rFonts w:ascii="Calibri" w:hAnsi="Calibri" w:cs="Calibri"/>
          <w:iCs/>
        </w:rPr>
        <w:t>Cloud-based</w:t>
      </w:r>
      <w:r>
        <w:rPr>
          <w:rFonts w:ascii="Calibri" w:hAnsi="Calibri" w:cs="Calibri"/>
          <w:iCs/>
        </w:rPr>
        <w:t xml:space="preserve"> infrastructure (AWS or Google Cloud) allows for scalability and accessibility</w:t>
      </w:r>
    </w:p>
    <w:p w14:paraId="5F98D3CF" w14:textId="4C131B9A" w:rsidR="00102F9A" w:rsidRDefault="00102F9A" w:rsidP="00102F9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High-speed internet connectivity required for fast response times</w:t>
      </w:r>
    </w:p>
    <w:p w14:paraId="4621AA87" w14:textId="075A144C" w:rsidR="00102F9A" w:rsidRDefault="00102F9A" w:rsidP="00102F9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Load balancing mechanisms to handle high volumes of simultaneous users</w:t>
      </w:r>
    </w:p>
    <w:p w14:paraId="3908A90B" w14:textId="79F8FB33" w:rsidR="00102F9A" w:rsidRPr="00102F9A" w:rsidRDefault="00102F9A" w:rsidP="00102F9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 backup and disaster recovery methods to ensure data integrity and availability</w:t>
      </w:r>
    </w:p>
    <w:sectPr w:rsidR="00102F9A" w:rsidRPr="00102F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49B89" w14:textId="77777777" w:rsidR="000E5158" w:rsidRDefault="000E5158">
      <w:pPr>
        <w:spacing w:after="0" w:line="240" w:lineRule="auto"/>
      </w:pPr>
      <w:r>
        <w:separator/>
      </w:r>
    </w:p>
  </w:endnote>
  <w:endnote w:type="continuationSeparator" w:id="0">
    <w:p w14:paraId="2BEE46AB" w14:textId="77777777" w:rsidR="000E5158" w:rsidRDefault="000E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7802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A80BB" w14:textId="77777777" w:rsidR="000E5158" w:rsidRDefault="000E5158">
      <w:pPr>
        <w:spacing w:after="0" w:line="240" w:lineRule="auto"/>
      </w:pPr>
      <w:r>
        <w:separator/>
      </w:r>
    </w:p>
  </w:footnote>
  <w:footnote w:type="continuationSeparator" w:id="0">
    <w:p w14:paraId="38B3A14E" w14:textId="77777777" w:rsidR="000E5158" w:rsidRDefault="000E5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7802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CC78028" wp14:editId="1CC7802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21650"/>
    <w:multiLevelType w:val="hybridMultilevel"/>
    <w:tmpl w:val="5300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F76FA"/>
    <w:multiLevelType w:val="hybridMultilevel"/>
    <w:tmpl w:val="4626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5966"/>
    <w:multiLevelType w:val="hybridMultilevel"/>
    <w:tmpl w:val="AA8C2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5946531">
    <w:abstractNumId w:val="0"/>
  </w:num>
  <w:num w:numId="2" w16cid:durableId="1299334664">
    <w:abstractNumId w:val="1"/>
  </w:num>
  <w:num w:numId="3" w16cid:durableId="1868791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0006"/>
    <w:rsid w:val="00095C71"/>
    <w:rsid w:val="000E1BC0"/>
    <w:rsid w:val="000E5158"/>
    <w:rsid w:val="00102F9A"/>
    <w:rsid w:val="00274D86"/>
    <w:rsid w:val="003E221A"/>
    <w:rsid w:val="004B5872"/>
    <w:rsid w:val="007043E8"/>
    <w:rsid w:val="00754D65"/>
    <w:rsid w:val="00760A92"/>
    <w:rsid w:val="00767664"/>
    <w:rsid w:val="0078790B"/>
    <w:rsid w:val="007C2BAF"/>
    <w:rsid w:val="007E12E6"/>
    <w:rsid w:val="00827CFF"/>
    <w:rsid w:val="0085099A"/>
    <w:rsid w:val="00860723"/>
    <w:rsid w:val="00895C86"/>
    <w:rsid w:val="008A301E"/>
    <w:rsid w:val="008B51CE"/>
    <w:rsid w:val="009C0C32"/>
    <w:rsid w:val="00AE4E83"/>
    <w:rsid w:val="00AE52D4"/>
    <w:rsid w:val="00B416EA"/>
    <w:rsid w:val="00B65E02"/>
    <w:rsid w:val="00D40D4B"/>
    <w:rsid w:val="00D43DDB"/>
    <w:rsid w:val="00E0362B"/>
    <w:rsid w:val="00E52133"/>
    <w:rsid w:val="00EF10FB"/>
    <w:rsid w:val="00EF4F3E"/>
    <w:rsid w:val="00F14AA1"/>
    <w:rsid w:val="00F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800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Nick Burnette</cp:lastModifiedBy>
  <cp:revision>23</cp:revision>
  <dcterms:created xsi:type="dcterms:W3CDTF">2024-04-16T18:17:00Z</dcterms:created>
  <dcterms:modified xsi:type="dcterms:W3CDTF">2024-04-17T15:42:00Z</dcterms:modified>
</cp:coreProperties>
</file>