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AE8" w:rsidRPr="00601AE8" w:rsidRDefault="00601AE8" w:rsidP="00601AE8">
      <w:pPr>
        <w:spacing w:after="0" w:line="240" w:lineRule="auto"/>
      </w:pPr>
    </w:p>
    <w:p w:rsidR="00601AE8" w:rsidRPr="00601AE8" w:rsidRDefault="00601AE8" w:rsidP="00601AE8">
      <w:pPr>
        <w:spacing w:after="0" w:line="240" w:lineRule="auto"/>
      </w:pPr>
    </w:p>
    <w:p w:rsidR="00601AE8" w:rsidRPr="00601AE8" w:rsidRDefault="00601AE8" w:rsidP="00601AE8">
      <w:pPr>
        <w:spacing w:after="0" w:line="240" w:lineRule="auto"/>
      </w:pPr>
    </w:p>
    <w:p w:rsidR="00601AE8" w:rsidRPr="00601AE8" w:rsidRDefault="00601AE8" w:rsidP="00601AE8">
      <w:pPr>
        <w:spacing w:after="0" w:line="240" w:lineRule="auto"/>
      </w:pPr>
    </w:p>
    <w:p w:rsidR="00601AE8" w:rsidRPr="00601AE8" w:rsidRDefault="00601AE8" w:rsidP="00601AE8">
      <w:pPr>
        <w:spacing w:after="0" w:line="360" w:lineRule="auto"/>
      </w:pPr>
    </w:p>
    <w:p w:rsidR="00601AE8" w:rsidRPr="00601AE8" w:rsidRDefault="00601AE8" w:rsidP="00601AE8">
      <w:pPr>
        <w:spacing w:after="0" w:line="360" w:lineRule="auto"/>
      </w:pPr>
    </w:p>
    <w:p w:rsidR="00601AE8" w:rsidRPr="00601AE8" w:rsidRDefault="00601AE8" w:rsidP="00601AE8">
      <w:pPr>
        <w:spacing w:after="0" w:line="360" w:lineRule="auto"/>
        <w:jc w:val="center"/>
      </w:pPr>
      <w:r w:rsidRPr="00601AE8">
        <w:t>ECE 403</w:t>
      </w:r>
    </w:p>
    <w:p w:rsidR="00601AE8" w:rsidRPr="00601AE8" w:rsidRDefault="00601AE8" w:rsidP="00601AE8">
      <w:pPr>
        <w:spacing w:after="0" w:line="360" w:lineRule="auto"/>
        <w:jc w:val="center"/>
      </w:pPr>
      <w:r w:rsidRPr="00601AE8">
        <w:t>Senior design II</w:t>
      </w:r>
    </w:p>
    <w:p w:rsidR="00601AE8" w:rsidRPr="00601AE8" w:rsidRDefault="00601AE8" w:rsidP="00601AE8">
      <w:pPr>
        <w:spacing w:after="0" w:line="360" w:lineRule="auto"/>
        <w:jc w:val="center"/>
      </w:pPr>
      <w:r w:rsidRPr="00601AE8">
        <w:t>Options Considered Document</w:t>
      </w:r>
    </w:p>
    <w:p w:rsidR="00601AE8" w:rsidRPr="00601AE8" w:rsidRDefault="00601AE8" w:rsidP="00601AE8">
      <w:pPr>
        <w:spacing w:after="0" w:line="360" w:lineRule="auto"/>
        <w:jc w:val="center"/>
      </w:pPr>
      <w:r w:rsidRPr="00601AE8">
        <w:t>February 13, 2015</w:t>
      </w:r>
    </w:p>
    <w:p w:rsidR="00601AE8" w:rsidRPr="00601AE8" w:rsidRDefault="00601AE8" w:rsidP="00601AE8">
      <w:pPr>
        <w:spacing w:after="0" w:line="360" w:lineRule="auto"/>
        <w:jc w:val="center"/>
      </w:pPr>
    </w:p>
    <w:p w:rsidR="00601AE8" w:rsidRPr="00601AE8" w:rsidRDefault="00601AE8" w:rsidP="00601AE8">
      <w:pPr>
        <w:spacing w:after="0" w:line="360" w:lineRule="auto"/>
        <w:jc w:val="center"/>
      </w:pPr>
    </w:p>
    <w:p w:rsidR="00601AE8" w:rsidRPr="00601AE8" w:rsidRDefault="00601AE8" w:rsidP="00601AE8">
      <w:pPr>
        <w:spacing w:after="0" w:line="360" w:lineRule="auto"/>
        <w:jc w:val="center"/>
      </w:pPr>
      <w:r w:rsidRPr="00601AE8">
        <w:t>Andrew Bossert</w:t>
      </w:r>
    </w:p>
    <w:p w:rsidR="00601AE8" w:rsidRPr="00601AE8" w:rsidRDefault="00601AE8" w:rsidP="00601AE8">
      <w:pPr>
        <w:spacing w:after="0" w:line="360" w:lineRule="auto"/>
        <w:jc w:val="center"/>
      </w:pPr>
      <w:r w:rsidRPr="00601AE8">
        <w:t>Christopher Jorden-Denny</w:t>
      </w:r>
    </w:p>
    <w:p w:rsidR="00601AE8" w:rsidRPr="00601AE8" w:rsidRDefault="00601AE8" w:rsidP="00601AE8">
      <w:pPr>
        <w:spacing w:after="0" w:line="360" w:lineRule="auto"/>
        <w:jc w:val="center"/>
      </w:pPr>
      <w:r w:rsidRPr="00601AE8">
        <w:t>Nicolette Lippert</w:t>
      </w:r>
    </w:p>
    <w:p w:rsidR="00601AE8" w:rsidRDefault="00601AE8" w:rsidP="00601AE8">
      <w:pPr>
        <w:spacing w:after="0" w:line="240" w:lineRule="auto"/>
        <w:rPr>
          <w:b/>
        </w:rPr>
      </w:pPr>
      <w:r w:rsidRPr="00601AE8">
        <w:br w:type="page"/>
      </w:r>
      <w:r w:rsidRPr="00601AE8">
        <w:rPr>
          <w:b/>
        </w:rPr>
        <w:lastRenderedPageBreak/>
        <w:t>Introduction</w:t>
      </w:r>
    </w:p>
    <w:p w:rsidR="00601AE8" w:rsidRPr="00601AE8" w:rsidRDefault="00601AE8" w:rsidP="00601AE8">
      <w:pPr>
        <w:spacing w:after="0" w:line="240" w:lineRule="auto"/>
      </w:pPr>
    </w:p>
    <w:p w:rsidR="00601AE8" w:rsidRDefault="00601AE8" w:rsidP="00601AE8">
      <w:pPr>
        <w:spacing w:after="0" w:line="240" w:lineRule="auto"/>
      </w:pPr>
      <w:r w:rsidRPr="00601AE8">
        <w:tab/>
        <w:t xml:space="preserve">This project is looking </w:t>
      </w:r>
      <w:r w:rsidR="00FE6C8A">
        <w:t>for an answer to the question is</w:t>
      </w:r>
      <w:r w:rsidRPr="00601AE8">
        <w:t xml:space="preserve"> the transmembrane potential of cells effected by exposure</w:t>
      </w:r>
      <w:r w:rsidR="00FE6C8A">
        <w:t xml:space="preserve"> to radio frequencies. The question</w:t>
      </w:r>
      <w:r w:rsidRPr="00601AE8">
        <w:t xml:space="preserve"> steams off of previous research conducted by Dr. Ewert</w:t>
      </w:r>
      <w:r w:rsidR="00FE6C8A">
        <w:t>,</w:t>
      </w:r>
      <w:r w:rsidRPr="00601AE8">
        <w:t xml:space="preserve"> and those at NDSU</w:t>
      </w:r>
      <w:r w:rsidR="00FE6C8A">
        <w:t>,</w:t>
      </w:r>
      <w:r w:rsidRPr="00601AE8">
        <w:t xml:space="preserve"> and</w:t>
      </w:r>
      <w:r w:rsidR="00FE6C8A">
        <w:t xml:space="preserve"> is a part of a collection that is researching</w:t>
      </w:r>
      <w:r w:rsidRPr="00601AE8">
        <w:t xml:space="preserve"> a</w:t>
      </w:r>
      <w:r w:rsidR="000F572B">
        <w:t>n</w:t>
      </w:r>
      <w:r w:rsidRPr="00601AE8">
        <w:t xml:space="preserve"> el</w:t>
      </w:r>
      <w:r w:rsidR="00FE6C8A">
        <w:t>ectrical engineering approach to e</w:t>
      </w:r>
      <w:r w:rsidRPr="00601AE8">
        <w:t>ffect the functions of cells and the shape of cell proteins.  Advances in this area have many real world application ranging from curing man</w:t>
      </w:r>
      <w:r w:rsidR="00FE6C8A">
        <w:t>y diseases to a wirelesses pace-</w:t>
      </w:r>
      <w:r w:rsidRPr="00601AE8">
        <w:t>maker device.</w:t>
      </w:r>
    </w:p>
    <w:p w:rsidR="00601AE8" w:rsidRPr="00601AE8" w:rsidRDefault="00601AE8" w:rsidP="00601AE8">
      <w:pPr>
        <w:spacing w:after="0" w:line="240" w:lineRule="auto"/>
        <w:rPr>
          <w:b/>
        </w:rPr>
      </w:pPr>
    </w:p>
    <w:p w:rsidR="00601AE8" w:rsidRDefault="00601AE8" w:rsidP="00601AE8">
      <w:pPr>
        <w:pStyle w:val="Heading2"/>
        <w:spacing w:before="0" w:line="240" w:lineRule="auto"/>
        <w:rPr>
          <w:rFonts w:asciiTheme="minorHAnsi" w:hAnsiTheme="minorHAnsi"/>
          <w:b/>
          <w:color w:val="auto"/>
          <w:sz w:val="22"/>
          <w:szCs w:val="22"/>
        </w:rPr>
      </w:pPr>
      <w:r w:rsidRPr="00601AE8">
        <w:rPr>
          <w:rFonts w:asciiTheme="minorHAnsi" w:hAnsiTheme="minorHAnsi"/>
          <w:b/>
          <w:color w:val="auto"/>
          <w:sz w:val="22"/>
          <w:szCs w:val="22"/>
        </w:rPr>
        <w:t>Previous Work</w:t>
      </w:r>
    </w:p>
    <w:p w:rsidR="00601AE8" w:rsidRPr="00601AE8" w:rsidRDefault="00601AE8" w:rsidP="00601AE8">
      <w:pPr>
        <w:spacing w:after="0" w:line="240" w:lineRule="auto"/>
      </w:pPr>
    </w:p>
    <w:p w:rsidR="003A32CE" w:rsidRDefault="00601AE8" w:rsidP="00601AE8">
      <w:pPr>
        <w:spacing w:after="0" w:line="240" w:lineRule="auto"/>
        <w:rPr>
          <w:u w:val="single"/>
        </w:rPr>
      </w:pPr>
      <w:r w:rsidRPr="00601AE8">
        <w:rPr>
          <w:u w:val="single"/>
        </w:rPr>
        <w:t>Dielectric Properties of Yeast Cells Expressed with Motor Protein Prestin:</w:t>
      </w:r>
    </w:p>
    <w:p w:rsidR="00601AE8" w:rsidRPr="00601AE8" w:rsidRDefault="00601AE8" w:rsidP="00601AE8">
      <w:pPr>
        <w:spacing w:after="0" w:line="240" w:lineRule="auto"/>
        <w:rPr>
          <w:u w:val="single"/>
        </w:rPr>
      </w:pPr>
    </w:p>
    <w:p w:rsidR="00601AE8" w:rsidRDefault="00601AE8" w:rsidP="00601AE8">
      <w:pPr>
        <w:spacing w:after="0" w:line="240" w:lineRule="auto"/>
      </w:pPr>
      <w:r w:rsidRPr="00601AE8">
        <w:t xml:space="preserve">It is shown that the low-frequency dielectric response of biological systems is enormous, but decreases rapidly with increasing frequency </w:t>
      </w:r>
      <w:sdt>
        <w:sdtPr>
          <w:id w:val="611722188"/>
          <w:citation/>
        </w:sdtPr>
        <w:sdtEndPr/>
        <w:sdtContent>
          <w:r w:rsidR="009C3831">
            <w:fldChar w:fldCharType="begin"/>
          </w:r>
          <w:r w:rsidR="00E55339">
            <w:instrText xml:space="preserve"> CITATION DielectricProperites \l 1033 </w:instrText>
          </w:r>
          <w:r w:rsidR="009C3831">
            <w:fldChar w:fldCharType="separate"/>
          </w:r>
          <w:r w:rsidRPr="00601AE8">
            <w:rPr>
              <w:noProof/>
            </w:rPr>
            <w:t>(Miller Jr., et al. 2005)</w:t>
          </w:r>
          <w:r w:rsidR="009C3831">
            <w:rPr>
              <w:noProof/>
            </w:rPr>
            <w:fldChar w:fldCharType="end"/>
          </w:r>
        </w:sdtContent>
      </w:sdt>
      <w:r w:rsidRPr="00601AE8">
        <w:t>. This response can be seen in Figure 4.</w:t>
      </w:r>
    </w:p>
    <w:p w:rsidR="00601AE8" w:rsidRPr="00601AE8" w:rsidRDefault="00601AE8" w:rsidP="00601AE8">
      <w:pPr>
        <w:spacing w:after="0" w:line="240" w:lineRule="auto"/>
      </w:pPr>
    </w:p>
    <w:p w:rsidR="00601AE8" w:rsidRDefault="00601AE8" w:rsidP="00601AE8">
      <w:pPr>
        <w:spacing w:after="0" w:line="240" w:lineRule="auto"/>
        <w:jc w:val="center"/>
      </w:pPr>
      <w:r w:rsidRPr="00601AE8">
        <w:rPr>
          <w:noProof/>
        </w:rPr>
        <w:drawing>
          <wp:inline distT="0" distB="0" distL="0" distR="0">
            <wp:extent cx="5943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601AE8" w:rsidRPr="00601AE8" w:rsidRDefault="00601AE8" w:rsidP="00601AE8">
      <w:pPr>
        <w:spacing w:after="0" w:line="240" w:lineRule="auto"/>
        <w:jc w:val="center"/>
      </w:pPr>
    </w:p>
    <w:p w:rsidR="00601AE8" w:rsidRPr="00601AE8" w:rsidRDefault="00601AE8" w:rsidP="00601AE8">
      <w:pPr>
        <w:spacing w:after="0" w:line="240" w:lineRule="auto"/>
      </w:pPr>
      <w:r w:rsidRPr="00601AE8">
        <w:t>The use of radio frequencies to alter biological systems seems unlikely after seeing the results above, however you will notice that measurements stopped at a frequency of 10</w:t>
      </w:r>
      <w:r w:rsidRPr="00601AE8">
        <w:rPr>
          <w:vertAlign w:val="superscript"/>
        </w:rPr>
        <w:t>5</w:t>
      </w:r>
      <w:r w:rsidRPr="00601AE8">
        <w:t xml:space="preserve"> Hz. Our experiment will be looking at frequencies in the range of 1GHz to 8.5GHz which has not been tested.</w:t>
      </w:r>
    </w:p>
    <w:p w:rsidR="00601AE8" w:rsidRPr="00601AE8" w:rsidRDefault="00601AE8" w:rsidP="00601AE8">
      <w:pPr>
        <w:spacing w:after="0" w:line="240" w:lineRule="auto"/>
      </w:pPr>
      <w:r w:rsidRPr="00601AE8">
        <w:t xml:space="preserve">The method that was used in </w:t>
      </w:r>
      <w:sdt>
        <w:sdtPr>
          <w:id w:val="183717662"/>
          <w:citation/>
        </w:sdtPr>
        <w:sdtEndPr/>
        <w:sdtContent>
          <w:r w:rsidR="009C3831">
            <w:fldChar w:fldCharType="begin"/>
          </w:r>
          <w:r w:rsidR="00E55339">
            <w:instrText xml:space="preserve"> CITATION DielectricProperites \l 1033 </w:instrText>
          </w:r>
          <w:r w:rsidR="009C3831">
            <w:fldChar w:fldCharType="separate"/>
          </w:r>
          <w:r w:rsidRPr="00601AE8">
            <w:rPr>
              <w:noProof/>
            </w:rPr>
            <w:t>(Miller Jr., et al. 2005)</w:t>
          </w:r>
          <w:r w:rsidR="009C3831">
            <w:rPr>
              <w:noProof/>
            </w:rPr>
            <w:fldChar w:fldCharType="end"/>
          </w:r>
        </w:sdtContent>
      </w:sdt>
      <w:r w:rsidRPr="00601AE8">
        <w:t xml:space="preserve"> to receive that data above was using dielectric probes to measure cells in suspension. A general circuit diagram can be seen in Figure 2.</w:t>
      </w:r>
    </w:p>
    <w:p w:rsidR="00601AE8" w:rsidRDefault="00601AE8" w:rsidP="00601AE8">
      <w:pPr>
        <w:spacing w:after="0" w:line="240" w:lineRule="auto"/>
        <w:jc w:val="center"/>
      </w:pPr>
      <w:r w:rsidRPr="00601AE8">
        <w:rPr>
          <w:noProof/>
        </w:rPr>
        <w:lastRenderedPageBreak/>
        <w:drawing>
          <wp:inline distT="0" distB="0" distL="0" distR="0">
            <wp:extent cx="508635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3009900"/>
                    </a:xfrm>
                    <a:prstGeom prst="rect">
                      <a:avLst/>
                    </a:prstGeom>
                    <a:noFill/>
                    <a:ln>
                      <a:noFill/>
                    </a:ln>
                  </pic:spPr>
                </pic:pic>
              </a:graphicData>
            </a:graphic>
          </wp:inline>
        </w:drawing>
      </w:r>
    </w:p>
    <w:p w:rsidR="00601AE8" w:rsidRPr="00601AE8" w:rsidRDefault="00601AE8" w:rsidP="00601AE8">
      <w:pPr>
        <w:spacing w:after="0" w:line="240" w:lineRule="auto"/>
        <w:jc w:val="center"/>
      </w:pPr>
    </w:p>
    <w:p w:rsidR="00601AE8" w:rsidRPr="00601AE8" w:rsidRDefault="00601AE8" w:rsidP="00601AE8">
      <w:pPr>
        <w:spacing w:after="0" w:line="240" w:lineRule="auto"/>
      </w:pPr>
    </w:p>
    <w:p w:rsidR="00601AE8" w:rsidRPr="00601AE8" w:rsidRDefault="00601AE8" w:rsidP="00601AE8">
      <w:pPr>
        <w:pStyle w:val="Heading3"/>
        <w:spacing w:before="0" w:line="240" w:lineRule="auto"/>
        <w:rPr>
          <w:rFonts w:asciiTheme="minorHAnsi" w:hAnsiTheme="minorHAnsi"/>
          <w:b w:val="0"/>
          <w:color w:val="auto"/>
        </w:rPr>
      </w:pPr>
      <w:r w:rsidRPr="00601AE8">
        <w:rPr>
          <w:rFonts w:asciiTheme="minorHAnsi" w:hAnsiTheme="minorHAnsi"/>
          <w:b w:val="0"/>
          <w:color w:val="auto"/>
        </w:rPr>
        <w:t>Linear Response:</w:t>
      </w:r>
    </w:p>
    <w:p w:rsidR="00601AE8" w:rsidRPr="00601AE8" w:rsidRDefault="00601AE8" w:rsidP="00601AE8">
      <w:pPr>
        <w:spacing w:after="0" w:line="240" w:lineRule="auto"/>
        <w:rPr>
          <w:rFonts w:eastAsiaTheme="minorEastAsia"/>
        </w:rPr>
      </w:pPr>
      <w:r w:rsidRPr="00601AE8">
        <w:t>In the case above the biological cells are suspended in 10</w:t>
      </w:r>
      <w:r w:rsidRPr="00601AE8">
        <w:rPr>
          <w:vertAlign w:val="superscript"/>
        </w:rPr>
        <w:t>8</w:t>
      </w:r>
      <w:r w:rsidRPr="00601AE8">
        <w:t xml:space="preserve"> cell/ml of deionized water. The reference voltage wave form is applied through R</w:t>
      </w:r>
      <w:r w:rsidRPr="00601AE8">
        <w:rPr>
          <w:vertAlign w:val="subscript"/>
        </w:rPr>
        <w:t>1</w:t>
      </w:r>
      <w:r w:rsidRPr="00601AE8">
        <w:t xml:space="preserve"> to the upper electrode. The SR780 uses a frequency sweep as the signal output and Ch1 and Ch2 are digitized inputs in the time domain, which the SR780 then  takes the fast Fourier transform to determine the relative magnitudes and phases of the input voltages </w:t>
      </w:r>
      <m:oMath>
        <m:sSub>
          <m:sSubPr>
            <m:ctrlPr>
              <w:rPr>
                <w:rFonts w:ascii="Cambria Math" w:hAnsi="Cambria Math"/>
                <w:i/>
              </w:rPr>
            </m:ctrlPr>
          </m:sSubPr>
          <m:e>
            <m:r>
              <w:rPr>
                <w:rFonts w:ascii="Cambria Math" w:hAnsi="Cambria Math"/>
              </w:rPr>
              <m:t>V</m:t>
            </m:r>
          </m:e>
          <m:sub>
            <m:r>
              <w:rPr>
                <w:rFonts w:ascii="Cambria Math"/>
              </w:rPr>
              <m:t>1</m:t>
            </m:r>
          </m:sub>
        </m:sSub>
        <m:r>
          <w:rPr>
            <w:rFonts w:ascii="Cambria Math"/>
          </w:rPr>
          <m:t>(</m:t>
        </m:r>
        <m:r>
          <w:rPr>
            <w:rFonts w:ascii="Cambria Math" w:hAnsi="Cambria Math"/>
          </w:rPr>
          <m:t>ω</m:t>
        </m:r>
        <m:r>
          <w:rPr>
            <w:rFonts w:ascii="Cambria Math"/>
          </w:rPr>
          <m:t>)</m:t>
        </m:r>
      </m:oMath>
      <w:r w:rsidRPr="00601AE8">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rPr>
              <m:t>2</m:t>
            </m:r>
          </m:sub>
        </m:sSub>
        <m:r>
          <w:rPr>
            <w:rFonts w:ascii="Cambria Math"/>
          </w:rPr>
          <m:t>(</m:t>
        </m:r>
        <m:r>
          <w:rPr>
            <w:rFonts w:ascii="Cambria Math" w:hAnsi="Cambria Math"/>
          </w:rPr>
          <m:t>ω</m:t>
        </m:r>
        <m:r>
          <w:rPr>
            <w:rFonts w:ascii="Cambria Math"/>
          </w:rPr>
          <m:t>)</m:t>
        </m:r>
      </m:oMath>
      <w:r w:rsidRPr="00601AE8">
        <w:rPr>
          <w:rFonts w:eastAsiaTheme="minorEastAsia"/>
        </w:rPr>
        <w:t xml:space="preserve"> in the frequency domain and also computes the complex ratio of these two amplitudes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rPr>
                  <m:t>2</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rPr>
                  <m:t>1</m:t>
                </m:r>
              </m:sub>
            </m:sSub>
          </m:den>
        </m:f>
      </m:oMath>
      <w:r w:rsidRPr="00601AE8">
        <w:rPr>
          <w:rFonts w:eastAsiaTheme="minorEastAsia"/>
        </w:rPr>
        <w:t>. The bottom electrode is connected to the negative input of amplifier A</w:t>
      </w:r>
      <w:r w:rsidRPr="00601AE8">
        <w:rPr>
          <w:rFonts w:eastAsiaTheme="minorEastAsia"/>
          <w:vertAlign w:val="subscript"/>
        </w:rPr>
        <w:t>2</w:t>
      </w:r>
      <w:r w:rsidRPr="00601AE8">
        <w:rPr>
          <w:rFonts w:eastAsiaTheme="minorEastAsia"/>
        </w:rPr>
        <w:t xml:space="preserve"> which holds the electrode at ground potential.</w:t>
      </w:r>
    </w:p>
    <w:p w:rsidR="00601AE8" w:rsidRPr="00601AE8" w:rsidRDefault="00D044E2" w:rsidP="00601AE8">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rPr>
                <m:t>1</m:t>
              </m:r>
            </m:sub>
          </m:sSub>
          <m:r>
            <w:rPr>
              <w:rFonts w:ascii="Cambria Math" w:eastAsiaTheme="minorEastAsia"/>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conduction</m:t>
              </m:r>
              <m:r>
                <w:rPr>
                  <w:rFonts w:ascii="Cambria Math" w:eastAsiaTheme="minorEastAsia"/>
                </w:rPr>
                <m:t xml:space="preserve"> </m:t>
              </m:r>
              <m:r>
                <w:rPr>
                  <w:rFonts w:ascii="Cambria Math" w:eastAsiaTheme="minorEastAsia" w:hAnsi="Cambria Math"/>
                </w:rPr>
                <m:t>and</m:t>
              </m:r>
              <m:r>
                <w:rPr>
                  <w:rFonts w:ascii="Cambria Math" w:eastAsiaTheme="minorEastAsia"/>
                </w:rPr>
                <m:t xml:space="preserve"> </m:t>
              </m:r>
              <m:r>
                <w:rPr>
                  <w:rFonts w:ascii="Cambria Math" w:eastAsiaTheme="minorEastAsia" w:hAnsi="Cambria Math"/>
                </w:rPr>
                <m:t>displacement</m:t>
              </m:r>
            </m:e>
          </m:d>
          <m:r>
            <w:rPr>
              <w:rFonts w:eastAsiaTheme="minorEastAsia"/>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cellsuspension</m:t>
              </m:r>
            </m:sub>
          </m:sSub>
        </m:oMath>
      </m:oMathPara>
    </w:p>
    <w:p w:rsidR="00601AE8" w:rsidRPr="00601AE8" w:rsidRDefault="00D044E2" w:rsidP="00601AE8">
      <w:pPr>
        <w:spacing w:after="0" w:line="240" w:lineRule="auto"/>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rPr>
                <m:t>2</m:t>
              </m:r>
            </m:sub>
          </m:sSub>
          <m:r>
            <w:rPr>
              <w:rFonts w:ascii="Cambria Math"/>
            </w:rPr>
            <m:t>=</m:t>
          </m:r>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rPr>
                <m:t>2</m:t>
              </m:r>
            </m:sub>
          </m:sSub>
        </m:oMath>
      </m:oMathPara>
    </w:p>
    <w:p w:rsidR="00601AE8" w:rsidRPr="00601AE8" w:rsidRDefault="00D044E2" w:rsidP="00601AE8">
      <w:pPr>
        <w:spacing w:after="0" w:line="24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rPr>
                    <m:t>2</m:t>
                  </m:r>
                </m:sub>
              </m:sSub>
            </m:num>
            <m:den>
              <m:sSub>
                <m:sSubPr>
                  <m:ctrlPr>
                    <w:rPr>
                      <w:rFonts w:ascii="Cambria Math" w:hAnsi="Cambria Math"/>
                      <w:i/>
                    </w:rPr>
                  </m:ctrlPr>
                </m:sSubPr>
                <m:e>
                  <m:r>
                    <w:rPr>
                      <w:rFonts w:ascii="Cambria Math" w:hAnsi="Cambria Math"/>
                    </w:rPr>
                    <m:t>V</m:t>
                  </m:r>
                </m:e>
                <m:sub>
                  <m:r>
                    <w:rPr>
                      <w:rFonts w:ascii="Cambria Math"/>
                    </w:rPr>
                    <m:t>1</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rPr>
                    <m:t>2</m:t>
                  </m:r>
                </m:sub>
              </m:sSub>
            </m:num>
            <m:den>
              <m:r>
                <w:rPr>
                  <w:rFonts w:ascii="Cambria Math" w:hAnsi="Cambria Math"/>
                </w:rPr>
                <m:t>Z</m:t>
              </m:r>
            </m:den>
          </m:f>
        </m:oMath>
      </m:oMathPara>
    </w:p>
    <w:p w:rsidR="00601AE8" w:rsidRDefault="00601AE8" w:rsidP="00601AE8">
      <w:pPr>
        <w:spacing w:after="0" w:line="240" w:lineRule="auto"/>
        <w:rPr>
          <w:rFonts w:eastAsiaTheme="minorEastAsia"/>
        </w:rPr>
      </w:pPr>
      <w:r w:rsidRPr="00601AE8">
        <w:t xml:space="preserve">The purpose of </w:t>
      </w:r>
      <m:oMath>
        <m:sSub>
          <m:sSubPr>
            <m:ctrlPr>
              <w:rPr>
                <w:rFonts w:ascii="Cambria Math" w:hAnsi="Cambria Math"/>
                <w:i/>
              </w:rPr>
            </m:ctrlPr>
          </m:sSubPr>
          <m:e>
            <m:r>
              <w:rPr>
                <w:rFonts w:ascii="Cambria Math" w:hAnsi="Cambria Math"/>
              </w:rPr>
              <m:t>R</m:t>
            </m:r>
          </m:e>
          <m:sub>
            <m:r>
              <w:rPr>
                <w:rFonts w:ascii="Cambria Math"/>
              </w:rPr>
              <m:t>1</m:t>
            </m:r>
          </m:sub>
        </m:sSub>
      </m:oMath>
      <w:r w:rsidRPr="00601AE8">
        <w:rPr>
          <w:rFonts w:eastAsiaTheme="minorEastAsia"/>
        </w:rPr>
        <w:t xml:space="preserve"> is to provide an upper limit on the current </w:t>
      </w:r>
      <m:oMath>
        <m:r>
          <w:rPr>
            <w:rFonts w:ascii="Cambria Math" w:eastAsiaTheme="minorEastAsia" w:hAnsi="Cambria Math"/>
          </w:rPr>
          <m:t>I</m:t>
        </m:r>
      </m:oMath>
      <w:r w:rsidRPr="00601AE8">
        <w:rPr>
          <w:rFonts w:eastAsiaTheme="minorEastAsia"/>
        </w:rPr>
        <w:t xml:space="preserve"> as the impedance Z becomes small at high frequencies, while the unity gain amplifier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rPr>
              <m:t>1</m:t>
            </m:r>
          </m:sub>
        </m:sSub>
      </m:oMath>
      <w:r w:rsidRPr="00601AE8">
        <w:rPr>
          <w:rFonts w:eastAsiaTheme="minorEastAsia"/>
        </w:rPr>
        <w:t xml:space="preserve"> acts as a buffer. </w:t>
      </w:r>
    </w:p>
    <w:p w:rsidR="00601AE8" w:rsidRPr="00601AE8" w:rsidRDefault="00601AE8" w:rsidP="00601AE8">
      <w:pPr>
        <w:spacing w:after="0" w:line="240" w:lineRule="auto"/>
      </w:pPr>
    </w:p>
    <w:p w:rsidR="00601AE8" w:rsidRPr="00601AE8" w:rsidRDefault="00601AE8" w:rsidP="00601AE8">
      <w:pPr>
        <w:pStyle w:val="Heading3"/>
        <w:spacing w:before="0" w:line="240" w:lineRule="auto"/>
        <w:rPr>
          <w:rFonts w:asciiTheme="minorHAnsi" w:hAnsiTheme="minorHAnsi"/>
          <w:b w:val="0"/>
          <w:color w:val="auto"/>
        </w:rPr>
      </w:pPr>
      <w:r w:rsidRPr="00601AE8">
        <w:rPr>
          <w:rFonts w:asciiTheme="minorHAnsi" w:hAnsiTheme="minorHAnsi"/>
          <w:b w:val="0"/>
          <w:color w:val="auto"/>
        </w:rPr>
        <w:t>Nonlinear Response:</w:t>
      </w:r>
    </w:p>
    <w:p w:rsidR="00601AE8" w:rsidRPr="00601AE8" w:rsidRDefault="00601AE8" w:rsidP="00601AE8">
      <w:pPr>
        <w:spacing w:after="0" w:line="240" w:lineRule="auto"/>
      </w:pPr>
      <w:r w:rsidRPr="00601AE8">
        <w:t>A four probe-electrode suspended in the cell suspension is used to measure nonlinear responses of the system. This diagram can be seen in Figure 3.</w:t>
      </w:r>
    </w:p>
    <w:p w:rsidR="00601AE8" w:rsidRDefault="00601AE8" w:rsidP="00601AE8">
      <w:pPr>
        <w:spacing w:after="0" w:line="240" w:lineRule="auto"/>
      </w:pPr>
      <w:r w:rsidRPr="00601AE8">
        <w:rPr>
          <w:noProof/>
        </w:rPr>
        <w:lastRenderedPageBreak/>
        <w:drawing>
          <wp:inline distT="0" distB="0" distL="0" distR="0">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601AE8" w:rsidRPr="00601AE8" w:rsidRDefault="00601AE8" w:rsidP="00601AE8">
      <w:pPr>
        <w:spacing w:after="0" w:line="240" w:lineRule="auto"/>
      </w:pPr>
    </w:p>
    <w:p w:rsidR="00601AE8" w:rsidRDefault="00601AE8" w:rsidP="00601AE8">
      <w:pPr>
        <w:spacing w:after="0" w:line="240" w:lineRule="auto"/>
      </w:pPr>
      <w:r w:rsidRPr="00601AE8">
        <w:t>A sinusoidal voltage is applied to the outer electrodes and the cell response across the inner pair of electrodes is measured as a function of frequency. The nonlinear dielectric response can be seen in Figure 6.</w:t>
      </w:r>
    </w:p>
    <w:p w:rsidR="00601AE8" w:rsidRDefault="00601AE8" w:rsidP="00601AE8">
      <w:pPr>
        <w:spacing w:after="0" w:line="240" w:lineRule="auto"/>
      </w:pPr>
    </w:p>
    <w:p w:rsidR="00601AE8" w:rsidRDefault="00601AE8" w:rsidP="00601AE8">
      <w:pPr>
        <w:spacing w:after="0" w:line="240" w:lineRule="auto"/>
      </w:pPr>
      <w:r w:rsidRPr="00601AE8">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337820</wp:posOffset>
            </wp:positionV>
            <wp:extent cx="5943600" cy="342773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27730"/>
                    </a:xfrm>
                    <a:prstGeom prst="rect">
                      <a:avLst/>
                    </a:prstGeom>
                    <a:noFill/>
                  </pic:spPr>
                </pic:pic>
              </a:graphicData>
            </a:graphic>
          </wp:anchor>
        </w:drawing>
      </w:r>
    </w:p>
    <w:p w:rsidR="00601AE8" w:rsidRDefault="00601AE8" w:rsidP="00601AE8">
      <w:pPr>
        <w:spacing w:after="0" w:line="240" w:lineRule="auto"/>
      </w:pPr>
    </w:p>
    <w:p w:rsidR="00601AE8" w:rsidRPr="00601AE8" w:rsidRDefault="00601AE8" w:rsidP="00601AE8">
      <w:pPr>
        <w:pStyle w:val="Heading3"/>
        <w:spacing w:before="0" w:line="240" w:lineRule="auto"/>
        <w:rPr>
          <w:rFonts w:asciiTheme="minorHAnsi" w:hAnsiTheme="minorHAnsi"/>
          <w:b w:val="0"/>
          <w:color w:val="auto"/>
          <w:u w:val="single"/>
        </w:rPr>
      </w:pPr>
      <w:r w:rsidRPr="00601AE8">
        <w:rPr>
          <w:rFonts w:asciiTheme="minorHAnsi" w:hAnsiTheme="minorHAnsi"/>
          <w:b w:val="0"/>
          <w:color w:val="auto"/>
          <w:u w:val="single"/>
        </w:rPr>
        <w:lastRenderedPageBreak/>
        <w:t>Dielectric Spectroscopy for bioanalysis: From 40 Hz to 26.5 GHz in a microfabricated wave guide:</w:t>
      </w:r>
    </w:p>
    <w:p w:rsidR="00601AE8" w:rsidRPr="00601AE8" w:rsidRDefault="00601AE8" w:rsidP="00601AE8">
      <w:pPr>
        <w:spacing w:after="0" w:line="240" w:lineRule="auto"/>
      </w:pPr>
    </w:p>
    <w:p w:rsidR="00601AE8" w:rsidRPr="00601AE8" w:rsidRDefault="00601AE8" w:rsidP="00601AE8">
      <w:pPr>
        <w:spacing w:after="0" w:line="240" w:lineRule="auto"/>
      </w:pPr>
      <w:r w:rsidRPr="00601AE8">
        <w:t xml:space="preserve">A report on developing coplanar waveguide devices which can perform dielectric spectroscopy on biological samples within a microfluidic channel. These devices yield permittivity spectra across an exceptionally broad range of frequencies: from 40 Hz to 26.5 GHz thus far. Neither chemical treatment nor surface activation is required. This device can be seen in Figure 1. </w:t>
      </w:r>
      <w:sdt>
        <w:sdtPr>
          <w:id w:val="105013552"/>
          <w:citation/>
        </w:sdtPr>
        <w:sdtEndPr/>
        <w:sdtContent>
          <w:r w:rsidR="009C3831">
            <w:fldChar w:fldCharType="begin"/>
          </w:r>
          <w:r w:rsidR="00E55339">
            <w:instrText xml:space="preserve"> CITATION Spectroscopy \l 1033 </w:instrText>
          </w:r>
          <w:r w:rsidR="009C3831">
            <w:fldChar w:fldCharType="separate"/>
          </w:r>
          <w:r w:rsidRPr="00601AE8">
            <w:rPr>
              <w:noProof/>
            </w:rPr>
            <w:t>(Facer, Notterman and Sohn 2001)</w:t>
          </w:r>
          <w:r w:rsidR="009C3831">
            <w:rPr>
              <w:noProof/>
            </w:rPr>
            <w:fldChar w:fldCharType="end"/>
          </w:r>
        </w:sdtContent>
      </w:sdt>
    </w:p>
    <w:p w:rsidR="00601AE8" w:rsidRPr="00601AE8" w:rsidRDefault="00601AE8" w:rsidP="00601AE8">
      <w:pPr>
        <w:spacing w:after="0" w:line="240" w:lineRule="auto"/>
      </w:pPr>
    </w:p>
    <w:p w:rsidR="00601AE8" w:rsidRPr="00601AE8" w:rsidRDefault="00601AE8" w:rsidP="00601AE8">
      <w:pPr>
        <w:spacing w:after="0" w:line="240" w:lineRule="auto"/>
        <w:jc w:val="center"/>
      </w:pPr>
      <w:r w:rsidRPr="00601AE8">
        <w:rPr>
          <w:noProof/>
        </w:rPr>
        <w:drawing>
          <wp:inline distT="0" distB="0" distL="0" distR="0">
            <wp:extent cx="45529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2950" cy="2724150"/>
                    </a:xfrm>
                    <a:prstGeom prst="rect">
                      <a:avLst/>
                    </a:prstGeom>
                    <a:noFill/>
                    <a:ln>
                      <a:noFill/>
                    </a:ln>
                  </pic:spPr>
                </pic:pic>
              </a:graphicData>
            </a:graphic>
          </wp:inline>
        </w:drawing>
      </w:r>
    </w:p>
    <w:p w:rsidR="00601AE8" w:rsidRPr="00601AE8" w:rsidRDefault="00601AE8" w:rsidP="00601AE8">
      <w:pPr>
        <w:spacing w:after="0" w:line="240" w:lineRule="auto"/>
        <w:jc w:val="center"/>
      </w:pPr>
    </w:p>
    <w:p w:rsidR="00601AE8" w:rsidRPr="00601AE8" w:rsidRDefault="00601AE8" w:rsidP="00601AE8">
      <w:pPr>
        <w:spacing w:after="0" w:line="240" w:lineRule="auto"/>
      </w:pPr>
      <w:r w:rsidRPr="00601AE8">
        <w:t>At frequencies below ~100 MHz, the relative permittivity is obtained from the impedance Z.</w:t>
      </w:r>
    </w:p>
    <w:p w:rsidR="00601AE8" w:rsidRPr="00601AE8" w:rsidRDefault="00601AE8" w:rsidP="00601AE8">
      <w:pPr>
        <w:spacing w:after="0" w:line="240" w:lineRule="auto"/>
      </w:pPr>
    </w:p>
    <w:p w:rsidR="00601AE8" w:rsidRPr="00601AE8" w:rsidRDefault="00601AE8" w:rsidP="00601AE8">
      <w:pPr>
        <w:spacing w:after="0" w:line="240" w:lineRule="auto"/>
        <w:rPr>
          <w:rFonts w:eastAsiaTheme="minorEastAsia"/>
        </w:rPr>
      </w:pPr>
      <m:oMathPara>
        <m:oMath>
          <m:r>
            <w:rPr>
              <w:rFonts w:ascii="Cambria Math" w:hAnsi="Cambria Math"/>
            </w:rPr>
            <m:t>ϵ</m:t>
          </m:r>
          <m:r>
            <w:rPr>
              <w:rFonts w:ascii="Cambria Math"/>
            </w:rPr>
            <m:t>=</m:t>
          </m:r>
          <m:f>
            <m:fPr>
              <m:ctrlPr>
                <w:rPr>
                  <w:rFonts w:ascii="Cambria Math" w:hAnsi="Cambria Math"/>
                  <w:i/>
                </w:rPr>
              </m:ctrlPr>
            </m:fPr>
            <m:num>
              <m:r>
                <w:rPr>
                  <w:rFonts w:ascii="Cambria Math"/>
                </w:rPr>
                <m:t>1</m:t>
              </m:r>
            </m:num>
            <m:den>
              <m:r>
                <w:rPr>
                  <w:rFonts w:ascii="Cambria Math" w:hAnsi="Cambria Math"/>
                </w:rPr>
                <m:t>jωZ</m:t>
              </m:r>
              <m:sSub>
                <m:sSubPr>
                  <m:ctrlPr>
                    <w:rPr>
                      <w:rFonts w:ascii="Cambria Math" w:hAnsi="Cambria Math"/>
                      <w:i/>
                    </w:rPr>
                  </m:ctrlPr>
                </m:sSubPr>
                <m:e>
                  <m:r>
                    <w:rPr>
                      <w:rFonts w:ascii="Cambria Math" w:hAnsi="Cambria Math"/>
                    </w:rPr>
                    <m:t>C</m:t>
                  </m:r>
                </m:e>
                <m:sub>
                  <m:r>
                    <w:rPr>
                      <w:rFonts w:ascii="Cambria Math"/>
                    </w:rPr>
                    <m:t>0</m:t>
                  </m:r>
                </m:sub>
              </m:sSub>
            </m:den>
          </m:f>
        </m:oMath>
      </m:oMathPara>
    </w:p>
    <w:p w:rsidR="00601AE8" w:rsidRPr="00601AE8" w:rsidRDefault="00601AE8" w:rsidP="00601AE8">
      <w:pPr>
        <w:spacing w:after="0" w:line="240" w:lineRule="auto"/>
      </w:pPr>
    </w:p>
    <w:p w:rsidR="00601AE8" w:rsidRPr="00601AE8" w:rsidRDefault="00601AE8" w:rsidP="00601AE8">
      <w:pPr>
        <w:spacing w:after="0" w:line="240" w:lineRule="auto"/>
      </w:pPr>
      <w:r w:rsidRPr="00601AE8">
        <w:t>C</w:t>
      </w:r>
      <w:r w:rsidRPr="00601AE8">
        <w:rPr>
          <w:vertAlign w:val="subscript"/>
        </w:rPr>
        <w:t>0</w:t>
      </w:r>
      <w:r w:rsidRPr="00601AE8">
        <w:t xml:space="preserve"> is the capacitance through the sample volume when empty, typically 10fF</w:t>
      </w:r>
    </w:p>
    <w:p w:rsidR="00601AE8" w:rsidRPr="00601AE8" w:rsidRDefault="00601AE8" w:rsidP="00601AE8">
      <w:pPr>
        <w:spacing w:after="0" w:line="240" w:lineRule="auto"/>
      </w:pPr>
    </w:p>
    <w:p w:rsidR="00601AE8" w:rsidRPr="00601AE8" w:rsidRDefault="00601AE8" w:rsidP="00601AE8">
      <w:pPr>
        <w:spacing w:after="0" w:line="240" w:lineRule="auto"/>
        <w:rPr>
          <w:rFonts w:eastAsiaTheme="minorEastAsia"/>
        </w:rPr>
      </w:pPr>
      <m:oMathPara>
        <m:oMath>
          <m:r>
            <w:rPr>
              <w:rFonts w:ascii="Cambria Math" w:hAnsi="Cambria Math"/>
            </w:rPr>
            <m:t>ϵ</m:t>
          </m:r>
          <m:r>
            <w:rPr>
              <w:rFonts w:ascii="Cambria Math"/>
            </w:rPr>
            <m:t>=</m:t>
          </m:r>
          <m:sSub>
            <m:sSubPr>
              <m:ctrlPr>
                <w:rPr>
                  <w:rFonts w:ascii="Cambria Math" w:hAnsi="Cambria Math"/>
                  <w:i/>
                </w:rPr>
              </m:ctrlPr>
            </m:sSubPr>
            <m:e>
              <m:r>
                <w:rPr>
                  <w:rFonts w:ascii="Cambria Math" w:hAnsi="Cambria Math"/>
                </w:rPr>
                <m:t>ϵ</m:t>
              </m:r>
            </m:e>
            <m:sub>
              <m:r>
                <w:rPr>
                  <w:rFonts w:ascii="Cambria Math" w:hAnsi="Cambria Math"/>
                </w:rPr>
                <m:t>HF</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LF</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HF</m:t>
                  </m:r>
                </m:sub>
              </m:sSub>
            </m:num>
            <m:den>
              <m:r>
                <w:rPr>
                  <w:rFonts w:asci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jωτ</m:t>
                      </m:r>
                    </m:e>
                  </m:d>
                </m:e>
                <m:sup>
                  <m:r>
                    <w:rPr>
                      <w:rFonts w:ascii="Cambria Math" w:hAnsi="Cambria Math"/>
                    </w:rPr>
                    <m:t>α</m:t>
                  </m:r>
                </m:sup>
              </m:sSup>
            </m:den>
          </m:f>
          <m:r>
            <w:rPr>
              <w:rFonts w:ascii="Cambria Math" w:hAnsi="Cambria Math"/>
            </w:rPr>
            <m:t>-j</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LF</m:t>
                      </m:r>
                    </m:sub>
                  </m:sSub>
                </m:num>
                <m:den>
                  <m:r>
                    <w:rPr>
                      <w:rFonts w:ascii="Cambria Math" w:hAnsi="Cambria Math"/>
                    </w:rPr>
                    <m:t>ω</m:t>
                  </m:r>
                </m:den>
              </m:f>
            </m:e>
          </m:d>
        </m:oMath>
      </m:oMathPara>
    </w:p>
    <w:p w:rsidR="00601AE8" w:rsidRPr="00601AE8" w:rsidRDefault="00601AE8" w:rsidP="00601AE8">
      <w:pPr>
        <w:spacing w:after="0" w:line="240" w:lineRule="auto"/>
      </w:pPr>
    </w:p>
    <w:p w:rsidR="00601AE8" w:rsidRDefault="00D044E2" w:rsidP="00601AE8">
      <w:pPr>
        <w:spacing w:after="0" w:line="240" w:lineRule="auto"/>
        <w:rPr>
          <w:rFonts w:eastAsiaTheme="minorEastAsia"/>
        </w:rPr>
      </w:pPr>
      <m:oMath>
        <m:sSub>
          <m:sSubPr>
            <m:ctrlPr>
              <w:rPr>
                <w:rFonts w:ascii="Cambria Math" w:hAnsi="Cambria Math"/>
                <w:i/>
              </w:rPr>
            </m:ctrlPr>
          </m:sSubPr>
          <m:e>
            <m:r>
              <w:rPr>
                <w:rFonts w:ascii="Cambria Math" w:hAnsi="Cambria Math"/>
              </w:rPr>
              <m:t>ϵ</m:t>
            </m:r>
          </m:e>
          <m:sub>
            <m:r>
              <w:rPr>
                <w:rFonts w:ascii="Cambria Math" w:hAnsi="Cambria Math"/>
              </w:rPr>
              <m:t>LF</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HF</m:t>
            </m:r>
          </m:sub>
        </m:sSub>
      </m:oMath>
      <w:r w:rsidR="00601AE8" w:rsidRPr="00601AE8">
        <w:rPr>
          <w:rFonts w:eastAsiaTheme="minorEastAsia"/>
        </w:rPr>
        <w:t xml:space="preserve"> “is the dielectric increment,” </w:t>
      </w:r>
      <m:oMath>
        <m:r>
          <w:rPr>
            <w:rFonts w:ascii="Cambria Math" w:eastAsiaTheme="minorEastAsia" w:hAnsi="Cambria Math"/>
          </w:rPr>
          <m:t>τ</m:t>
        </m:r>
      </m:oMath>
      <w:r w:rsidR="00601AE8" w:rsidRPr="00601AE8">
        <w:rPr>
          <w:rFonts w:eastAsiaTheme="minorEastAsia"/>
        </w:rPr>
        <w:t xml:space="preserve"> is a characteristic time constant, </w:t>
      </w:r>
      <m:oMath>
        <m:r>
          <w:rPr>
            <w:rFonts w:ascii="Cambria Math" w:eastAsiaTheme="minorEastAsia" w:hAnsi="Cambria Math"/>
          </w:rPr>
          <m:t>α</m:t>
        </m:r>
        <m:r>
          <w:rPr>
            <w:rFonts w:ascii="Cambria Math" w:eastAsiaTheme="minorEastAsia"/>
          </w:rPr>
          <m:t>≤</m:t>
        </m:r>
        <m:r>
          <w:rPr>
            <w:rFonts w:ascii="Cambria Math" w:eastAsiaTheme="minorEastAsia"/>
          </w:rPr>
          <m:t>1</m:t>
        </m:r>
      </m:oMath>
      <w:r w:rsidR="00601AE8" w:rsidRPr="00601AE8">
        <w:rPr>
          <w:rFonts w:eastAsiaTheme="minorEastAsia"/>
        </w:rPr>
        <w:t xml:space="preserve"> defines the sharpness of the transition,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LF</m:t>
            </m:r>
          </m:sub>
        </m:sSub>
      </m:oMath>
      <w:r w:rsidR="00601AE8" w:rsidRPr="00601AE8">
        <w:rPr>
          <w:rFonts w:eastAsiaTheme="minorEastAsia"/>
        </w:rPr>
        <w:t xml:space="preserve"> is the dc conductivity.</w:t>
      </w:r>
    </w:p>
    <w:sdt>
      <w:sdtPr>
        <w:rPr>
          <w:rFonts w:asciiTheme="minorHAnsi" w:eastAsiaTheme="minorHAnsi" w:hAnsiTheme="minorHAnsi" w:cstheme="minorBidi"/>
          <w:b w:val="0"/>
          <w:bCs w:val="0"/>
          <w:color w:val="auto"/>
          <w:sz w:val="22"/>
          <w:szCs w:val="22"/>
        </w:rPr>
        <w:id w:val="454768008"/>
        <w:docPartObj>
          <w:docPartGallery w:val="Bibliographies"/>
          <w:docPartUnique/>
        </w:docPartObj>
      </w:sdtPr>
      <w:sdtEndPr/>
      <w:sdtContent>
        <w:p w:rsidR="00601AE8" w:rsidRPr="001330F2" w:rsidRDefault="00601AE8" w:rsidP="00601AE8">
          <w:pPr>
            <w:pStyle w:val="Heading1"/>
            <w:rPr>
              <w:rFonts w:asciiTheme="minorHAnsi" w:hAnsiTheme="minorHAnsi"/>
              <w:color w:val="auto"/>
              <w:sz w:val="22"/>
              <w:szCs w:val="22"/>
            </w:rPr>
          </w:pPr>
          <w:r w:rsidRPr="00601AE8">
            <w:rPr>
              <w:rFonts w:asciiTheme="minorHAnsi" w:hAnsiTheme="minorHAnsi"/>
              <w:b w:val="0"/>
              <w:color w:val="auto"/>
              <w:sz w:val="22"/>
              <w:szCs w:val="22"/>
              <w:u w:val="single"/>
            </w:rPr>
            <w:t>References</w:t>
          </w:r>
        </w:p>
        <w:sdt>
          <w:sdtPr>
            <w:id w:val="-573587230"/>
            <w:bibliography/>
          </w:sdtPr>
          <w:sdtEndPr/>
          <w:sdtContent>
            <w:p w:rsidR="00601AE8" w:rsidRPr="001330F2" w:rsidRDefault="009C3831" w:rsidP="00601AE8">
              <w:pPr>
                <w:pStyle w:val="Bibliography"/>
                <w:ind w:left="720" w:hanging="720"/>
                <w:rPr>
                  <w:noProof/>
                </w:rPr>
              </w:pPr>
              <w:r w:rsidRPr="001330F2">
                <w:fldChar w:fldCharType="begin"/>
              </w:r>
              <w:r w:rsidR="00601AE8" w:rsidRPr="001330F2">
                <w:instrText xml:space="preserve"> BIBLIOGRAPHY </w:instrText>
              </w:r>
              <w:r w:rsidRPr="001330F2">
                <w:fldChar w:fldCharType="separate"/>
              </w:r>
              <w:r w:rsidR="00601AE8" w:rsidRPr="001330F2">
                <w:rPr>
                  <w:noProof/>
                </w:rPr>
                <w:t xml:space="preserve">Facer, G. R., D. A. Notterman, and L. L. Sohn. 2001. "Dielectric spectroscopy for bioanalysis: From 40 Hz to 26.5 GHz in a microfabricated wave guide." </w:t>
              </w:r>
              <w:r w:rsidR="00601AE8" w:rsidRPr="001330F2">
                <w:rPr>
                  <w:i/>
                  <w:iCs/>
                  <w:noProof/>
                </w:rPr>
                <w:t>Applied Physics Letters</w:t>
              </w:r>
              <w:r w:rsidR="00601AE8" w:rsidRPr="001330F2">
                <w:rPr>
                  <w:noProof/>
                </w:rPr>
                <w:t xml:space="preserve"> 996-998.</w:t>
              </w:r>
            </w:p>
            <w:p w:rsidR="00601AE8" w:rsidRPr="001330F2" w:rsidRDefault="00601AE8" w:rsidP="00601AE8">
              <w:pPr>
                <w:pStyle w:val="Bibliography"/>
                <w:ind w:left="720" w:hanging="720"/>
                <w:rPr>
                  <w:noProof/>
                </w:rPr>
              </w:pPr>
              <w:r w:rsidRPr="001330F2">
                <w:rPr>
                  <w:noProof/>
                </w:rPr>
                <w:t xml:space="preserve">Miller Jr., John H, Dharmakeerthi Nawarathna, David Warmflash, Fred A Pereira, and William Brownell. 2005. "Dielectric Properties of Yeast Cells Expressed With the Motor Protein Prestin." </w:t>
              </w:r>
              <w:r w:rsidRPr="001330F2">
                <w:rPr>
                  <w:i/>
                  <w:iCs/>
                  <w:noProof/>
                </w:rPr>
                <w:t>Journal of Biological Physics 31</w:t>
              </w:r>
              <w:r w:rsidRPr="001330F2">
                <w:rPr>
                  <w:noProof/>
                </w:rPr>
                <w:t xml:space="preserve"> 465-475.</w:t>
              </w:r>
            </w:p>
            <w:p w:rsidR="00601AE8" w:rsidRPr="001330F2" w:rsidRDefault="00601AE8" w:rsidP="00601AE8">
              <w:pPr>
                <w:pStyle w:val="Bibliography"/>
                <w:ind w:left="720" w:hanging="720"/>
                <w:rPr>
                  <w:noProof/>
                </w:rPr>
              </w:pPr>
              <w:r w:rsidRPr="001330F2">
                <w:rPr>
                  <w:noProof/>
                </w:rPr>
                <w:lastRenderedPageBreak/>
                <w:t xml:space="preserve">Nawarathna, D., J. H. Miller Jr., J. R. claycomb, G. Cardenas, and D. Warmflash. 2005. "Harmonic Response of cellular Membrane Pumps to Low Frequency Electric Fields." </w:t>
              </w:r>
              <w:r w:rsidRPr="001330F2">
                <w:rPr>
                  <w:i/>
                  <w:iCs/>
                  <w:noProof/>
                </w:rPr>
                <w:t>Physical Review Letters</w:t>
              </w:r>
              <w:r w:rsidRPr="001330F2">
                <w:rPr>
                  <w:noProof/>
                </w:rPr>
                <w:t xml:space="preserve"> 158103-1 - 158103-4.</w:t>
              </w:r>
            </w:p>
            <w:p w:rsidR="00601AE8" w:rsidRDefault="00601AE8" w:rsidP="00601AE8">
              <w:pPr>
                <w:pStyle w:val="Bibliography"/>
                <w:ind w:left="720" w:hanging="720"/>
              </w:pPr>
              <w:r w:rsidRPr="001330F2">
                <w:rPr>
                  <w:noProof/>
                </w:rPr>
                <w:t xml:space="preserve">Prodan, C., F. Mayo, J. R. Claycomb, J. H. Miller Jr., and M. J. Benedik. 2004. "Low-frequency, low-field dielectric spectroscopy of living cell suspensions." </w:t>
              </w:r>
              <w:r w:rsidRPr="001330F2">
                <w:rPr>
                  <w:i/>
                  <w:iCs/>
                  <w:noProof/>
                </w:rPr>
                <w:t>Journal of Applied physics</w:t>
              </w:r>
              <w:r w:rsidRPr="001330F2">
                <w:rPr>
                  <w:noProof/>
                </w:rPr>
                <w:t xml:space="preserve"> 3754-3756.</w:t>
              </w:r>
              <w:r w:rsidR="009C3831" w:rsidRPr="001330F2">
                <w:rPr>
                  <w:b/>
                  <w:bCs/>
                  <w:noProof/>
                </w:rPr>
                <w:fldChar w:fldCharType="end"/>
              </w:r>
            </w:p>
          </w:sdtContent>
        </w:sdt>
      </w:sdtContent>
    </w:sdt>
    <w:p w:rsidR="00601AE8" w:rsidRPr="00601AE8" w:rsidRDefault="00601AE8" w:rsidP="00601AE8">
      <w:pPr>
        <w:spacing w:after="0" w:line="240" w:lineRule="auto"/>
      </w:pPr>
    </w:p>
    <w:p w:rsidR="00601AE8" w:rsidRDefault="00FE6C8A" w:rsidP="00392E50">
      <w:pPr>
        <w:spacing w:after="0" w:line="240" w:lineRule="auto"/>
        <w:rPr>
          <w:b/>
        </w:rPr>
      </w:pPr>
      <w:r>
        <w:rPr>
          <w:b/>
        </w:rPr>
        <w:t>D</w:t>
      </w:r>
      <w:r w:rsidR="00601AE8" w:rsidRPr="00601AE8">
        <w:rPr>
          <w:b/>
        </w:rPr>
        <w:t>esign Options and selected Approach</w:t>
      </w:r>
    </w:p>
    <w:p w:rsidR="00392E50" w:rsidRPr="00601AE8" w:rsidRDefault="00392E50" w:rsidP="00392E50">
      <w:pPr>
        <w:spacing w:after="0" w:line="240" w:lineRule="auto"/>
        <w:rPr>
          <w:b/>
        </w:rPr>
      </w:pPr>
    </w:p>
    <w:p w:rsidR="00601AE8" w:rsidRPr="00CE7D51" w:rsidRDefault="004E670E" w:rsidP="00392E50">
      <w:pPr>
        <w:spacing w:after="0" w:line="240" w:lineRule="auto"/>
        <w:rPr>
          <w:u w:val="single"/>
        </w:rPr>
      </w:pPr>
      <w:r w:rsidRPr="00CE7D51">
        <w:rPr>
          <w:u w:val="single"/>
        </w:rPr>
        <w:t>Overview</w:t>
      </w:r>
    </w:p>
    <w:p w:rsidR="00392E50" w:rsidRPr="004E670E" w:rsidRDefault="00392E50" w:rsidP="00392E50">
      <w:pPr>
        <w:spacing w:after="0" w:line="240" w:lineRule="auto"/>
        <w:rPr>
          <w:b/>
          <w:u w:val="single"/>
        </w:rPr>
      </w:pPr>
    </w:p>
    <w:p w:rsidR="00FE6C8A" w:rsidRDefault="004E670E" w:rsidP="00FE6C8A">
      <w:pPr>
        <w:spacing w:line="240" w:lineRule="auto"/>
      </w:pPr>
      <w:r w:rsidRPr="004E670E">
        <w:t>Our</w:t>
      </w:r>
      <w:r>
        <w:t xml:space="preserve"> overall project objective is to determine the effect, if any, radio frequencies have on the transmembrane potential of cells. The project has a heavy dependence on research and would be considered a research project. As well, the field in question is relatively unexplored. Considering these things gives a large amount of freedom in the path to take to accomplish the goal. Very little restrains have been placed on the project by the client.</w:t>
      </w:r>
    </w:p>
    <w:p w:rsidR="004E670E" w:rsidRDefault="004E670E" w:rsidP="00392E50">
      <w:pPr>
        <w:spacing w:after="0" w:line="240" w:lineRule="auto"/>
      </w:pPr>
      <w:r>
        <w:t>The first task is to design or modify a device or technique to measure transmembrane potential. Through research and sources provided by Dr. Ewert a few plausible techniques can be found.</w:t>
      </w:r>
    </w:p>
    <w:p w:rsidR="005E69EB" w:rsidRDefault="005E69EB" w:rsidP="00392E50">
      <w:pPr>
        <w:spacing w:after="0" w:line="240" w:lineRule="auto"/>
      </w:pPr>
    </w:p>
    <w:p w:rsidR="005E69EB" w:rsidRDefault="005E69EB" w:rsidP="00392E50">
      <w:pPr>
        <w:spacing w:after="0" w:line="240" w:lineRule="auto"/>
        <w:rPr>
          <w:u w:val="single"/>
        </w:rPr>
      </w:pPr>
      <w:r>
        <w:rPr>
          <w:u w:val="single"/>
        </w:rPr>
        <w:t xml:space="preserve">CPW </w:t>
      </w:r>
      <w:r w:rsidR="00AD2D65">
        <w:rPr>
          <w:u w:val="single"/>
        </w:rPr>
        <w:t>Device (Coplaner Waveguide):</w:t>
      </w:r>
    </w:p>
    <w:p w:rsidR="00AD2D65" w:rsidRDefault="00AD2D65" w:rsidP="00392E50">
      <w:pPr>
        <w:spacing w:after="0" w:line="240" w:lineRule="auto"/>
      </w:pPr>
      <w:r>
        <w:t>A device reported in the journal “Applied Physics Letters” claimed to be capable of dielectric spectroscopy on biological samples within a microfluidic channel at frequencies of 40Hz to 26.5GHz with no surface functionalization or chemical sample preparation required.</w:t>
      </w:r>
    </w:p>
    <w:p w:rsidR="00AD2D65" w:rsidRDefault="00AD2D65" w:rsidP="00392E50">
      <w:pPr>
        <w:spacing w:after="0" w:line="240" w:lineRule="auto"/>
      </w:pPr>
    </w:p>
    <w:p w:rsidR="00AD2D65" w:rsidRDefault="00AD2D65" w:rsidP="00392E50">
      <w:pPr>
        <w:spacing w:after="0" w:line="240" w:lineRule="auto"/>
      </w:pPr>
      <w:r>
        <w:t>Advantages</w:t>
      </w:r>
    </w:p>
    <w:p w:rsidR="00AD2D65" w:rsidRDefault="00AD2D65" w:rsidP="00AD2D65">
      <w:pPr>
        <w:pStyle w:val="ListParagraph"/>
        <w:numPr>
          <w:ilvl w:val="0"/>
          <w:numId w:val="4"/>
        </w:numPr>
        <w:spacing w:after="0" w:line="240" w:lineRule="auto"/>
      </w:pPr>
      <w:r>
        <w:t xml:space="preserve">Tested within our frequency requirements and shown to work. </w:t>
      </w:r>
    </w:p>
    <w:p w:rsidR="00AD2D65" w:rsidRDefault="00AD2D65" w:rsidP="00AD2D65">
      <w:pPr>
        <w:pStyle w:val="ListParagraph"/>
        <w:numPr>
          <w:ilvl w:val="0"/>
          <w:numId w:val="4"/>
        </w:numPr>
        <w:spacing w:after="0" w:line="240" w:lineRule="auto"/>
      </w:pPr>
      <w:r>
        <w:t>No surface functionalization or chemical sample preparation required</w:t>
      </w:r>
    </w:p>
    <w:p w:rsidR="00AD2D65" w:rsidRDefault="007C1E93" w:rsidP="00AD2D65">
      <w:pPr>
        <w:pStyle w:val="ListParagraph"/>
        <w:numPr>
          <w:ilvl w:val="0"/>
          <w:numId w:val="4"/>
        </w:numPr>
        <w:spacing w:after="0" w:line="240" w:lineRule="auto"/>
      </w:pPr>
      <w:r>
        <w:t xml:space="preserve">Sensitive technique that can probe a system at various length scales from centimeters to microns, with sample volumes as small as picoliters. </w:t>
      </w:r>
    </w:p>
    <w:p w:rsidR="007C1E93" w:rsidRDefault="00B4760F" w:rsidP="007C1E93">
      <w:pPr>
        <w:spacing w:after="0" w:line="240" w:lineRule="auto"/>
      </w:pPr>
      <w:r>
        <w:t>Disadvantages</w:t>
      </w:r>
    </w:p>
    <w:p w:rsidR="005E69EB" w:rsidRPr="005E69EB" w:rsidRDefault="007C1E93" w:rsidP="007C1E93">
      <w:pPr>
        <w:pStyle w:val="ListParagraph"/>
        <w:numPr>
          <w:ilvl w:val="0"/>
          <w:numId w:val="5"/>
        </w:numPr>
        <w:spacing w:after="0" w:line="240" w:lineRule="auto"/>
      </w:pPr>
      <w:r>
        <w:t>Complex manufacturing required and use of complex machines.</w:t>
      </w:r>
    </w:p>
    <w:p w:rsidR="00392E50" w:rsidRDefault="00392E50" w:rsidP="00392E50">
      <w:pPr>
        <w:spacing w:after="0" w:line="240" w:lineRule="auto"/>
      </w:pPr>
    </w:p>
    <w:p w:rsidR="008A00A7" w:rsidRPr="00CE7D51" w:rsidRDefault="008A00A7" w:rsidP="00392E50">
      <w:pPr>
        <w:spacing w:after="0" w:line="240" w:lineRule="auto"/>
        <w:rPr>
          <w:u w:val="single"/>
        </w:rPr>
      </w:pPr>
      <w:r w:rsidRPr="00CE7D51">
        <w:rPr>
          <w:u w:val="single"/>
        </w:rPr>
        <w:t>Superconducting Quantum Interference Device</w:t>
      </w:r>
      <w:r w:rsidR="00CE7D51" w:rsidRPr="00CE7D51">
        <w:t>:</w:t>
      </w:r>
    </w:p>
    <w:p w:rsidR="008A00A7" w:rsidRDefault="00D35DED" w:rsidP="00392E50">
      <w:pPr>
        <w:spacing w:after="0" w:line="240" w:lineRule="auto"/>
      </w:pPr>
      <w:r>
        <w:t>Several groups that we have research</w:t>
      </w:r>
      <w:r w:rsidR="00AD2D65">
        <w:t>ed</w:t>
      </w:r>
      <w:r>
        <w:t xml:space="preserve"> have implemented these superconducting quantum Interference devices (SQUIDS) in order to improve their measurements and reduce electrode polarization. SQUIDS are very sensitive pieces of equipment that can detect very subtle magnetic fields.</w:t>
      </w:r>
    </w:p>
    <w:p w:rsidR="00D35DED" w:rsidRDefault="00D35DED" w:rsidP="00392E50">
      <w:pPr>
        <w:spacing w:after="0" w:line="240" w:lineRule="auto"/>
      </w:pPr>
    </w:p>
    <w:p w:rsidR="00D35DED" w:rsidRDefault="00D35DED" w:rsidP="00392E50">
      <w:pPr>
        <w:spacing w:after="0" w:line="240" w:lineRule="auto"/>
      </w:pPr>
      <w:r>
        <w:t>Advantages</w:t>
      </w:r>
    </w:p>
    <w:p w:rsidR="00D35DED" w:rsidRDefault="00D35DED" w:rsidP="00D35DED">
      <w:pPr>
        <w:pStyle w:val="ListParagraph"/>
        <w:numPr>
          <w:ilvl w:val="0"/>
          <w:numId w:val="3"/>
        </w:numPr>
        <w:spacing w:after="0" w:line="240" w:lineRule="auto"/>
      </w:pPr>
      <w:r>
        <w:t>extremely accurate measurements</w:t>
      </w:r>
    </w:p>
    <w:p w:rsidR="00D35DED" w:rsidRDefault="00CE7D51" w:rsidP="00D35DED">
      <w:pPr>
        <w:spacing w:after="0" w:line="240" w:lineRule="auto"/>
      </w:pPr>
      <w:r>
        <w:t>Disadvantages</w:t>
      </w:r>
    </w:p>
    <w:p w:rsidR="00D35DED" w:rsidRDefault="00D35DED" w:rsidP="00D35DED">
      <w:pPr>
        <w:pStyle w:val="ListParagraph"/>
        <w:numPr>
          <w:ilvl w:val="0"/>
          <w:numId w:val="3"/>
        </w:numPr>
        <w:spacing w:after="0" w:line="240" w:lineRule="auto"/>
      </w:pPr>
      <w:r>
        <w:t>intensive and complex design</w:t>
      </w:r>
    </w:p>
    <w:p w:rsidR="00D35DED" w:rsidRPr="00D35DED" w:rsidRDefault="00D35DED" w:rsidP="00D35DED">
      <w:pPr>
        <w:pStyle w:val="ListParagraph"/>
        <w:numPr>
          <w:ilvl w:val="0"/>
          <w:numId w:val="3"/>
        </w:numPr>
        <w:spacing w:after="0" w:line="240" w:lineRule="auto"/>
      </w:pPr>
      <w:r>
        <w:t>expensive</w:t>
      </w:r>
    </w:p>
    <w:p w:rsidR="008A00A7" w:rsidRDefault="008A00A7" w:rsidP="00392E50">
      <w:pPr>
        <w:spacing w:after="0" w:line="240" w:lineRule="auto"/>
      </w:pPr>
    </w:p>
    <w:p w:rsidR="007C1E93" w:rsidRDefault="007C1E93" w:rsidP="00392E50">
      <w:pPr>
        <w:spacing w:after="0" w:line="240" w:lineRule="auto"/>
      </w:pPr>
    </w:p>
    <w:p w:rsidR="007C1E93" w:rsidRDefault="007C1E93" w:rsidP="00392E50">
      <w:pPr>
        <w:spacing w:after="0" w:line="240" w:lineRule="auto"/>
      </w:pPr>
    </w:p>
    <w:p w:rsidR="004E670E" w:rsidRPr="00CE7D51" w:rsidRDefault="00392E50" w:rsidP="00392E50">
      <w:pPr>
        <w:spacing w:after="0" w:line="240" w:lineRule="auto"/>
      </w:pPr>
      <w:r w:rsidRPr="00CE7D51">
        <w:rPr>
          <w:u w:val="single"/>
        </w:rPr>
        <w:lastRenderedPageBreak/>
        <w:t>Conductive Probes</w:t>
      </w:r>
      <w:r w:rsidR="00CE7D51">
        <w:t>:</w:t>
      </w:r>
    </w:p>
    <w:p w:rsidR="00392E50" w:rsidRDefault="00392E50" w:rsidP="00392E50">
      <w:pPr>
        <w:spacing w:after="0" w:line="240" w:lineRule="auto"/>
      </w:pPr>
      <w:r>
        <w:t>One method that was introduced is inserting a glass probe filled with a conductive fluid into the cell and then having another probe outside of the cell. If you attach the probes to a volt meter or a circuit that can determine the potential difference you will have the measurement you are looking for.</w:t>
      </w:r>
    </w:p>
    <w:p w:rsidR="00392E50" w:rsidRDefault="00392E50" w:rsidP="00392E50">
      <w:pPr>
        <w:spacing w:after="0" w:line="240" w:lineRule="auto"/>
      </w:pPr>
    </w:p>
    <w:p w:rsidR="00392E50" w:rsidRDefault="00CE7D51" w:rsidP="00392E50">
      <w:pPr>
        <w:spacing w:after="0" w:line="240" w:lineRule="auto"/>
      </w:pPr>
      <w:r>
        <w:t>Advantages</w:t>
      </w:r>
    </w:p>
    <w:p w:rsidR="00392E50" w:rsidRDefault="00392E50" w:rsidP="00392E50">
      <w:pPr>
        <w:pStyle w:val="ListParagraph"/>
        <w:numPr>
          <w:ilvl w:val="0"/>
          <w:numId w:val="1"/>
        </w:numPr>
        <w:spacing w:after="0" w:line="240" w:lineRule="auto"/>
      </w:pPr>
      <w:r>
        <w:t>Proven Method of measurement</w:t>
      </w:r>
    </w:p>
    <w:p w:rsidR="00392E50" w:rsidRDefault="00392E50" w:rsidP="00392E50">
      <w:pPr>
        <w:pStyle w:val="ListParagraph"/>
        <w:numPr>
          <w:ilvl w:val="0"/>
          <w:numId w:val="1"/>
        </w:numPr>
        <w:spacing w:after="0" w:line="240" w:lineRule="auto"/>
      </w:pPr>
      <w:r>
        <w:t>Fairly simple and straight forward to implement</w:t>
      </w:r>
    </w:p>
    <w:p w:rsidR="00392E50" w:rsidRDefault="00CE7D51" w:rsidP="00392E50">
      <w:pPr>
        <w:spacing w:after="0" w:line="240" w:lineRule="auto"/>
      </w:pPr>
      <w:r>
        <w:t>Disadvantages</w:t>
      </w:r>
    </w:p>
    <w:p w:rsidR="00392E50" w:rsidRDefault="00392E50" w:rsidP="00392E50">
      <w:pPr>
        <w:pStyle w:val="ListParagraph"/>
        <w:numPr>
          <w:ilvl w:val="0"/>
          <w:numId w:val="2"/>
        </w:numPr>
        <w:spacing w:after="0" w:line="240" w:lineRule="auto"/>
      </w:pPr>
      <w:r>
        <w:t>The conductive glass probes will act like an antenna in the presence of radio waves. This would skew the measurement and make it unclear as to what is causing the potential reading form the meter.</w:t>
      </w:r>
    </w:p>
    <w:p w:rsidR="00392E50" w:rsidRDefault="00392E50" w:rsidP="00392E50">
      <w:pPr>
        <w:spacing w:after="0" w:line="240" w:lineRule="auto"/>
      </w:pPr>
    </w:p>
    <w:p w:rsidR="00392E50" w:rsidRPr="00CE7D51" w:rsidRDefault="002D5DFF" w:rsidP="00392E50">
      <w:pPr>
        <w:spacing w:after="0" w:line="240" w:lineRule="auto"/>
      </w:pPr>
      <w:r w:rsidRPr="00CE7D51">
        <w:rPr>
          <w:u w:val="single"/>
        </w:rPr>
        <w:t>Measure Cells in a Suspension</w:t>
      </w:r>
      <w:r w:rsidR="00CE7D51">
        <w:t>:</w:t>
      </w:r>
    </w:p>
    <w:p w:rsidR="002D5DFF" w:rsidRDefault="002D5DFF" w:rsidP="00392E50">
      <w:pPr>
        <w:spacing w:after="0" w:line="240" w:lineRule="auto"/>
      </w:pPr>
      <w:r>
        <w:t>Through research a method of measuring cell potential using a cell suspension. This method involved applying a current to two plates submersed in a cell suspension. The output current was then run through an amplifier circuit and the data transmitted to a Stanford Research SR780 for measuring and storing the data.</w:t>
      </w:r>
    </w:p>
    <w:p w:rsidR="002D5DFF" w:rsidRDefault="002D5DFF" w:rsidP="00392E50">
      <w:pPr>
        <w:spacing w:after="0" w:line="240" w:lineRule="auto"/>
      </w:pPr>
    </w:p>
    <w:p w:rsidR="002D5DFF" w:rsidRDefault="00CE7D51" w:rsidP="002D5DFF">
      <w:pPr>
        <w:spacing w:after="0" w:line="240" w:lineRule="auto"/>
      </w:pPr>
      <w:r>
        <w:t>Advantages</w:t>
      </w:r>
    </w:p>
    <w:p w:rsidR="002D5DFF" w:rsidRDefault="002D5DFF" w:rsidP="002D5DFF">
      <w:pPr>
        <w:pStyle w:val="ListParagraph"/>
        <w:numPr>
          <w:ilvl w:val="0"/>
          <w:numId w:val="1"/>
        </w:numPr>
        <w:spacing w:after="0" w:line="240" w:lineRule="auto"/>
      </w:pPr>
      <w:r>
        <w:t>Measurement device may be unaffected by radio waves</w:t>
      </w:r>
    </w:p>
    <w:p w:rsidR="002D5DFF" w:rsidRDefault="002D5DFF" w:rsidP="002D5DFF">
      <w:pPr>
        <w:pStyle w:val="ListParagraph"/>
        <w:numPr>
          <w:ilvl w:val="0"/>
          <w:numId w:val="1"/>
        </w:numPr>
        <w:spacing w:after="0" w:line="240" w:lineRule="auto"/>
      </w:pPr>
      <w:r>
        <w:t>Requires only a cellular suspension to measure the transmembrane potential</w:t>
      </w:r>
    </w:p>
    <w:p w:rsidR="002D5DFF" w:rsidRDefault="00CE7D51" w:rsidP="002D5DFF">
      <w:pPr>
        <w:spacing w:after="0" w:line="240" w:lineRule="auto"/>
      </w:pPr>
      <w:r>
        <w:t>Disadvantages</w:t>
      </w:r>
    </w:p>
    <w:p w:rsidR="002D5DFF" w:rsidRDefault="002D5DFF" w:rsidP="002D5DFF">
      <w:pPr>
        <w:pStyle w:val="ListParagraph"/>
        <w:numPr>
          <w:ilvl w:val="0"/>
          <w:numId w:val="2"/>
        </w:numPr>
        <w:spacing w:after="0" w:line="240" w:lineRule="auto"/>
      </w:pPr>
      <w:r>
        <w:t>Design is slightly more complicated compared to the Conductive Probes option</w:t>
      </w:r>
    </w:p>
    <w:p w:rsidR="002D5DFF" w:rsidRDefault="002D5DFF" w:rsidP="002D5DFF">
      <w:pPr>
        <w:pStyle w:val="ListParagraph"/>
        <w:numPr>
          <w:ilvl w:val="0"/>
          <w:numId w:val="2"/>
        </w:numPr>
        <w:spacing w:after="0" w:line="240" w:lineRule="auto"/>
      </w:pPr>
      <w:r>
        <w:t>The method and technology used is somewhat outdated</w:t>
      </w:r>
    </w:p>
    <w:p w:rsidR="00392E50" w:rsidRDefault="00392E50" w:rsidP="00392E50">
      <w:pPr>
        <w:spacing w:after="0" w:line="240" w:lineRule="auto"/>
      </w:pPr>
    </w:p>
    <w:p w:rsidR="00D35DED" w:rsidRDefault="00CE7D51" w:rsidP="00392E50">
      <w:pPr>
        <w:spacing w:after="0" w:line="240" w:lineRule="auto"/>
        <w:rPr>
          <w:u w:val="single"/>
        </w:rPr>
      </w:pPr>
      <w:r>
        <w:rPr>
          <w:u w:val="single"/>
        </w:rPr>
        <w:t>Linear and Nonlinear Components:</w:t>
      </w:r>
    </w:p>
    <w:p w:rsidR="00DB6A1C" w:rsidRPr="00F333F5" w:rsidRDefault="00F333F5" w:rsidP="00392E50">
      <w:pPr>
        <w:spacing w:after="0" w:line="240" w:lineRule="auto"/>
      </w:pPr>
      <w:r>
        <w:t>In researching this experiment we have come across data that suggest the output response from measuring a cell's transmembrane potential has both linear and nonlinear components.</w:t>
      </w:r>
      <w:r w:rsidR="00DB6A1C">
        <w:t xml:space="preserve"> This will be something to consider when designing an experiment and a device to measure the transmembrane potential. The output could have various different harmonics and we will need to </w:t>
      </w:r>
      <w:r w:rsidR="00FA049C">
        <w:t>decide</w:t>
      </w:r>
      <w:r w:rsidR="00DB6A1C">
        <w:t xml:space="preserve"> which ones carry importance based on the question we are asking.</w:t>
      </w:r>
    </w:p>
    <w:p w:rsidR="00CE7D51" w:rsidRPr="00CE7D51" w:rsidRDefault="00CE7D51" w:rsidP="00392E50">
      <w:pPr>
        <w:spacing w:after="0" w:line="240" w:lineRule="auto"/>
        <w:rPr>
          <w:u w:val="single"/>
        </w:rPr>
      </w:pPr>
    </w:p>
    <w:p w:rsidR="00214BEB" w:rsidRPr="00392E50" w:rsidRDefault="00CE7D51" w:rsidP="00392E50">
      <w:pPr>
        <w:spacing w:after="0" w:line="240" w:lineRule="auto"/>
      </w:pPr>
      <w:r w:rsidRPr="00CE7D51">
        <w:rPr>
          <w:u w:val="single"/>
        </w:rPr>
        <w:t>Experiment Design</w:t>
      </w:r>
    </w:p>
    <w:p w:rsidR="004E670E" w:rsidRDefault="004E670E" w:rsidP="00392E50">
      <w:pPr>
        <w:spacing w:after="0" w:line="240" w:lineRule="auto"/>
      </w:pPr>
      <w:r>
        <w:t xml:space="preserve">Once </w:t>
      </w:r>
      <w:r w:rsidR="00392E50">
        <w:t>a technique for measuring transmembrane potential is realized an experiment will need to be devised in order to answer the original question. There are a few different parameters to look at when it comes to experiment design.</w:t>
      </w:r>
    </w:p>
    <w:p w:rsidR="002D5DFF" w:rsidRPr="004E670E" w:rsidRDefault="002D5DFF" w:rsidP="00392E50">
      <w:pPr>
        <w:spacing w:after="0" w:line="240" w:lineRule="auto"/>
      </w:pPr>
    </w:p>
    <w:p w:rsidR="00CE7D51" w:rsidRDefault="00CE7D51">
      <w:pPr>
        <w:spacing w:after="0" w:line="240" w:lineRule="auto"/>
        <w:rPr>
          <w:u w:val="single"/>
        </w:rPr>
      </w:pPr>
      <w:r>
        <w:rPr>
          <w:u w:val="single"/>
        </w:rPr>
        <w:t>What kind of cells do we measure</w:t>
      </w:r>
      <w:r w:rsidRPr="00CE7D51">
        <w:t>:</w:t>
      </w:r>
    </w:p>
    <w:p w:rsidR="00CE7D51" w:rsidRPr="00CE7D51" w:rsidRDefault="00CE7D51">
      <w:pPr>
        <w:spacing w:after="0" w:line="240" w:lineRule="auto"/>
      </w:pPr>
      <w:r>
        <w:t xml:space="preserve">Looking at other's research and simply by having a little background in biology you will find that there are more than one type of cell. There are prokaryotic and eukaryotic cells, there are heart cells and mitochondrial cells, </w:t>
      </w:r>
      <w:r w:rsidR="00FA049C">
        <w:t>and there</w:t>
      </w:r>
      <w:r>
        <w:t xml:space="preserve"> are neurons that display interesting transmembrane potential characteristics. All of these different types of cells have been seen being measured by other groups and choosing one will impact how the experiment is carried out.</w:t>
      </w:r>
    </w:p>
    <w:p w:rsidR="00CE7D51" w:rsidRDefault="00CE7D51">
      <w:pPr>
        <w:spacing w:after="0" w:line="240" w:lineRule="auto"/>
        <w:rPr>
          <w:u w:val="single"/>
        </w:rPr>
      </w:pPr>
    </w:p>
    <w:p w:rsidR="00A20C48" w:rsidRDefault="00A20C48">
      <w:pPr>
        <w:spacing w:after="0" w:line="240" w:lineRule="auto"/>
        <w:rPr>
          <w:u w:val="single"/>
        </w:rPr>
      </w:pPr>
    </w:p>
    <w:p w:rsidR="00A20C48" w:rsidRDefault="00A20C48">
      <w:pPr>
        <w:spacing w:after="0" w:line="240" w:lineRule="auto"/>
        <w:rPr>
          <w:u w:val="single"/>
        </w:rPr>
      </w:pPr>
    </w:p>
    <w:p w:rsidR="00CE7D51" w:rsidRDefault="00CE7D51">
      <w:pPr>
        <w:spacing w:after="0" w:line="240" w:lineRule="auto"/>
        <w:rPr>
          <w:u w:val="single"/>
        </w:rPr>
      </w:pPr>
      <w:r>
        <w:rPr>
          <w:u w:val="single"/>
        </w:rPr>
        <w:lastRenderedPageBreak/>
        <w:t>How many measurements do we take</w:t>
      </w:r>
      <w:r w:rsidRPr="00CE7D51">
        <w:t>:</w:t>
      </w:r>
    </w:p>
    <w:p w:rsidR="00CE7D51" w:rsidRPr="00CE7D51" w:rsidRDefault="00CE7D51">
      <w:pPr>
        <w:spacing w:after="0" w:line="240" w:lineRule="auto"/>
      </w:pPr>
      <w:r>
        <w:t xml:space="preserve">If we take a look at the experiment from a statistical analysis point of view one measurement is statistically irrelevant. We will need to repeat our experiment multiple times.  We will need to review data analysis methods and choose a fitting one for us. Then we will need to analysis the method we choose and arrive at a number of experiments that </w:t>
      </w:r>
      <w:r w:rsidR="00FA049C">
        <w:t>will allow</w:t>
      </w:r>
      <w:r>
        <w:t xml:space="preserve"> us to give meaningful results</w:t>
      </w:r>
    </w:p>
    <w:p w:rsidR="00CE7D51" w:rsidRDefault="00CE7D51">
      <w:pPr>
        <w:spacing w:after="0" w:line="240" w:lineRule="auto"/>
        <w:rPr>
          <w:u w:val="single"/>
        </w:rPr>
      </w:pPr>
    </w:p>
    <w:p w:rsidR="00CE7D51" w:rsidRDefault="00CE7D51">
      <w:pPr>
        <w:spacing w:after="0" w:line="240" w:lineRule="auto"/>
      </w:pPr>
      <w:r>
        <w:rPr>
          <w:u w:val="single"/>
        </w:rPr>
        <w:t>Where do we take measurements</w:t>
      </w:r>
      <w:r w:rsidRPr="00CE7D51">
        <w:t>:</w:t>
      </w:r>
    </w:p>
    <w:p w:rsidR="00DB6A1C" w:rsidRDefault="00CE7D51">
      <w:pPr>
        <w:spacing w:after="0" w:line="240" w:lineRule="auto"/>
      </w:pPr>
      <w:r>
        <w:t>The location of the experiment is an important thing to consider. There are radio waves almost everywhere, which can affect the measurement of a control. One possible solution to this would be to conduct the experiment in a shielded room. Another possible method would be to compensate for the constant presences of radio waves using a filter device or some sort of mathematical manipulation. Other things to consider for the location are the basic elemental factors such as temperature, humidity, maybe even barometric pressure.</w:t>
      </w:r>
    </w:p>
    <w:p w:rsidR="00DB6A1C" w:rsidRDefault="00DB6A1C">
      <w:pPr>
        <w:spacing w:after="0" w:line="240" w:lineRule="auto"/>
      </w:pPr>
    </w:p>
    <w:p w:rsidR="005E69EB" w:rsidRDefault="00DB6A1C">
      <w:pPr>
        <w:spacing w:after="0" w:line="240" w:lineRule="auto"/>
        <w:rPr>
          <w:u w:val="single"/>
        </w:rPr>
      </w:pPr>
      <w:r>
        <w:rPr>
          <w:u w:val="single"/>
        </w:rPr>
        <w:t>Selected Approach</w:t>
      </w:r>
    </w:p>
    <w:p w:rsidR="00DB6A1C" w:rsidRDefault="00DB6A1C">
      <w:pPr>
        <w:spacing w:after="0" w:line="240" w:lineRule="auto"/>
      </w:pPr>
      <w:r>
        <w:t xml:space="preserve">As the project is very unclear as to what the outcome will be, the approach we have chosen can be described as a two pronged attack. </w:t>
      </w:r>
      <w:r w:rsidR="005E69EB">
        <w:t>The</w:t>
      </w:r>
      <w:r>
        <w:t xml:space="preserve"> Superconducting Quantum Interference Devices were never really an option to begin with. They are very highly sophisticated pieces of machinery and are out of the scope of this experiment for the time we have.  However both the convention way of measuring transmembrane potential with conductive glass pipettes and the method of measure transmembrane potential in a cell suspension that we saw in a research document show promise. At this point in time we do not know enough about our end goal or either of the methods to rule them out. They are both fairly straight forward concepts we will need to flesh out a more specific design as time progresses.</w:t>
      </w:r>
    </w:p>
    <w:p w:rsidR="00DB6A1C" w:rsidRDefault="00DB6A1C">
      <w:pPr>
        <w:spacing w:after="0" w:line="240" w:lineRule="auto"/>
      </w:pPr>
    </w:p>
    <w:p w:rsidR="00FE6C8A" w:rsidRDefault="00DB6A1C" w:rsidP="00FE6C8A">
      <w:pPr>
        <w:spacing w:after="0" w:line="240" w:lineRule="auto"/>
      </w:pPr>
      <w:r>
        <w:t xml:space="preserve">Both methods are broad ideas at how to accomplish a goal at this point. This means more research and experts consulted will be required in order to nail down the exact details and advantages and disadvantages to each design. These methods will be broken </w:t>
      </w:r>
      <w:r w:rsidR="00736797">
        <w:t>up into individual projects which has the potential for individual leadership within the group. There is the possibility that one method is found implausible in which case focus will be directed toward the other method. At the end of the current semester if both methods are presented as valid approaches</w:t>
      </w:r>
      <w:r>
        <w:t xml:space="preserve"> </w:t>
      </w:r>
      <w:r w:rsidR="00736797">
        <w:t>then the methods will be revaluated and a main experimental method will be chosen. This would be a best case scenario because it would keep experiment option wide open and if time permits both ideas could be implemented providing even more data to answer the overall question at hand.</w:t>
      </w:r>
    </w:p>
    <w:p w:rsidR="00FE6C8A" w:rsidRDefault="00FE6C8A" w:rsidP="00FE6C8A">
      <w:pPr>
        <w:spacing w:after="0" w:line="240" w:lineRule="auto"/>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FE6C8A" w:rsidRDefault="00FE6C8A" w:rsidP="00FE6C8A">
      <w:pPr>
        <w:spacing w:after="0" w:line="240" w:lineRule="auto"/>
        <w:rPr>
          <w:u w:val="single"/>
        </w:rPr>
      </w:pPr>
    </w:p>
    <w:p w:rsidR="00B4760F" w:rsidRDefault="00B4760F" w:rsidP="00FE6C8A">
      <w:pPr>
        <w:spacing w:after="0" w:line="240" w:lineRule="auto"/>
        <w:jc w:val="center"/>
        <w:rPr>
          <w:u w:val="single"/>
        </w:rPr>
      </w:pPr>
    </w:p>
    <w:p w:rsidR="00B4760F" w:rsidRDefault="00B4760F" w:rsidP="00FE6C8A">
      <w:pPr>
        <w:spacing w:after="0" w:line="240" w:lineRule="auto"/>
        <w:jc w:val="center"/>
        <w:rPr>
          <w:u w:val="single"/>
        </w:rPr>
      </w:pPr>
    </w:p>
    <w:p w:rsidR="00FA049C" w:rsidRPr="00FA049C" w:rsidRDefault="00FA049C" w:rsidP="00FE6C8A">
      <w:pPr>
        <w:spacing w:after="0" w:line="240" w:lineRule="auto"/>
        <w:jc w:val="center"/>
        <w:rPr>
          <w:u w:val="single"/>
        </w:rPr>
      </w:pPr>
      <w:r>
        <w:rPr>
          <w:u w:val="single"/>
        </w:rPr>
        <w:lastRenderedPageBreak/>
        <w:t>Block Diagram</w:t>
      </w:r>
    </w:p>
    <w:p w:rsidR="00736797" w:rsidRDefault="00736797" w:rsidP="00736797">
      <w:pPr>
        <w:spacing w:after="0" w:line="240" w:lineRule="auto"/>
      </w:pPr>
    </w:p>
    <w:p w:rsidR="00736797" w:rsidRDefault="00B4760F" w:rsidP="00FA049C">
      <w:pPr>
        <w:spacing w:after="0" w:line="240" w:lineRule="auto"/>
        <w:jc w:val="center"/>
      </w:pPr>
      <w:r>
        <w:object w:dxaOrig="10425" w:dyaOrig="12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561pt" o:ole="">
            <v:imagedata r:id="rId13" o:title=""/>
          </v:shape>
          <o:OLEObject Type="Embed" ProgID="Visio.Drawing.15" ShapeID="_x0000_i1025" DrawAspect="Content" ObjectID="_1485331329" r:id="rId14"/>
        </w:object>
      </w:r>
    </w:p>
    <w:p w:rsidR="00736797" w:rsidRDefault="00736797" w:rsidP="00736797">
      <w:pPr>
        <w:spacing w:after="0" w:line="240" w:lineRule="auto"/>
        <w:rPr>
          <w:b/>
        </w:rPr>
      </w:pPr>
    </w:p>
    <w:p w:rsidR="00635CCD" w:rsidRDefault="00635CCD">
      <w:pPr>
        <w:spacing w:after="0" w:line="240" w:lineRule="auto"/>
        <w:rPr>
          <w:u w:val="single"/>
        </w:rPr>
      </w:pPr>
      <w:r>
        <w:rPr>
          <w:u w:val="single"/>
        </w:rPr>
        <w:br w:type="page"/>
      </w:r>
    </w:p>
    <w:p w:rsidR="000F439B" w:rsidRDefault="000F439B" w:rsidP="00736797">
      <w:pPr>
        <w:spacing w:after="0" w:line="240" w:lineRule="auto"/>
        <w:rPr>
          <w:u w:val="single"/>
        </w:rPr>
      </w:pPr>
      <w:r>
        <w:rPr>
          <w:u w:val="single"/>
        </w:rPr>
        <w:lastRenderedPageBreak/>
        <w:t xml:space="preserve">Research </w:t>
      </w:r>
      <w:r w:rsidR="00FA049C">
        <w:rPr>
          <w:u w:val="single"/>
        </w:rPr>
        <w:t>the Method</w:t>
      </w:r>
    </w:p>
    <w:p w:rsidR="000D72E1" w:rsidRDefault="000F439B" w:rsidP="00736797">
      <w:pPr>
        <w:spacing w:after="0" w:line="240" w:lineRule="auto"/>
      </w:pPr>
      <w:r>
        <w:t>Both method have been presented to us by the project facilitator and we have seen documentation on both methods. The task at this stage is to exhaust all research outlets to make design easy. This will hopefully turn up things such as circuit diagrams, advantages and disadvantages, problems others encountered. All of this data will be used to design a method of measurement that will suit out needs.</w:t>
      </w:r>
      <w:r w:rsidR="000D72E1">
        <w:t xml:space="preserve"> For the glass pipettes the question of will they act as antenna or not could be address here and a method of overcome this problem could be thought up at this stage. Also at this stage talking with other experts on bioengineering in the department and even those in the biology department at NDSU would be helpful. At this stage there is room for each idea to evolve and change a little to allow the possibility for it to be designed and to allow it to meet our needs.</w:t>
      </w:r>
    </w:p>
    <w:p w:rsidR="000D72E1" w:rsidRDefault="000D72E1" w:rsidP="00736797">
      <w:pPr>
        <w:spacing w:after="0" w:line="240" w:lineRule="auto"/>
      </w:pPr>
    </w:p>
    <w:p w:rsidR="000D72E1" w:rsidRDefault="000D72E1" w:rsidP="00736797">
      <w:pPr>
        <w:spacing w:after="0" w:line="240" w:lineRule="auto"/>
        <w:rPr>
          <w:u w:val="single"/>
        </w:rPr>
      </w:pPr>
      <w:r w:rsidRPr="000D72E1">
        <w:rPr>
          <w:u w:val="single"/>
        </w:rPr>
        <w:t>Design</w:t>
      </w:r>
    </w:p>
    <w:p w:rsidR="000D72E1" w:rsidRPr="000D72E1" w:rsidRDefault="000D72E1" w:rsidP="00736797">
      <w:pPr>
        <w:spacing w:after="0" w:line="240" w:lineRule="auto"/>
      </w:pPr>
      <w:r>
        <w:t xml:space="preserve">Once adequate information has been collected a device or technique will need to be created. This can be done using circuit schematics that have been collected </w:t>
      </w:r>
      <w:r w:rsidR="00FA049C">
        <w:t>using devices</w:t>
      </w:r>
      <w:r>
        <w:t xml:space="preserve"> that were recommended to the student by consulted experts or however the best method was discovered. This stage has the potential for some circuitry to be created, meaning things like PCB's, bread boarded circuits, and other engineering design ideas will be considered here.</w:t>
      </w:r>
    </w:p>
    <w:p w:rsidR="000D72E1" w:rsidRDefault="000D72E1" w:rsidP="00736797">
      <w:pPr>
        <w:spacing w:after="0" w:line="240" w:lineRule="auto"/>
      </w:pPr>
    </w:p>
    <w:p w:rsidR="000D72E1" w:rsidRDefault="000D72E1" w:rsidP="00736797">
      <w:pPr>
        <w:spacing w:after="0" w:line="240" w:lineRule="auto"/>
        <w:rPr>
          <w:u w:val="single"/>
        </w:rPr>
      </w:pPr>
      <w:r>
        <w:rPr>
          <w:u w:val="single"/>
        </w:rPr>
        <w:t>Test</w:t>
      </w:r>
    </w:p>
    <w:p w:rsidR="000D72E1" w:rsidRDefault="000D72E1" w:rsidP="00736797">
      <w:pPr>
        <w:spacing w:after="0" w:line="240" w:lineRule="auto"/>
      </w:pPr>
      <w:r>
        <w:t xml:space="preserve">At this state in the process we are looking to answer the question how </w:t>
      </w:r>
      <w:r w:rsidR="00FA049C">
        <w:t>do we</w:t>
      </w:r>
      <w:r>
        <w:t xml:space="preserve"> measure transmembrane potential. Once we have a device we will try and </w:t>
      </w:r>
      <w:r w:rsidR="00FA049C">
        <w:t>use it</w:t>
      </w:r>
      <w:r>
        <w:t>. If it doesn't measure the potential we can't use it and it will either be eliminated or redesigned. The testing procedure could look like a real experiment, but will be less formal and simply prove to the group that the idea does or does not work.</w:t>
      </w:r>
    </w:p>
    <w:p w:rsidR="000D72E1" w:rsidRDefault="000D72E1" w:rsidP="00736797">
      <w:pPr>
        <w:spacing w:after="0" w:line="240" w:lineRule="auto"/>
      </w:pPr>
    </w:p>
    <w:p w:rsidR="000D72E1" w:rsidRDefault="000D72E1" w:rsidP="00736797">
      <w:pPr>
        <w:spacing w:after="0" w:line="240" w:lineRule="auto"/>
        <w:rPr>
          <w:u w:val="single"/>
        </w:rPr>
      </w:pPr>
      <w:r>
        <w:rPr>
          <w:u w:val="single"/>
        </w:rPr>
        <w:t>Document</w:t>
      </w:r>
    </w:p>
    <w:p w:rsidR="00FF2F36" w:rsidRDefault="000D72E1" w:rsidP="00736797">
      <w:pPr>
        <w:spacing w:after="0" w:line="240" w:lineRule="auto"/>
      </w:pPr>
      <w:r>
        <w:t>In order to choose a method of measurement accurate records and data must be keep and should not only be formalized at the end of the test, but should be keep throughout. This will allow the group to look back and see why certain decisions were made and will help streamline the process. A semi formal report will be used in order to reconsider and re-plan the design for the formal experiment.</w:t>
      </w:r>
      <w:r w:rsidR="00FF2F36">
        <w:t xml:space="preserve"> A summary of what we know and have learned will be critical for future decision making.</w:t>
      </w:r>
    </w:p>
    <w:p w:rsidR="00FF2F36" w:rsidRDefault="00FF2F36" w:rsidP="00736797">
      <w:pPr>
        <w:spacing w:after="0" w:line="240" w:lineRule="auto"/>
      </w:pPr>
    </w:p>
    <w:p w:rsidR="00FF2F36" w:rsidRDefault="00FF2F36" w:rsidP="00736797">
      <w:pPr>
        <w:spacing w:after="0" w:line="240" w:lineRule="auto"/>
        <w:rPr>
          <w:u w:val="single"/>
        </w:rPr>
      </w:pPr>
      <w:r>
        <w:rPr>
          <w:u w:val="single"/>
        </w:rPr>
        <w:t>Future Planning</w:t>
      </w:r>
    </w:p>
    <w:p w:rsidR="00B4760F" w:rsidRDefault="00FF2F36" w:rsidP="00B4760F">
      <w:pPr>
        <w:spacing w:after="0" w:line="240" w:lineRule="auto"/>
      </w:pPr>
      <w:r>
        <w:t xml:space="preserve">Once the group is at the stage where the options of preceding can be reconsidered more planning and more detailed planning will take place. This is dependent </w:t>
      </w:r>
      <w:r w:rsidR="00FA049C">
        <w:t>on the</w:t>
      </w:r>
      <w:r>
        <w:t xml:space="preserve"> results of the first stage of the design process and therefore the exact details cannot be laid out here. However, a sensible stagey of preceding can be seen because </w:t>
      </w:r>
      <w:r w:rsidR="00FA049C">
        <w:t>an</w:t>
      </w:r>
      <w:r>
        <w:t xml:space="preserve"> experiment will need to be implemented an</w:t>
      </w:r>
      <w:r w:rsidR="00B4760F">
        <w:t>d one question implementing the</w:t>
      </w:r>
    </w:p>
    <w:p w:rsidR="00B4760F" w:rsidRDefault="00FF2F36" w:rsidP="00B4760F">
      <w:pPr>
        <w:spacing w:after="0" w:line="240" w:lineRule="auto"/>
      </w:pPr>
      <w:r>
        <w:t>experiment will ask is how do we measure transmembrane potential.</w:t>
      </w:r>
    </w:p>
    <w:p w:rsidR="00601AE8" w:rsidRDefault="00214BEB" w:rsidP="00B4760F">
      <w:pPr>
        <w:spacing w:after="0" w:line="240" w:lineRule="auto"/>
        <w:jc w:val="center"/>
        <w:rPr>
          <w:b/>
          <w:u w:val="single"/>
        </w:rPr>
      </w:pPr>
      <w:r>
        <w:rPr>
          <w:b/>
        </w:rPr>
        <w:br w:type="page"/>
      </w:r>
      <w:r w:rsidR="00601AE8" w:rsidRPr="00A20C48">
        <w:rPr>
          <w:b/>
          <w:u w:val="single"/>
        </w:rPr>
        <w:lastRenderedPageBreak/>
        <w:t>Budget</w:t>
      </w:r>
    </w:p>
    <w:p w:rsidR="00A20C48" w:rsidRPr="00601AE8" w:rsidRDefault="00A20C48" w:rsidP="00A20C48">
      <w:pPr>
        <w:spacing w:after="0" w:line="240" w:lineRule="auto"/>
        <w:jc w:val="center"/>
      </w:pPr>
    </w:p>
    <w:tbl>
      <w:tblPr>
        <w:tblW w:w="9994" w:type="dxa"/>
        <w:tblInd w:w="108" w:type="dxa"/>
        <w:tblLook w:val="04A0" w:firstRow="1" w:lastRow="0" w:firstColumn="1" w:lastColumn="0" w:noHBand="0" w:noVBand="1"/>
      </w:tblPr>
      <w:tblGrid>
        <w:gridCol w:w="3139"/>
        <w:gridCol w:w="2138"/>
        <w:gridCol w:w="1541"/>
        <w:gridCol w:w="1626"/>
        <w:gridCol w:w="1550"/>
      </w:tblGrid>
      <w:tr w:rsidR="00595F8F" w:rsidRPr="00595F8F" w:rsidTr="00595F8F">
        <w:trPr>
          <w:trHeight w:val="804"/>
        </w:trPr>
        <w:tc>
          <w:tcPr>
            <w:tcW w:w="3139" w:type="dxa"/>
            <w:tcBorders>
              <w:top w:val="nil"/>
              <w:left w:val="nil"/>
              <w:bottom w:val="single" w:sz="8" w:space="0" w:color="666666"/>
              <w:right w:val="nil"/>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b/>
                <w:bCs/>
                <w:i/>
                <w:iCs/>
                <w:color w:val="000000"/>
              </w:rPr>
            </w:pPr>
            <w:r w:rsidRPr="00595F8F">
              <w:rPr>
                <w:rFonts w:ascii="Cambria" w:eastAsia="Times New Roman" w:hAnsi="Cambria" w:cs="Times New Roman"/>
                <w:b/>
                <w:bCs/>
                <w:i/>
                <w:iCs/>
                <w:color w:val="000000"/>
              </w:rPr>
              <w:t>Part</w:t>
            </w:r>
          </w:p>
        </w:tc>
        <w:tc>
          <w:tcPr>
            <w:tcW w:w="2138" w:type="dxa"/>
            <w:tcBorders>
              <w:top w:val="nil"/>
              <w:left w:val="nil"/>
              <w:bottom w:val="single" w:sz="8" w:space="0" w:color="666666"/>
              <w:right w:val="nil"/>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b/>
                <w:bCs/>
                <w:color w:val="000000"/>
              </w:rPr>
            </w:pPr>
            <w:r w:rsidRPr="00595F8F">
              <w:rPr>
                <w:rFonts w:ascii="Cambria" w:eastAsia="Times New Roman" w:hAnsi="Cambria" w:cs="Times New Roman"/>
                <w:b/>
                <w:bCs/>
                <w:color w:val="000000"/>
              </w:rPr>
              <w:t>Part Number</w:t>
            </w:r>
          </w:p>
        </w:tc>
        <w:tc>
          <w:tcPr>
            <w:tcW w:w="1541" w:type="dxa"/>
            <w:tcBorders>
              <w:top w:val="nil"/>
              <w:left w:val="nil"/>
              <w:bottom w:val="single" w:sz="8" w:space="0" w:color="666666"/>
              <w:right w:val="nil"/>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b/>
                <w:bCs/>
                <w:color w:val="000000"/>
              </w:rPr>
            </w:pPr>
            <w:r w:rsidRPr="00595F8F">
              <w:rPr>
                <w:rFonts w:ascii="Cambria" w:eastAsia="Times New Roman" w:hAnsi="Cambria" w:cs="Times New Roman"/>
                <w:b/>
                <w:bCs/>
                <w:color w:val="000000"/>
              </w:rPr>
              <w:t>Price($)</w:t>
            </w:r>
          </w:p>
        </w:tc>
        <w:tc>
          <w:tcPr>
            <w:tcW w:w="1626" w:type="dxa"/>
            <w:tcBorders>
              <w:top w:val="nil"/>
              <w:left w:val="nil"/>
              <w:bottom w:val="single" w:sz="8" w:space="0" w:color="666666"/>
              <w:right w:val="nil"/>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b/>
                <w:bCs/>
                <w:color w:val="000000"/>
              </w:rPr>
            </w:pPr>
            <w:r w:rsidRPr="00595F8F">
              <w:rPr>
                <w:rFonts w:ascii="Cambria" w:eastAsia="Times New Roman" w:hAnsi="Cambria" w:cs="Times New Roman"/>
                <w:b/>
                <w:bCs/>
                <w:color w:val="000000"/>
              </w:rPr>
              <w:t>Quantity</w:t>
            </w:r>
          </w:p>
        </w:tc>
        <w:tc>
          <w:tcPr>
            <w:tcW w:w="1550" w:type="dxa"/>
            <w:tcBorders>
              <w:top w:val="nil"/>
              <w:left w:val="nil"/>
              <w:bottom w:val="single" w:sz="8" w:space="0" w:color="666666"/>
              <w:right w:val="nil"/>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b/>
                <w:bCs/>
                <w:color w:val="000000"/>
              </w:rPr>
            </w:pPr>
            <w:r w:rsidRPr="00595F8F">
              <w:rPr>
                <w:rFonts w:ascii="Cambria" w:eastAsia="Times New Roman" w:hAnsi="Cambria" w:cs="Times New Roman"/>
                <w:b/>
                <w:bCs/>
                <w:color w:val="000000"/>
              </w:rPr>
              <w:t>Total($)</w:t>
            </w:r>
          </w:p>
        </w:tc>
      </w:tr>
      <w:tr w:rsidR="00595F8F" w:rsidRPr="00595F8F" w:rsidTr="00595F8F">
        <w:trPr>
          <w:trHeight w:val="291"/>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PCB</w:t>
            </w:r>
          </w:p>
        </w:tc>
        <w:tc>
          <w:tcPr>
            <w:tcW w:w="2138"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w:t>
            </w:r>
          </w:p>
        </w:tc>
        <w:tc>
          <w:tcPr>
            <w:tcW w:w="1541"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50</w:t>
            </w:r>
          </w:p>
        </w:tc>
        <w:tc>
          <w:tcPr>
            <w:tcW w:w="1626"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100</w:t>
            </w:r>
          </w:p>
        </w:tc>
      </w:tr>
      <w:tr w:rsidR="00595F8F" w:rsidRPr="00595F8F" w:rsidTr="00595F8F">
        <w:trPr>
          <w:trHeight w:val="847"/>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Microprocessor</w:t>
            </w:r>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rPr>
                <w:rFonts w:ascii="Calibri" w:eastAsia="Times New Roman" w:hAnsi="Calibri" w:cs="Times New Roman"/>
                <w:color w:val="000000"/>
              </w:rPr>
            </w:pPr>
            <w:r w:rsidRPr="00595F8F">
              <w:rPr>
                <w:rFonts w:ascii="Calibri" w:eastAsia="Times New Roman" w:hAnsi="Calibri" w:cs="Times New Roman"/>
                <w:color w:val="000000"/>
              </w:rPr>
              <w:t>ATMEGA8U2-AU-ND</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4.38</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8.76</w:t>
            </w:r>
          </w:p>
        </w:tc>
      </w:tr>
      <w:tr w:rsidR="00595F8F" w:rsidRPr="00595F8F" w:rsidTr="00595F8F">
        <w:trPr>
          <w:trHeight w:val="569"/>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RS-232 Port</w:t>
            </w:r>
          </w:p>
        </w:tc>
        <w:tc>
          <w:tcPr>
            <w:tcW w:w="2138"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rPr>
                <w:rFonts w:ascii="Calibri" w:eastAsia="Times New Roman" w:hAnsi="Calibri" w:cs="Times New Roman"/>
                <w:color w:val="000000"/>
              </w:rPr>
            </w:pPr>
            <w:r w:rsidRPr="00595F8F">
              <w:rPr>
                <w:rFonts w:ascii="Calibri" w:eastAsia="Times New Roman" w:hAnsi="Calibri" w:cs="Times New Roman"/>
                <w:color w:val="000000"/>
              </w:rPr>
              <w:t>609-2801-ND</w:t>
            </w:r>
          </w:p>
        </w:tc>
        <w:tc>
          <w:tcPr>
            <w:tcW w:w="1541"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2.79</w:t>
            </w:r>
          </w:p>
        </w:tc>
        <w:tc>
          <w:tcPr>
            <w:tcW w:w="1626"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5.58</w:t>
            </w:r>
          </w:p>
        </w:tc>
      </w:tr>
      <w:tr w:rsidR="00595F8F" w:rsidRPr="00595F8F" w:rsidTr="00595F8F">
        <w:trPr>
          <w:trHeight w:val="569"/>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Op-Amp</w:t>
            </w:r>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rPr>
                <w:rFonts w:ascii="Calibri" w:eastAsia="Times New Roman" w:hAnsi="Calibri" w:cs="Times New Roman"/>
                <w:color w:val="000000"/>
              </w:rPr>
            </w:pPr>
            <w:r w:rsidRPr="00595F8F">
              <w:rPr>
                <w:rFonts w:ascii="Calibri" w:eastAsia="Times New Roman" w:hAnsi="Calibri" w:cs="Times New Roman"/>
                <w:color w:val="000000"/>
              </w:rPr>
              <w:t>LT1115CSW-ND</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7.04</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14.08</w:t>
            </w:r>
          </w:p>
        </w:tc>
      </w:tr>
      <w:tr w:rsidR="00595F8F" w:rsidRPr="00595F8F" w:rsidTr="00595F8F">
        <w:trPr>
          <w:trHeight w:val="291"/>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Crystal</w:t>
            </w:r>
          </w:p>
        </w:tc>
        <w:tc>
          <w:tcPr>
            <w:tcW w:w="2138"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rPr>
                <w:rFonts w:ascii="Calibri" w:eastAsia="Times New Roman" w:hAnsi="Calibri" w:cs="Times New Roman"/>
                <w:color w:val="000000"/>
              </w:rPr>
            </w:pPr>
            <w:r w:rsidRPr="00595F8F">
              <w:rPr>
                <w:rFonts w:ascii="Calibri" w:eastAsia="Times New Roman" w:hAnsi="Calibri" w:cs="Times New Roman"/>
                <w:color w:val="000000"/>
              </w:rPr>
              <w:t>X439-ND</w:t>
            </w:r>
          </w:p>
        </w:tc>
        <w:tc>
          <w:tcPr>
            <w:tcW w:w="1541"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0.81</w:t>
            </w:r>
          </w:p>
        </w:tc>
        <w:tc>
          <w:tcPr>
            <w:tcW w:w="1626"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1.62</w:t>
            </w:r>
          </w:p>
        </w:tc>
      </w:tr>
      <w:tr w:rsidR="00595F8F" w:rsidRPr="00595F8F" w:rsidTr="00595F8F">
        <w:trPr>
          <w:trHeight w:val="1124"/>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DAC(CDC)</w:t>
            </w:r>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rPr>
                <w:rFonts w:ascii="Calibri" w:eastAsia="Times New Roman" w:hAnsi="Calibri" w:cs="Times New Roman"/>
                <w:color w:val="000000"/>
              </w:rPr>
            </w:pPr>
            <w:r w:rsidRPr="00595F8F">
              <w:rPr>
                <w:rFonts w:ascii="Calibri" w:eastAsia="Times New Roman" w:hAnsi="Calibri" w:cs="Times New Roman"/>
                <w:color w:val="000000"/>
              </w:rPr>
              <w:t>Ad7147acpz-1500rl7ct-nd</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3.5</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7</w:t>
            </w:r>
          </w:p>
        </w:tc>
      </w:tr>
      <w:tr w:rsidR="00595F8F" w:rsidRPr="00595F8F" w:rsidTr="00595F8F">
        <w:trPr>
          <w:trHeight w:val="804"/>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Voltage converter</w:t>
            </w:r>
          </w:p>
        </w:tc>
        <w:tc>
          <w:tcPr>
            <w:tcW w:w="2138"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rPr>
                <w:rFonts w:ascii="Calibri" w:eastAsia="Times New Roman" w:hAnsi="Calibri" w:cs="Times New Roman"/>
                <w:color w:val="000000"/>
              </w:rPr>
            </w:pPr>
            <w:r w:rsidRPr="00595F8F">
              <w:rPr>
                <w:rFonts w:ascii="Calibri" w:eastAsia="Times New Roman" w:hAnsi="Calibri" w:cs="Times New Roman"/>
                <w:color w:val="000000"/>
              </w:rPr>
              <w:t>497-7255-1-ND</w:t>
            </w:r>
          </w:p>
        </w:tc>
        <w:tc>
          <w:tcPr>
            <w:tcW w:w="1541"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0.66</w:t>
            </w:r>
          </w:p>
        </w:tc>
        <w:tc>
          <w:tcPr>
            <w:tcW w:w="1626"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2</w:t>
            </w:r>
          </w:p>
        </w:tc>
        <w:tc>
          <w:tcPr>
            <w:tcW w:w="1550"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1.32</w:t>
            </w:r>
          </w:p>
        </w:tc>
      </w:tr>
      <w:tr w:rsidR="00595F8F" w:rsidRPr="00595F8F" w:rsidTr="00595F8F">
        <w:trPr>
          <w:trHeight w:val="291"/>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Cells</w:t>
            </w:r>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150</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150</w:t>
            </w:r>
          </w:p>
        </w:tc>
      </w:tr>
      <w:tr w:rsidR="00595F8F" w:rsidRPr="00595F8F" w:rsidTr="00595F8F">
        <w:trPr>
          <w:trHeight w:val="804"/>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Capacitors/Resistors</w:t>
            </w:r>
          </w:p>
        </w:tc>
        <w:tc>
          <w:tcPr>
            <w:tcW w:w="2138"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w:t>
            </w:r>
          </w:p>
        </w:tc>
        <w:tc>
          <w:tcPr>
            <w:tcW w:w="1541"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10</w:t>
            </w:r>
          </w:p>
        </w:tc>
        <w:tc>
          <w:tcPr>
            <w:tcW w:w="1626"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w:t>
            </w:r>
          </w:p>
        </w:tc>
        <w:tc>
          <w:tcPr>
            <w:tcW w:w="1550"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10</w:t>
            </w:r>
          </w:p>
        </w:tc>
      </w:tr>
      <w:tr w:rsidR="00595F8F" w:rsidRPr="00595F8F" w:rsidTr="00595F8F">
        <w:trPr>
          <w:trHeight w:val="291"/>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AVR Programmer</w:t>
            </w:r>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50</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50</w:t>
            </w:r>
          </w:p>
        </w:tc>
      </w:tr>
      <w:tr w:rsidR="00595F8F" w:rsidRPr="00595F8F" w:rsidTr="00595F8F">
        <w:trPr>
          <w:trHeight w:val="291"/>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Miscellaneous</w:t>
            </w:r>
            <w:r>
              <w:rPr>
                <w:rFonts w:ascii="Cambria" w:eastAsia="Times New Roman" w:hAnsi="Cambria" w:cs="Times New Roman"/>
                <w:i/>
                <w:iCs/>
                <w:color w:val="000000"/>
              </w:rPr>
              <w:t xml:space="preserve"> Connectors</w:t>
            </w:r>
            <w:bookmarkStart w:id="0" w:name="_GoBack"/>
            <w:bookmarkEnd w:id="0"/>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 </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10</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 </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10</w:t>
            </w:r>
          </w:p>
        </w:tc>
      </w:tr>
      <w:tr w:rsidR="00595F8F" w:rsidRPr="00595F8F" w:rsidTr="00595F8F">
        <w:trPr>
          <w:trHeight w:val="305"/>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Probes/Biological Equipment</w:t>
            </w:r>
          </w:p>
        </w:tc>
        <w:tc>
          <w:tcPr>
            <w:tcW w:w="2138"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w:t>
            </w:r>
          </w:p>
        </w:tc>
        <w:tc>
          <w:tcPr>
            <w:tcW w:w="1541"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150</w:t>
            </w:r>
          </w:p>
        </w:tc>
        <w:tc>
          <w:tcPr>
            <w:tcW w:w="1626" w:type="dxa"/>
            <w:tcBorders>
              <w:top w:val="nil"/>
              <w:left w:val="nil"/>
              <w:bottom w:val="single" w:sz="8" w:space="0" w:color="666666"/>
              <w:right w:val="single" w:sz="8" w:space="0" w:color="666666"/>
            </w:tcBorders>
            <w:shd w:val="clear" w:color="000000" w:fill="CCCCCC"/>
            <w:hideMark/>
          </w:tcPr>
          <w:p w:rsidR="00595F8F" w:rsidRPr="00595F8F" w:rsidRDefault="00595F8F" w:rsidP="00595F8F">
            <w:pPr>
              <w:spacing w:after="0" w:line="240" w:lineRule="auto"/>
              <w:rPr>
                <w:rFonts w:ascii="Calibri" w:eastAsia="Times New Roman" w:hAnsi="Calibri" w:cs="Times New Roman"/>
                <w:color w:val="000000"/>
                <w:sz w:val="24"/>
                <w:szCs w:val="24"/>
              </w:rPr>
            </w:pPr>
            <w:r w:rsidRPr="00595F8F">
              <w:rPr>
                <w:rFonts w:ascii="Calibri" w:eastAsia="Times New Roman" w:hAnsi="Calibri" w:cs="Times New Roman"/>
                <w:color w:val="000000"/>
                <w:sz w:val="24"/>
                <w:szCs w:val="24"/>
              </w:rPr>
              <w:t> </w:t>
            </w:r>
          </w:p>
        </w:tc>
        <w:tc>
          <w:tcPr>
            <w:tcW w:w="1550" w:type="dxa"/>
            <w:tcBorders>
              <w:top w:val="nil"/>
              <w:left w:val="nil"/>
              <w:bottom w:val="single" w:sz="8" w:space="0" w:color="666666"/>
              <w:right w:val="single" w:sz="8" w:space="0" w:color="666666"/>
            </w:tcBorders>
            <w:shd w:val="clear" w:color="000000" w:fill="CCCCCC"/>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150</w:t>
            </w:r>
          </w:p>
        </w:tc>
      </w:tr>
      <w:tr w:rsidR="00595F8F" w:rsidRPr="00595F8F" w:rsidTr="00595F8F">
        <w:trPr>
          <w:trHeight w:val="540"/>
        </w:trPr>
        <w:tc>
          <w:tcPr>
            <w:tcW w:w="3139" w:type="dxa"/>
            <w:tcBorders>
              <w:top w:val="nil"/>
              <w:left w:val="nil"/>
              <w:bottom w:val="nil"/>
              <w:right w:val="single" w:sz="8" w:space="0" w:color="666666"/>
            </w:tcBorders>
            <w:shd w:val="clear" w:color="000000" w:fill="FFFFFF"/>
            <w:vAlign w:val="center"/>
            <w:hideMark/>
          </w:tcPr>
          <w:p w:rsidR="00595F8F" w:rsidRPr="00595F8F" w:rsidRDefault="00595F8F" w:rsidP="00595F8F">
            <w:pPr>
              <w:spacing w:after="0" w:line="240" w:lineRule="auto"/>
              <w:jc w:val="right"/>
              <w:rPr>
                <w:rFonts w:ascii="Cambria" w:eastAsia="Times New Roman" w:hAnsi="Cambria" w:cs="Times New Roman"/>
                <w:i/>
                <w:iCs/>
                <w:color w:val="000000"/>
              </w:rPr>
            </w:pPr>
            <w:r w:rsidRPr="00595F8F">
              <w:rPr>
                <w:rFonts w:ascii="Cambria" w:eastAsia="Times New Roman" w:hAnsi="Cambria" w:cs="Times New Roman"/>
                <w:i/>
                <w:iCs/>
                <w:color w:val="000000"/>
              </w:rPr>
              <w:t>Total Cost</w:t>
            </w:r>
          </w:p>
        </w:tc>
        <w:tc>
          <w:tcPr>
            <w:tcW w:w="2138"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center"/>
              <w:rPr>
                <w:rFonts w:ascii="Calibri" w:eastAsia="Times New Roman" w:hAnsi="Calibri" w:cs="Times New Roman"/>
                <w:color w:val="000000"/>
              </w:rPr>
            </w:pPr>
            <w:r w:rsidRPr="00595F8F">
              <w:rPr>
                <w:rFonts w:ascii="Calibri" w:eastAsia="Times New Roman" w:hAnsi="Calibri" w:cs="Times New Roman"/>
                <w:color w:val="000000"/>
              </w:rPr>
              <w:t>--</w:t>
            </w:r>
          </w:p>
        </w:tc>
        <w:tc>
          <w:tcPr>
            <w:tcW w:w="1541"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0</w:t>
            </w:r>
          </w:p>
        </w:tc>
        <w:tc>
          <w:tcPr>
            <w:tcW w:w="1626"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w:t>
            </w:r>
          </w:p>
        </w:tc>
        <w:tc>
          <w:tcPr>
            <w:tcW w:w="1550" w:type="dxa"/>
            <w:tcBorders>
              <w:top w:val="nil"/>
              <w:left w:val="nil"/>
              <w:bottom w:val="single" w:sz="8" w:space="0" w:color="666666"/>
              <w:right w:val="single" w:sz="8" w:space="0" w:color="666666"/>
            </w:tcBorders>
            <w:shd w:val="clear" w:color="auto" w:fill="auto"/>
            <w:vAlign w:val="center"/>
            <w:hideMark/>
          </w:tcPr>
          <w:p w:rsidR="00595F8F" w:rsidRPr="00595F8F" w:rsidRDefault="00595F8F" w:rsidP="00595F8F">
            <w:pPr>
              <w:spacing w:after="0" w:line="240" w:lineRule="auto"/>
              <w:jc w:val="right"/>
              <w:rPr>
                <w:rFonts w:ascii="Calibri" w:eastAsia="Times New Roman" w:hAnsi="Calibri" w:cs="Times New Roman"/>
                <w:color w:val="000000"/>
              </w:rPr>
            </w:pPr>
            <w:r w:rsidRPr="00595F8F">
              <w:rPr>
                <w:rFonts w:ascii="Calibri" w:eastAsia="Times New Roman" w:hAnsi="Calibri" w:cs="Times New Roman"/>
                <w:color w:val="000000"/>
              </w:rPr>
              <w:t>508.36</w:t>
            </w:r>
          </w:p>
        </w:tc>
      </w:tr>
    </w:tbl>
    <w:p w:rsidR="005E69EB" w:rsidRDefault="005E69EB" w:rsidP="00601AE8">
      <w:pPr>
        <w:rPr>
          <w:b/>
        </w:rPr>
      </w:pPr>
    </w:p>
    <w:p w:rsidR="00601AE8" w:rsidRDefault="00601AE8" w:rsidP="00601AE8">
      <w:pPr>
        <w:rPr>
          <w:b/>
        </w:rPr>
      </w:pPr>
      <w:r w:rsidRPr="00601AE8">
        <w:rPr>
          <w:b/>
        </w:rPr>
        <w:t>Summary</w:t>
      </w:r>
    </w:p>
    <w:p w:rsidR="00894330" w:rsidRPr="00894330" w:rsidRDefault="00894330" w:rsidP="00601AE8">
      <w:r>
        <w:t>The objective of this project is to answer the question: is the transmembrane voltage potential of cells affected by radiofrequency</w:t>
      </w:r>
      <w:r w:rsidR="000E66EC">
        <w:t xml:space="preserve"> of the</w:t>
      </w:r>
      <w:r>
        <w:t xml:space="preserve"> </w:t>
      </w:r>
      <w:r w:rsidR="000E66EC">
        <w:t>electromagnetic spectrum. We will try to implement the two different design detailed in this report in order to determine which one is the best method for out experiment. The two methods are using the glass pipettes, and the cell suspension. Each has their own pros and cons and this is what we will be exploring in our research and experimentation. The funds w</w:t>
      </w:r>
      <w:r w:rsidR="00137BFF">
        <w:t>e request for this project are $346.36.</w:t>
      </w:r>
    </w:p>
    <w:p w:rsidR="000E66EC" w:rsidRDefault="000E66EC" w:rsidP="00601AE8">
      <w:pPr>
        <w:spacing w:after="0" w:line="240" w:lineRule="auto"/>
      </w:pPr>
    </w:p>
    <w:p w:rsidR="000F572B" w:rsidRPr="00601AE8" w:rsidRDefault="000F572B" w:rsidP="00601AE8">
      <w:pPr>
        <w:spacing w:after="0" w:line="240" w:lineRule="auto"/>
      </w:pPr>
    </w:p>
    <w:sectPr w:rsidR="000F572B" w:rsidRPr="00601AE8" w:rsidSect="003A32C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4E2" w:rsidRDefault="00D044E2" w:rsidP="00FE6C8A">
      <w:pPr>
        <w:spacing w:after="0" w:line="240" w:lineRule="auto"/>
      </w:pPr>
      <w:r>
        <w:separator/>
      </w:r>
    </w:p>
  </w:endnote>
  <w:endnote w:type="continuationSeparator" w:id="0">
    <w:p w:rsidR="00D044E2" w:rsidRDefault="00D044E2" w:rsidP="00FE6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079570"/>
      <w:docPartObj>
        <w:docPartGallery w:val="Page Numbers (Bottom of Page)"/>
        <w:docPartUnique/>
      </w:docPartObj>
    </w:sdtPr>
    <w:sdtEndPr>
      <w:rPr>
        <w:noProof/>
      </w:rPr>
    </w:sdtEndPr>
    <w:sdtContent>
      <w:p w:rsidR="00B4760F" w:rsidRDefault="00D044E2">
        <w:pPr>
          <w:pStyle w:val="Footer"/>
          <w:jc w:val="right"/>
        </w:pPr>
        <w:r>
          <w:fldChar w:fldCharType="begin"/>
        </w:r>
        <w:r>
          <w:instrText xml:space="preserve"> PAGE   \* MERGEFORMAT </w:instrText>
        </w:r>
        <w:r>
          <w:fldChar w:fldCharType="separate"/>
        </w:r>
        <w:r w:rsidR="00595F8F">
          <w:rPr>
            <w:noProof/>
          </w:rPr>
          <w:t>11</w:t>
        </w:r>
        <w:r>
          <w:rPr>
            <w:noProof/>
          </w:rPr>
          <w:fldChar w:fldCharType="end"/>
        </w:r>
      </w:p>
    </w:sdtContent>
  </w:sdt>
  <w:p w:rsidR="00B4760F" w:rsidRDefault="00B47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4E2" w:rsidRDefault="00D044E2" w:rsidP="00FE6C8A">
      <w:pPr>
        <w:spacing w:after="0" w:line="240" w:lineRule="auto"/>
      </w:pPr>
      <w:r>
        <w:separator/>
      </w:r>
    </w:p>
  </w:footnote>
  <w:footnote w:type="continuationSeparator" w:id="0">
    <w:p w:rsidR="00D044E2" w:rsidRDefault="00D044E2" w:rsidP="00FE6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262CF"/>
    <w:multiLevelType w:val="hybridMultilevel"/>
    <w:tmpl w:val="D852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32FDB"/>
    <w:multiLevelType w:val="hybridMultilevel"/>
    <w:tmpl w:val="CD76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51479"/>
    <w:multiLevelType w:val="hybridMultilevel"/>
    <w:tmpl w:val="1F5449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47A65FC"/>
    <w:multiLevelType w:val="hybridMultilevel"/>
    <w:tmpl w:val="93F0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62B20"/>
    <w:multiLevelType w:val="hybridMultilevel"/>
    <w:tmpl w:val="2D02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AE8"/>
    <w:rsid w:val="00000F23"/>
    <w:rsid w:val="0000156F"/>
    <w:rsid w:val="00001659"/>
    <w:rsid w:val="000045BA"/>
    <w:rsid w:val="00005255"/>
    <w:rsid w:val="000059D3"/>
    <w:rsid w:val="0000721D"/>
    <w:rsid w:val="00010D9E"/>
    <w:rsid w:val="00012B35"/>
    <w:rsid w:val="000164D0"/>
    <w:rsid w:val="00022757"/>
    <w:rsid w:val="00023C74"/>
    <w:rsid w:val="000254D4"/>
    <w:rsid w:val="00027853"/>
    <w:rsid w:val="00030901"/>
    <w:rsid w:val="00031337"/>
    <w:rsid w:val="00035C60"/>
    <w:rsid w:val="0003663D"/>
    <w:rsid w:val="00037BF3"/>
    <w:rsid w:val="00043FB6"/>
    <w:rsid w:val="0004465D"/>
    <w:rsid w:val="0004466C"/>
    <w:rsid w:val="00046081"/>
    <w:rsid w:val="00047E03"/>
    <w:rsid w:val="00051A29"/>
    <w:rsid w:val="00052461"/>
    <w:rsid w:val="00053371"/>
    <w:rsid w:val="00053C21"/>
    <w:rsid w:val="00054DF2"/>
    <w:rsid w:val="00061455"/>
    <w:rsid w:val="00061918"/>
    <w:rsid w:val="0006317D"/>
    <w:rsid w:val="00063441"/>
    <w:rsid w:val="00064794"/>
    <w:rsid w:val="00064BB7"/>
    <w:rsid w:val="000655EA"/>
    <w:rsid w:val="00065FFD"/>
    <w:rsid w:val="000721F0"/>
    <w:rsid w:val="00072BBC"/>
    <w:rsid w:val="000737F0"/>
    <w:rsid w:val="00080CA3"/>
    <w:rsid w:val="00081BAF"/>
    <w:rsid w:val="000844F8"/>
    <w:rsid w:val="00084598"/>
    <w:rsid w:val="00087984"/>
    <w:rsid w:val="00090B87"/>
    <w:rsid w:val="0009164D"/>
    <w:rsid w:val="00092125"/>
    <w:rsid w:val="000926FD"/>
    <w:rsid w:val="00094BFF"/>
    <w:rsid w:val="0009583D"/>
    <w:rsid w:val="0009677A"/>
    <w:rsid w:val="000A12C7"/>
    <w:rsid w:val="000A5F11"/>
    <w:rsid w:val="000A69E7"/>
    <w:rsid w:val="000A79FC"/>
    <w:rsid w:val="000B127F"/>
    <w:rsid w:val="000B67D2"/>
    <w:rsid w:val="000B7C24"/>
    <w:rsid w:val="000C1694"/>
    <w:rsid w:val="000C4CCB"/>
    <w:rsid w:val="000C5434"/>
    <w:rsid w:val="000D077E"/>
    <w:rsid w:val="000D28A2"/>
    <w:rsid w:val="000D72E1"/>
    <w:rsid w:val="000D74F3"/>
    <w:rsid w:val="000E3D4A"/>
    <w:rsid w:val="000E3E8B"/>
    <w:rsid w:val="000E4283"/>
    <w:rsid w:val="000E445D"/>
    <w:rsid w:val="000E66EC"/>
    <w:rsid w:val="000E7E89"/>
    <w:rsid w:val="000F01C9"/>
    <w:rsid w:val="000F2956"/>
    <w:rsid w:val="000F439B"/>
    <w:rsid w:val="000F572B"/>
    <w:rsid w:val="000F7C61"/>
    <w:rsid w:val="00100D19"/>
    <w:rsid w:val="00100F6B"/>
    <w:rsid w:val="001021D6"/>
    <w:rsid w:val="00113F15"/>
    <w:rsid w:val="001206B2"/>
    <w:rsid w:val="001257B6"/>
    <w:rsid w:val="001301E5"/>
    <w:rsid w:val="0013179C"/>
    <w:rsid w:val="00133C8C"/>
    <w:rsid w:val="00133E36"/>
    <w:rsid w:val="001340E8"/>
    <w:rsid w:val="0013457A"/>
    <w:rsid w:val="00136622"/>
    <w:rsid w:val="00137BFF"/>
    <w:rsid w:val="0014008A"/>
    <w:rsid w:val="00140195"/>
    <w:rsid w:val="00140883"/>
    <w:rsid w:val="001415C0"/>
    <w:rsid w:val="00141636"/>
    <w:rsid w:val="00141D3F"/>
    <w:rsid w:val="001421C4"/>
    <w:rsid w:val="001447F4"/>
    <w:rsid w:val="00146A42"/>
    <w:rsid w:val="00147BAA"/>
    <w:rsid w:val="00150A2C"/>
    <w:rsid w:val="00152F52"/>
    <w:rsid w:val="0015597D"/>
    <w:rsid w:val="001573C7"/>
    <w:rsid w:val="001623F8"/>
    <w:rsid w:val="001674C4"/>
    <w:rsid w:val="001675EB"/>
    <w:rsid w:val="00171E3D"/>
    <w:rsid w:val="00172E20"/>
    <w:rsid w:val="001733A6"/>
    <w:rsid w:val="00174B8F"/>
    <w:rsid w:val="0017513E"/>
    <w:rsid w:val="00175FDF"/>
    <w:rsid w:val="00176BDF"/>
    <w:rsid w:val="00182CF9"/>
    <w:rsid w:val="00182FE0"/>
    <w:rsid w:val="0018562C"/>
    <w:rsid w:val="0018775E"/>
    <w:rsid w:val="0019010A"/>
    <w:rsid w:val="00191275"/>
    <w:rsid w:val="001967B4"/>
    <w:rsid w:val="00196D31"/>
    <w:rsid w:val="00197D13"/>
    <w:rsid w:val="001A1224"/>
    <w:rsid w:val="001A4168"/>
    <w:rsid w:val="001A5D25"/>
    <w:rsid w:val="001A60BB"/>
    <w:rsid w:val="001A6CDC"/>
    <w:rsid w:val="001A7263"/>
    <w:rsid w:val="001A79DF"/>
    <w:rsid w:val="001A7FB8"/>
    <w:rsid w:val="001B0579"/>
    <w:rsid w:val="001B0CF5"/>
    <w:rsid w:val="001B1957"/>
    <w:rsid w:val="001B2F36"/>
    <w:rsid w:val="001B67E3"/>
    <w:rsid w:val="001B7A84"/>
    <w:rsid w:val="001C09BB"/>
    <w:rsid w:val="001C242A"/>
    <w:rsid w:val="001C733A"/>
    <w:rsid w:val="001C7C01"/>
    <w:rsid w:val="001D0A6F"/>
    <w:rsid w:val="001D1B88"/>
    <w:rsid w:val="001D1DE3"/>
    <w:rsid w:val="001D27B8"/>
    <w:rsid w:val="001D6A89"/>
    <w:rsid w:val="001E5AD9"/>
    <w:rsid w:val="001E60C6"/>
    <w:rsid w:val="001E77F4"/>
    <w:rsid w:val="001E7F68"/>
    <w:rsid w:val="001F055D"/>
    <w:rsid w:val="001F4445"/>
    <w:rsid w:val="001F6435"/>
    <w:rsid w:val="001F6F41"/>
    <w:rsid w:val="0020319E"/>
    <w:rsid w:val="00203701"/>
    <w:rsid w:val="00206322"/>
    <w:rsid w:val="00207138"/>
    <w:rsid w:val="00207794"/>
    <w:rsid w:val="00210314"/>
    <w:rsid w:val="0021263B"/>
    <w:rsid w:val="00214BEB"/>
    <w:rsid w:val="0021717F"/>
    <w:rsid w:val="002179F6"/>
    <w:rsid w:val="00217A58"/>
    <w:rsid w:val="00225A40"/>
    <w:rsid w:val="00226BAA"/>
    <w:rsid w:val="0023030E"/>
    <w:rsid w:val="00235BE5"/>
    <w:rsid w:val="00240ADC"/>
    <w:rsid w:val="00250132"/>
    <w:rsid w:val="00253ED8"/>
    <w:rsid w:val="00254B25"/>
    <w:rsid w:val="0025537C"/>
    <w:rsid w:val="00255D98"/>
    <w:rsid w:val="00265FFF"/>
    <w:rsid w:val="00272005"/>
    <w:rsid w:val="002737FD"/>
    <w:rsid w:val="0027460F"/>
    <w:rsid w:val="0027514F"/>
    <w:rsid w:val="00276533"/>
    <w:rsid w:val="0028227B"/>
    <w:rsid w:val="00282703"/>
    <w:rsid w:val="002861AA"/>
    <w:rsid w:val="00287A6D"/>
    <w:rsid w:val="00292A42"/>
    <w:rsid w:val="00293781"/>
    <w:rsid w:val="00294D93"/>
    <w:rsid w:val="00296A44"/>
    <w:rsid w:val="002A390C"/>
    <w:rsid w:val="002A69BD"/>
    <w:rsid w:val="002B071E"/>
    <w:rsid w:val="002B0AEC"/>
    <w:rsid w:val="002B137A"/>
    <w:rsid w:val="002B3375"/>
    <w:rsid w:val="002B33D4"/>
    <w:rsid w:val="002B3FB5"/>
    <w:rsid w:val="002B42C9"/>
    <w:rsid w:val="002B4CAA"/>
    <w:rsid w:val="002B7A45"/>
    <w:rsid w:val="002B7AAE"/>
    <w:rsid w:val="002C00DF"/>
    <w:rsid w:val="002C19C5"/>
    <w:rsid w:val="002C1DED"/>
    <w:rsid w:val="002C409C"/>
    <w:rsid w:val="002C471E"/>
    <w:rsid w:val="002C4A90"/>
    <w:rsid w:val="002C782E"/>
    <w:rsid w:val="002D0D63"/>
    <w:rsid w:val="002D2637"/>
    <w:rsid w:val="002D2BD1"/>
    <w:rsid w:val="002D2E55"/>
    <w:rsid w:val="002D35AC"/>
    <w:rsid w:val="002D42A4"/>
    <w:rsid w:val="002D4C74"/>
    <w:rsid w:val="002D5DFF"/>
    <w:rsid w:val="002D6827"/>
    <w:rsid w:val="002E1C13"/>
    <w:rsid w:val="002E1F4A"/>
    <w:rsid w:val="002E2F70"/>
    <w:rsid w:val="002E73B9"/>
    <w:rsid w:val="002F2784"/>
    <w:rsid w:val="003010FB"/>
    <w:rsid w:val="0030285F"/>
    <w:rsid w:val="003037C9"/>
    <w:rsid w:val="00311571"/>
    <w:rsid w:val="00311C4A"/>
    <w:rsid w:val="0031481F"/>
    <w:rsid w:val="00315DA3"/>
    <w:rsid w:val="003176EF"/>
    <w:rsid w:val="00324F71"/>
    <w:rsid w:val="00325938"/>
    <w:rsid w:val="00326727"/>
    <w:rsid w:val="0033035F"/>
    <w:rsid w:val="00330730"/>
    <w:rsid w:val="00337382"/>
    <w:rsid w:val="003400CA"/>
    <w:rsid w:val="0034015F"/>
    <w:rsid w:val="003401D3"/>
    <w:rsid w:val="00345029"/>
    <w:rsid w:val="00350AB2"/>
    <w:rsid w:val="00355C44"/>
    <w:rsid w:val="003573D4"/>
    <w:rsid w:val="003649C4"/>
    <w:rsid w:val="00365AC6"/>
    <w:rsid w:val="00367C7F"/>
    <w:rsid w:val="00373D40"/>
    <w:rsid w:val="003770E5"/>
    <w:rsid w:val="00383C61"/>
    <w:rsid w:val="00383D48"/>
    <w:rsid w:val="00383E7A"/>
    <w:rsid w:val="003861B0"/>
    <w:rsid w:val="003921F2"/>
    <w:rsid w:val="00392324"/>
    <w:rsid w:val="00392E50"/>
    <w:rsid w:val="0039433E"/>
    <w:rsid w:val="00395ED8"/>
    <w:rsid w:val="003A0415"/>
    <w:rsid w:val="003A0D5B"/>
    <w:rsid w:val="003A2B3F"/>
    <w:rsid w:val="003A2E5B"/>
    <w:rsid w:val="003A2E80"/>
    <w:rsid w:val="003A31D6"/>
    <w:rsid w:val="003A32CE"/>
    <w:rsid w:val="003A4998"/>
    <w:rsid w:val="003A7105"/>
    <w:rsid w:val="003B0239"/>
    <w:rsid w:val="003B12A6"/>
    <w:rsid w:val="003B170A"/>
    <w:rsid w:val="003B3C9C"/>
    <w:rsid w:val="003B5872"/>
    <w:rsid w:val="003B646F"/>
    <w:rsid w:val="003C1581"/>
    <w:rsid w:val="003C1F77"/>
    <w:rsid w:val="003C56FD"/>
    <w:rsid w:val="003C58F2"/>
    <w:rsid w:val="003C67C2"/>
    <w:rsid w:val="003C6C4F"/>
    <w:rsid w:val="003C6EBD"/>
    <w:rsid w:val="003C74A5"/>
    <w:rsid w:val="003D091B"/>
    <w:rsid w:val="003D28EB"/>
    <w:rsid w:val="003D324E"/>
    <w:rsid w:val="003D3258"/>
    <w:rsid w:val="003E1A79"/>
    <w:rsid w:val="003E59D3"/>
    <w:rsid w:val="003E7CAD"/>
    <w:rsid w:val="003F0BEC"/>
    <w:rsid w:val="003F4B36"/>
    <w:rsid w:val="003F4D32"/>
    <w:rsid w:val="00400D61"/>
    <w:rsid w:val="00401F57"/>
    <w:rsid w:val="004110A3"/>
    <w:rsid w:val="00411830"/>
    <w:rsid w:val="004118E7"/>
    <w:rsid w:val="00411C8E"/>
    <w:rsid w:val="004130A0"/>
    <w:rsid w:val="00414648"/>
    <w:rsid w:val="004174BB"/>
    <w:rsid w:val="00426135"/>
    <w:rsid w:val="00426B8C"/>
    <w:rsid w:val="00431613"/>
    <w:rsid w:val="00431C37"/>
    <w:rsid w:val="0043581B"/>
    <w:rsid w:val="00436123"/>
    <w:rsid w:val="00441587"/>
    <w:rsid w:val="00441833"/>
    <w:rsid w:val="00441C4C"/>
    <w:rsid w:val="00441E3F"/>
    <w:rsid w:val="0044502D"/>
    <w:rsid w:val="00445190"/>
    <w:rsid w:val="00447294"/>
    <w:rsid w:val="00452170"/>
    <w:rsid w:val="00464C6A"/>
    <w:rsid w:val="0047134A"/>
    <w:rsid w:val="00473A06"/>
    <w:rsid w:val="00475B9A"/>
    <w:rsid w:val="00475F8B"/>
    <w:rsid w:val="0048377E"/>
    <w:rsid w:val="00483946"/>
    <w:rsid w:val="00484C1A"/>
    <w:rsid w:val="0048587C"/>
    <w:rsid w:val="0049677A"/>
    <w:rsid w:val="004A05B4"/>
    <w:rsid w:val="004A1510"/>
    <w:rsid w:val="004A3230"/>
    <w:rsid w:val="004B0966"/>
    <w:rsid w:val="004B22F8"/>
    <w:rsid w:val="004B235F"/>
    <w:rsid w:val="004B3387"/>
    <w:rsid w:val="004B3E78"/>
    <w:rsid w:val="004B4D76"/>
    <w:rsid w:val="004B4E07"/>
    <w:rsid w:val="004B56AC"/>
    <w:rsid w:val="004B64FE"/>
    <w:rsid w:val="004B7445"/>
    <w:rsid w:val="004C3855"/>
    <w:rsid w:val="004C3A44"/>
    <w:rsid w:val="004C4C55"/>
    <w:rsid w:val="004C5374"/>
    <w:rsid w:val="004D41E1"/>
    <w:rsid w:val="004D5E99"/>
    <w:rsid w:val="004D77DA"/>
    <w:rsid w:val="004E5722"/>
    <w:rsid w:val="004E670E"/>
    <w:rsid w:val="004F0316"/>
    <w:rsid w:val="00502A97"/>
    <w:rsid w:val="005039EE"/>
    <w:rsid w:val="00506E9F"/>
    <w:rsid w:val="00512C99"/>
    <w:rsid w:val="0051701F"/>
    <w:rsid w:val="00517B78"/>
    <w:rsid w:val="0052419C"/>
    <w:rsid w:val="00526D04"/>
    <w:rsid w:val="00527A03"/>
    <w:rsid w:val="0053040D"/>
    <w:rsid w:val="00530CC3"/>
    <w:rsid w:val="00531BD0"/>
    <w:rsid w:val="00531F13"/>
    <w:rsid w:val="00534AFF"/>
    <w:rsid w:val="00535524"/>
    <w:rsid w:val="00543276"/>
    <w:rsid w:val="005448E9"/>
    <w:rsid w:val="0054633A"/>
    <w:rsid w:val="00547281"/>
    <w:rsid w:val="00552E51"/>
    <w:rsid w:val="00564579"/>
    <w:rsid w:val="005677A2"/>
    <w:rsid w:val="00572692"/>
    <w:rsid w:val="00576AD3"/>
    <w:rsid w:val="005841FB"/>
    <w:rsid w:val="00586571"/>
    <w:rsid w:val="005867C1"/>
    <w:rsid w:val="00587037"/>
    <w:rsid w:val="00591B07"/>
    <w:rsid w:val="00592EA0"/>
    <w:rsid w:val="0059403C"/>
    <w:rsid w:val="005944B0"/>
    <w:rsid w:val="00595F8F"/>
    <w:rsid w:val="00597C1E"/>
    <w:rsid w:val="00597F66"/>
    <w:rsid w:val="005A0919"/>
    <w:rsid w:val="005A4917"/>
    <w:rsid w:val="005A4D9B"/>
    <w:rsid w:val="005A4DB3"/>
    <w:rsid w:val="005B2193"/>
    <w:rsid w:val="005C0148"/>
    <w:rsid w:val="005C0AE3"/>
    <w:rsid w:val="005C0D56"/>
    <w:rsid w:val="005C1482"/>
    <w:rsid w:val="005C1D6B"/>
    <w:rsid w:val="005C5201"/>
    <w:rsid w:val="005D11F3"/>
    <w:rsid w:val="005D3FB4"/>
    <w:rsid w:val="005D56F7"/>
    <w:rsid w:val="005E2416"/>
    <w:rsid w:val="005E4D0C"/>
    <w:rsid w:val="005E69EB"/>
    <w:rsid w:val="005F1D51"/>
    <w:rsid w:val="005F3B81"/>
    <w:rsid w:val="00600A2D"/>
    <w:rsid w:val="006016D3"/>
    <w:rsid w:val="00601AE8"/>
    <w:rsid w:val="0060290F"/>
    <w:rsid w:val="00603636"/>
    <w:rsid w:val="00603E0D"/>
    <w:rsid w:val="00605C8C"/>
    <w:rsid w:val="006074B5"/>
    <w:rsid w:val="00610BC4"/>
    <w:rsid w:val="0061439C"/>
    <w:rsid w:val="00615FAC"/>
    <w:rsid w:val="00617DC9"/>
    <w:rsid w:val="006217BF"/>
    <w:rsid w:val="0062416F"/>
    <w:rsid w:val="0063285F"/>
    <w:rsid w:val="00633F07"/>
    <w:rsid w:val="00635CCD"/>
    <w:rsid w:val="006373F2"/>
    <w:rsid w:val="00641355"/>
    <w:rsid w:val="00641978"/>
    <w:rsid w:val="00642EBB"/>
    <w:rsid w:val="006445E8"/>
    <w:rsid w:val="00646979"/>
    <w:rsid w:val="006504C1"/>
    <w:rsid w:val="00650E76"/>
    <w:rsid w:val="006546B1"/>
    <w:rsid w:val="00654F2E"/>
    <w:rsid w:val="006554D1"/>
    <w:rsid w:val="006563CB"/>
    <w:rsid w:val="00656F0D"/>
    <w:rsid w:val="006627C9"/>
    <w:rsid w:val="00663B36"/>
    <w:rsid w:val="00666914"/>
    <w:rsid w:val="00670AD6"/>
    <w:rsid w:val="006726F2"/>
    <w:rsid w:val="00672726"/>
    <w:rsid w:val="006752FF"/>
    <w:rsid w:val="006763EB"/>
    <w:rsid w:val="00680D52"/>
    <w:rsid w:val="00681B2D"/>
    <w:rsid w:val="006829EF"/>
    <w:rsid w:val="0068369C"/>
    <w:rsid w:val="00683FB5"/>
    <w:rsid w:val="00685D0F"/>
    <w:rsid w:val="006903F5"/>
    <w:rsid w:val="00693DE2"/>
    <w:rsid w:val="006B04E1"/>
    <w:rsid w:val="006B0602"/>
    <w:rsid w:val="006B10AE"/>
    <w:rsid w:val="006B3751"/>
    <w:rsid w:val="006B5819"/>
    <w:rsid w:val="006C0130"/>
    <w:rsid w:val="006D3BF6"/>
    <w:rsid w:val="006D4BE1"/>
    <w:rsid w:val="006D5B96"/>
    <w:rsid w:val="006D5D13"/>
    <w:rsid w:val="006D707E"/>
    <w:rsid w:val="006E06FD"/>
    <w:rsid w:val="006E19B9"/>
    <w:rsid w:val="006E5956"/>
    <w:rsid w:val="006E7D60"/>
    <w:rsid w:val="006F272A"/>
    <w:rsid w:val="006F5F8A"/>
    <w:rsid w:val="006F681E"/>
    <w:rsid w:val="007012EE"/>
    <w:rsid w:val="00702F68"/>
    <w:rsid w:val="00702FB2"/>
    <w:rsid w:val="00705CE9"/>
    <w:rsid w:val="00706D47"/>
    <w:rsid w:val="007116DB"/>
    <w:rsid w:val="00712533"/>
    <w:rsid w:val="007145E3"/>
    <w:rsid w:val="007151CB"/>
    <w:rsid w:val="00716B12"/>
    <w:rsid w:val="00723EF4"/>
    <w:rsid w:val="00725849"/>
    <w:rsid w:val="00725AB5"/>
    <w:rsid w:val="00725F87"/>
    <w:rsid w:val="0072644A"/>
    <w:rsid w:val="007279B6"/>
    <w:rsid w:val="0073240F"/>
    <w:rsid w:val="007327BF"/>
    <w:rsid w:val="00736797"/>
    <w:rsid w:val="00736E44"/>
    <w:rsid w:val="00737644"/>
    <w:rsid w:val="00741A66"/>
    <w:rsid w:val="00744361"/>
    <w:rsid w:val="0074737C"/>
    <w:rsid w:val="007529DB"/>
    <w:rsid w:val="0075521D"/>
    <w:rsid w:val="00761DE4"/>
    <w:rsid w:val="00763B1C"/>
    <w:rsid w:val="007702F9"/>
    <w:rsid w:val="00773F4F"/>
    <w:rsid w:val="007740FB"/>
    <w:rsid w:val="00775A7F"/>
    <w:rsid w:val="00777530"/>
    <w:rsid w:val="00781E64"/>
    <w:rsid w:val="00782638"/>
    <w:rsid w:val="00782957"/>
    <w:rsid w:val="0078514D"/>
    <w:rsid w:val="0079033A"/>
    <w:rsid w:val="007934D9"/>
    <w:rsid w:val="00795832"/>
    <w:rsid w:val="007A5B90"/>
    <w:rsid w:val="007A5C60"/>
    <w:rsid w:val="007B3422"/>
    <w:rsid w:val="007B4577"/>
    <w:rsid w:val="007B5271"/>
    <w:rsid w:val="007C13A4"/>
    <w:rsid w:val="007C1A30"/>
    <w:rsid w:val="007C1E93"/>
    <w:rsid w:val="007C51F2"/>
    <w:rsid w:val="007C5D6C"/>
    <w:rsid w:val="007D138D"/>
    <w:rsid w:val="007D17F8"/>
    <w:rsid w:val="007D4C40"/>
    <w:rsid w:val="007D5E4C"/>
    <w:rsid w:val="007D6493"/>
    <w:rsid w:val="007D6D10"/>
    <w:rsid w:val="007D7C12"/>
    <w:rsid w:val="007D7CFF"/>
    <w:rsid w:val="007E1B40"/>
    <w:rsid w:val="007E2B0F"/>
    <w:rsid w:val="007F0AA0"/>
    <w:rsid w:val="007F1D6A"/>
    <w:rsid w:val="007F4908"/>
    <w:rsid w:val="007F555F"/>
    <w:rsid w:val="007F5834"/>
    <w:rsid w:val="007F5C52"/>
    <w:rsid w:val="007F6455"/>
    <w:rsid w:val="00801C4B"/>
    <w:rsid w:val="00802A41"/>
    <w:rsid w:val="00802A4F"/>
    <w:rsid w:val="00804453"/>
    <w:rsid w:val="00805014"/>
    <w:rsid w:val="00807A3C"/>
    <w:rsid w:val="008141FD"/>
    <w:rsid w:val="008165B8"/>
    <w:rsid w:val="008208B1"/>
    <w:rsid w:val="00821782"/>
    <w:rsid w:val="00824C7F"/>
    <w:rsid w:val="0082545F"/>
    <w:rsid w:val="00825982"/>
    <w:rsid w:val="00833823"/>
    <w:rsid w:val="00834330"/>
    <w:rsid w:val="00835FCD"/>
    <w:rsid w:val="008360FE"/>
    <w:rsid w:val="00843D63"/>
    <w:rsid w:val="0084425D"/>
    <w:rsid w:val="0084525A"/>
    <w:rsid w:val="00846039"/>
    <w:rsid w:val="0084660E"/>
    <w:rsid w:val="0084703A"/>
    <w:rsid w:val="00854298"/>
    <w:rsid w:val="00855C17"/>
    <w:rsid w:val="0085659C"/>
    <w:rsid w:val="00860ACE"/>
    <w:rsid w:val="0086134B"/>
    <w:rsid w:val="00863A93"/>
    <w:rsid w:val="00865B39"/>
    <w:rsid w:val="0087003E"/>
    <w:rsid w:val="0087050F"/>
    <w:rsid w:val="00871404"/>
    <w:rsid w:val="00872ABD"/>
    <w:rsid w:val="00880573"/>
    <w:rsid w:val="00885B78"/>
    <w:rsid w:val="00886265"/>
    <w:rsid w:val="00887372"/>
    <w:rsid w:val="00890F2F"/>
    <w:rsid w:val="0089115F"/>
    <w:rsid w:val="00891D5F"/>
    <w:rsid w:val="00894330"/>
    <w:rsid w:val="0089577E"/>
    <w:rsid w:val="008962F4"/>
    <w:rsid w:val="008A00A7"/>
    <w:rsid w:val="008A042C"/>
    <w:rsid w:val="008A168F"/>
    <w:rsid w:val="008A1FB4"/>
    <w:rsid w:val="008A3BE6"/>
    <w:rsid w:val="008B10F9"/>
    <w:rsid w:val="008B29B0"/>
    <w:rsid w:val="008C31ED"/>
    <w:rsid w:val="008C3A18"/>
    <w:rsid w:val="008C4D25"/>
    <w:rsid w:val="008C5FD7"/>
    <w:rsid w:val="008C7E3D"/>
    <w:rsid w:val="008D30D5"/>
    <w:rsid w:val="008E7358"/>
    <w:rsid w:val="008E7E8C"/>
    <w:rsid w:val="008F0C8D"/>
    <w:rsid w:val="00901882"/>
    <w:rsid w:val="009068E1"/>
    <w:rsid w:val="00906CA0"/>
    <w:rsid w:val="00911D87"/>
    <w:rsid w:val="00912802"/>
    <w:rsid w:val="0091531E"/>
    <w:rsid w:val="009205D0"/>
    <w:rsid w:val="009221B6"/>
    <w:rsid w:val="00922CE9"/>
    <w:rsid w:val="00922EA2"/>
    <w:rsid w:val="00925239"/>
    <w:rsid w:val="00926C21"/>
    <w:rsid w:val="0092703A"/>
    <w:rsid w:val="00927D0E"/>
    <w:rsid w:val="009321D1"/>
    <w:rsid w:val="00932A89"/>
    <w:rsid w:val="00935D8D"/>
    <w:rsid w:val="00937126"/>
    <w:rsid w:val="00937A4E"/>
    <w:rsid w:val="00940757"/>
    <w:rsid w:val="00941578"/>
    <w:rsid w:val="00942B07"/>
    <w:rsid w:val="0094422A"/>
    <w:rsid w:val="009442A5"/>
    <w:rsid w:val="00952208"/>
    <w:rsid w:val="00954F0B"/>
    <w:rsid w:val="00955C68"/>
    <w:rsid w:val="00956353"/>
    <w:rsid w:val="009607AF"/>
    <w:rsid w:val="00962138"/>
    <w:rsid w:val="0096310C"/>
    <w:rsid w:val="00967A6C"/>
    <w:rsid w:val="00972328"/>
    <w:rsid w:val="00975032"/>
    <w:rsid w:val="009777F9"/>
    <w:rsid w:val="00981576"/>
    <w:rsid w:val="00984264"/>
    <w:rsid w:val="009845F9"/>
    <w:rsid w:val="0098775C"/>
    <w:rsid w:val="00992640"/>
    <w:rsid w:val="00992FA7"/>
    <w:rsid w:val="009964AF"/>
    <w:rsid w:val="00996629"/>
    <w:rsid w:val="009B28B7"/>
    <w:rsid w:val="009B4906"/>
    <w:rsid w:val="009B4AEE"/>
    <w:rsid w:val="009B5A63"/>
    <w:rsid w:val="009B6D28"/>
    <w:rsid w:val="009C01BD"/>
    <w:rsid w:val="009C1889"/>
    <w:rsid w:val="009C1FDA"/>
    <w:rsid w:val="009C2865"/>
    <w:rsid w:val="009C2E65"/>
    <w:rsid w:val="009C3831"/>
    <w:rsid w:val="009C5957"/>
    <w:rsid w:val="009D0EDD"/>
    <w:rsid w:val="009D4470"/>
    <w:rsid w:val="009D6AC9"/>
    <w:rsid w:val="009D7935"/>
    <w:rsid w:val="009E0F9D"/>
    <w:rsid w:val="009E3663"/>
    <w:rsid w:val="009E37AC"/>
    <w:rsid w:val="009E727D"/>
    <w:rsid w:val="009F3213"/>
    <w:rsid w:val="009F360B"/>
    <w:rsid w:val="009F51C0"/>
    <w:rsid w:val="00A03211"/>
    <w:rsid w:val="00A033F1"/>
    <w:rsid w:val="00A06F63"/>
    <w:rsid w:val="00A11F01"/>
    <w:rsid w:val="00A1360E"/>
    <w:rsid w:val="00A13B3C"/>
    <w:rsid w:val="00A14EF2"/>
    <w:rsid w:val="00A20C48"/>
    <w:rsid w:val="00A220C6"/>
    <w:rsid w:val="00A232CF"/>
    <w:rsid w:val="00A27C10"/>
    <w:rsid w:val="00A27C61"/>
    <w:rsid w:val="00A31256"/>
    <w:rsid w:val="00A31501"/>
    <w:rsid w:val="00A33F76"/>
    <w:rsid w:val="00A354EA"/>
    <w:rsid w:val="00A35ED8"/>
    <w:rsid w:val="00A37924"/>
    <w:rsid w:val="00A37C14"/>
    <w:rsid w:val="00A41502"/>
    <w:rsid w:val="00A465CE"/>
    <w:rsid w:val="00A4705C"/>
    <w:rsid w:val="00A47999"/>
    <w:rsid w:val="00A52397"/>
    <w:rsid w:val="00A53125"/>
    <w:rsid w:val="00A53590"/>
    <w:rsid w:val="00A547DA"/>
    <w:rsid w:val="00A553A1"/>
    <w:rsid w:val="00A56331"/>
    <w:rsid w:val="00A603E7"/>
    <w:rsid w:val="00A62477"/>
    <w:rsid w:val="00A645D9"/>
    <w:rsid w:val="00A6569A"/>
    <w:rsid w:val="00A67ED2"/>
    <w:rsid w:val="00A71079"/>
    <w:rsid w:val="00A71917"/>
    <w:rsid w:val="00A72E07"/>
    <w:rsid w:val="00A755DF"/>
    <w:rsid w:val="00A77FD3"/>
    <w:rsid w:val="00A81D07"/>
    <w:rsid w:val="00A93295"/>
    <w:rsid w:val="00A94A91"/>
    <w:rsid w:val="00A95047"/>
    <w:rsid w:val="00A9592A"/>
    <w:rsid w:val="00AA00EC"/>
    <w:rsid w:val="00AA0976"/>
    <w:rsid w:val="00AA1321"/>
    <w:rsid w:val="00AA41CB"/>
    <w:rsid w:val="00AA594E"/>
    <w:rsid w:val="00AB005B"/>
    <w:rsid w:val="00AB1F12"/>
    <w:rsid w:val="00AB508B"/>
    <w:rsid w:val="00AB5A55"/>
    <w:rsid w:val="00AC072B"/>
    <w:rsid w:val="00AC2823"/>
    <w:rsid w:val="00AC2F0F"/>
    <w:rsid w:val="00AC4265"/>
    <w:rsid w:val="00AC4617"/>
    <w:rsid w:val="00AC4857"/>
    <w:rsid w:val="00AC64BC"/>
    <w:rsid w:val="00AC7141"/>
    <w:rsid w:val="00AD0FC0"/>
    <w:rsid w:val="00AD1917"/>
    <w:rsid w:val="00AD2D65"/>
    <w:rsid w:val="00AD530F"/>
    <w:rsid w:val="00AD6874"/>
    <w:rsid w:val="00AE08E4"/>
    <w:rsid w:val="00AE4AA4"/>
    <w:rsid w:val="00AE53A9"/>
    <w:rsid w:val="00AE5430"/>
    <w:rsid w:val="00AE7C03"/>
    <w:rsid w:val="00AF10A7"/>
    <w:rsid w:val="00AF1C48"/>
    <w:rsid w:val="00AF40C6"/>
    <w:rsid w:val="00AF473D"/>
    <w:rsid w:val="00B02A11"/>
    <w:rsid w:val="00B051FF"/>
    <w:rsid w:val="00B05A5D"/>
    <w:rsid w:val="00B074FD"/>
    <w:rsid w:val="00B114B2"/>
    <w:rsid w:val="00B12ACC"/>
    <w:rsid w:val="00B13FEE"/>
    <w:rsid w:val="00B161FE"/>
    <w:rsid w:val="00B1760D"/>
    <w:rsid w:val="00B17C89"/>
    <w:rsid w:val="00B210B9"/>
    <w:rsid w:val="00B24A46"/>
    <w:rsid w:val="00B265CA"/>
    <w:rsid w:val="00B27F83"/>
    <w:rsid w:val="00B30B46"/>
    <w:rsid w:val="00B31BD9"/>
    <w:rsid w:val="00B33076"/>
    <w:rsid w:val="00B34A11"/>
    <w:rsid w:val="00B44F71"/>
    <w:rsid w:val="00B455A9"/>
    <w:rsid w:val="00B4760F"/>
    <w:rsid w:val="00B47A82"/>
    <w:rsid w:val="00B502E9"/>
    <w:rsid w:val="00B51C81"/>
    <w:rsid w:val="00B527EE"/>
    <w:rsid w:val="00B531D8"/>
    <w:rsid w:val="00B54B4C"/>
    <w:rsid w:val="00B559C9"/>
    <w:rsid w:val="00B61ADA"/>
    <w:rsid w:val="00B61EB8"/>
    <w:rsid w:val="00B6755D"/>
    <w:rsid w:val="00B74A4B"/>
    <w:rsid w:val="00B75838"/>
    <w:rsid w:val="00B82E7F"/>
    <w:rsid w:val="00B84F4D"/>
    <w:rsid w:val="00B85815"/>
    <w:rsid w:val="00B85FEC"/>
    <w:rsid w:val="00B92532"/>
    <w:rsid w:val="00B928B0"/>
    <w:rsid w:val="00B964B6"/>
    <w:rsid w:val="00B97A14"/>
    <w:rsid w:val="00B97A88"/>
    <w:rsid w:val="00BA0DD0"/>
    <w:rsid w:val="00BA0EB5"/>
    <w:rsid w:val="00BA1EA3"/>
    <w:rsid w:val="00BA223F"/>
    <w:rsid w:val="00BA7315"/>
    <w:rsid w:val="00BB0E52"/>
    <w:rsid w:val="00BB0EF2"/>
    <w:rsid w:val="00BC03D8"/>
    <w:rsid w:val="00BC19C5"/>
    <w:rsid w:val="00BC2C87"/>
    <w:rsid w:val="00BC465E"/>
    <w:rsid w:val="00BC57AC"/>
    <w:rsid w:val="00BC70FF"/>
    <w:rsid w:val="00BD56D4"/>
    <w:rsid w:val="00BD5D81"/>
    <w:rsid w:val="00BD6304"/>
    <w:rsid w:val="00BD7EA6"/>
    <w:rsid w:val="00BE1CA4"/>
    <w:rsid w:val="00BE339D"/>
    <w:rsid w:val="00BE6715"/>
    <w:rsid w:val="00BE6790"/>
    <w:rsid w:val="00BF0D8B"/>
    <w:rsid w:val="00BF2F4B"/>
    <w:rsid w:val="00BF2F87"/>
    <w:rsid w:val="00BF4A5A"/>
    <w:rsid w:val="00BF5EC4"/>
    <w:rsid w:val="00C02515"/>
    <w:rsid w:val="00C02E2D"/>
    <w:rsid w:val="00C033CA"/>
    <w:rsid w:val="00C15386"/>
    <w:rsid w:val="00C16F4D"/>
    <w:rsid w:val="00C179FD"/>
    <w:rsid w:val="00C229B3"/>
    <w:rsid w:val="00C22DDC"/>
    <w:rsid w:val="00C23101"/>
    <w:rsid w:val="00C33439"/>
    <w:rsid w:val="00C352BD"/>
    <w:rsid w:val="00C36527"/>
    <w:rsid w:val="00C4229A"/>
    <w:rsid w:val="00C4326A"/>
    <w:rsid w:val="00C43AAB"/>
    <w:rsid w:val="00C44507"/>
    <w:rsid w:val="00C46AA1"/>
    <w:rsid w:val="00C50890"/>
    <w:rsid w:val="00C5409D"/>
    <w:rsid w:val="00C5534C"/>
    <w:rsid w:val="00C638A5"/>
    <w:rsid w:val="00C706C1"/>
    <w:rsid w:val="00C7119D"/>
    <w:rsid w:val="00C718DB"/>
    <w:rsid w:val="00C74A52"/>
    <w:rsid w:val="00C7652F"/>
    <w:rsid w:val="00C80F87"/>
    <w:rsid w:val="00C834AD"/>
    <w:rsid w:val="00C86ED9"/>
    <w:rsid w:val="00C87662"/>
    <w:rsid w:val="00C91D4B"/>
    <w:rsid w:val="00C92442"/>
    <w:rsid w:val="00C97056"/>
    <w:rsid w:val="00C976AA"/>
    <w:rsid w:val="00CA2F09"/>
    <w:rsid w:val="00CA37C4"/>
    <w:rsid w:val="00CA5175"/>
    <w:rsid w:val="00CA5928"/>
    <w:rsid w:val="00CA6540"/>
    <w:rsid w:val="00CA7B49"/>
    <w:rsid w:val="00CB184D"/>
    <w:rsid w:val="00CB1DAE"/>
    <w:rsid w:val="00CB72D2"/>
    <w:rsid w:val="00CB7F68"/>
    <w:rsid w:val="00CC0407"/>
    <w:rsid w:val="00CC13B2"/>
    <w:rsid w:val="00CC4B5D"/>
    <w:rsid w:val="00CC5174"/>
    <w:rsid w:val="00CC64A0"/>
    <w:rsid w:val="00CC7790"/>
    <w:rsid w:val="00CD2B9F"/>
    <w:rsid w:val="00CD6B70"/>
    <w:rsid w:val="00CD6F45"/>
    <w:rsid w:val="00CE193B"/>
    <w:rsid w:val="00CE2C51"/>
    <w:rsid w:val="00CE35FF"/>
    <w:rsid w:val="00CE7D51"/>
    <w:rsid w:val="00CF0933"/>
    <w:rsid w:val="00CF1105"/>
    <w:rsid w:val="00CF2647"/>
    <w:rsid w:val="00D00308"/>
    <w:rsid w:val="00D030C1"/>
    <w:rsid w:val="00D035BE"/>
    <w:rsid w:val="00D04022"/>
    <w:rsid w:val="00D040D5"/>
    <w:rsid w:val="00D044E2"/>
    <w:rsid w:val="00D07D72"/>
    <w:rsid w:val="00D11E58"/>
    <w:rsid w:val="00D129C1"/>
    <w:rsid w:val="00D1519A"/>
    <w:rsid w:val="00D152FA"/>
    <w:rsid w:val="00D1585A"/>
    <w:rsid w:val="00D16C96"/>
    <w:rsid w:val="00D22558"/>
    <w:rsid w:val="00D23234"/>
    <w:rsid w:val="00D27982"/>
    <w:rsid w:val="00D30DDD"/>
    <w:rsid w:val="00D35DED"/>
    <w:rsid w:val="00D3625B"/>
    <w:rsid w:val="00D40C78"/>
    <w:rsid w:val="00D41D2B"/>
    <w:rsid w:val="00D42357"/>
    <w:rsid w:val="00D436FC"/>
    <w:rsid w:val="00D4417A"/>
    <w:rsid w:val="00D45DA1"/>
    <w:rsid w:val="00D467B0"/>
    <w:rsid w:val="00D47A26"/>
    <w:rsid w:val="00D50823"/>
    <w:rsid w:val="00D52A5B"/>
    <w:rsid w:val="00D53B14"/>
    <w:rsid w:val="00D579FC"/>
    <w:rsid w:val="00D57BE6"/>
    <w:rsid w:val="00D60F3B"/>
    <w:rsid w:val="00D628C7"/>
    <w:rsid w:val="00D649CE"/>
    <w:rsid w:val="00D6537F"/>
    <w:rsid w:val="00D70117"/>
    <w:rsid w:val="00D704D2"/>
    <w:rsid w:val="00D71AD7"/>
    <w:rsid w:val="00D71E08"/>
    <w:rsid w:val="00D73405"/>
    <w:rsid w:val="00D75C58"/>
    <w:rsid w:val="00D77812"/>
    <w:rsid w:val="00D80975"/>
    <w:rsid w:val="00D8292F"/>
    <w:rsid w:val="00D83E96"/>
    <w:rsid w:val="00D87210"/>
    <w:rsid w:val="00D90E3B"/>
    <w:rsid w:val="00D93485"/>
    <w:rsid w:val="00D940A1"/>
    <w:rsid w:val="00D97365"/>
    <w:rsid w:val="00DA021A"/>
    <w:rsid w:val="00DA02F6"/>
    <w:rsid w:val="00DA05C0"/>
    <w:rsid w:val="00DA1C6E"/>
    <w:rsid w:val="00DA370C"/>
    <w:rsid w:val="00DA4B59"/>
    <w:rsid w:val="00DA4BFA"/>
    <w:rsid w:val="00DA5B2B"/>
    <w:rsid w:val="00DA6D7B"/>
    <w:rsid w:val="00DA7A1C"/>
    <w:rsid w:val="00DB0C18"/>
    <w:rsid w:val="00DB0F71"/>
    <w:rsid w:val="00DB3F02"/>
    <w:rsid w:val="00DB44D3"/>
    <w:rsid w:val="00DB4FC3"/>
    <w:rsid w:val="00DB6A1C"/>
    <w:rsid w:val="00DB745F"/>
    <w:rsid w:val="00DC4336"/>
    <w:rsid w:val="00DC6B5A"/>
    <w:rsid w:val="00DD4BBA"/>
    <w:rsid w:val="00DD5D3B"/>
    <w:rsid w:val="00DE0974"/>
    <w:rsid w:val="00DE1115"/>
    <w:rsid w:val="00DE4196"/>
    <w:rsid w:val="00DF23DA"/>
    <w:rsid w:val="00DF2609"/>
    <w:rsid w:val="00DF328D"/>
    <w:rsid w:val="00DF4E1C"/>
    <w:rsid w:val="00DF5936"/>
    <w:rsid w:val="00DF67B5"/>
    <w:rsid w:val="00DF7E33"/>
    <w:rsid w:val="00DF7E7F"/>
    <w:rsid w:val="00E01098"/>
    <w:rsid w:val="00E03890"/>
    <w:rsid w:val="00E061FB"/>
    <w:rsid w:val="00E06F94"/>
    <w:rsid w:val="00E102F0"/>
    <w:rsid w:val="00E1081B"/>
    <w:rsid w:val="00E11CFF"/>
    <w:rsid w:val="00E121E8"/>
    <w:rsid w:val="00E15E4A"/>
    <w:rsid w:val="00E17A83"/>
    <w:rsid w:val="00E2202D"/>
    <w:rsid w:val="00E27ADA"/>
    <w:rsid w:val="00E31380"/>
    <w:rsid w:val="00E32FD8"/>
    <w:rsid w:val="00E3443A"/>
    <w:rsid w:val="00E400C0"/>
    <w:rsid w:val="00E4093C"/>
    <w:rsid w:val="00E40AD1"/>
    <w:rsid w:val="00E41689"/>
    <w:rsid w:val="00E424BF"/>
    <w:rsid w:val="00E4254D"/>
    <w:rsid w:val="00E433ED"/>
    <w:rsid w:val="00E44963"/>
    <w:rsid w:val="00E462D5"/>
    <w:rsid w:val="00E46539"/>
    <w:rsid w:val="00E509E0"/>
    <w:rsid w:val="00E539E8"/>
    <w:rsid w:val="00E54424"/>
    <w:rsid w:val="00E55339"/>
    <w:rsid w:val="00E55730"/>
    <w:rsid w:val="00E55C30"/>
    <w:rsid w:val="00E5615C"/>
    <w:rsid w:val="00E6085C"/>
    <w:rsid w:val="00E6424A"/>
    <w:rsid w:val="00E71A3D"/>
    <w:rsid w:val="00E7568A"/>
    <w:rsid w:val="00E81CBF"/>
    <w:rsid w:val="00E82AD1"/>
    <w:rsid w:val="00E853D4"/>
    <w:rsid w:val="00E855FC"/>
    <w:rsid w:val="00E9540A"/>
    <w:rsid w:val="00E968F4"/>
    <w:rsid w:val="00E96B07"/>
    <w:rsid w:val="00EA016D"/>
    <w:rsid w:val="00EA1865"/>
    <w:rsid w:val="00EA1B02"/>
    <w:rsid w:val="00EA2EEA"/>
    <w:rsid w:val="00EA3AC5"/>
    <w:rsid w:val="00EB2B10"/>
    <w:rsid w:val="00EB37FB"/>
    <w:rsid w:val="00EB6AD5"/>
    <w:rsid w:val="00EB7BD4"/>
    <w:rsid w:val="00EB7DAB"/>
    <w:rsid w:val="00EC4462"/>
    <w:rsid w:val="00EC5EF2"/>
    <w:rsid w:val="00EC613A"/>
    <w:rsid w:val="00ED0179"/>
    <w:rsid w:val="00ED11DD"/>
    <w:rsid w:val="00ED2815"/>
    <w:rsid w:val="00ED28DB"/>
    <w:rsid w:val="00ED3E0D"/>
    <w:rsid w:val="00ED4621"/>
    <w:rsid w:val="00EE317E"/>
    <w:rsid w:val="00EE58D7"/>
    <w:rsid w:val="00EE617E"/>
    <w:rsid w:val="00EF000E"/>
    <w:rsid w:val="00EF00E4"/>
    <w:rsid w:val="00EF1C03"/>
    <w:rsid w:val="00EF1C76"/>
    <w:rsid w:val="00EF5605"/>
    <w:rsid w:val="00EF614F"/>
    <w:rsid w:val="00EF796E"/>
    <w:rsid w:val="00F01A03"/>
    <w:rsid w:val="00F0319F"/>
    <w:rsid w:val="00F038BB"/>
    <w:rsid w:val="00F03E49"/>
    <w:rsid w:val="00F05953"/>
    <w:rsid w:val="00F11414"/>
    <w:rsid w:val="00F11913"/>
    <w:rsid w:val="00F11B8F"/>
    <w:rsid w:val="00F12071"/>
    <w:rsid w:val="00F12156"/>
    <w:rsid w:val="00F12BDE"/>
    <w:rsid w:val="00F15824"/>
    <w:rsid w:val="00F21A1A"/>
    <w:rsid w:val="00F2585A"/>
    <w:rsid w:val="00F25DB7"/>
    <w:rsid w:val="00F26D21"/>
    <w:rsid w:val="00F333F5"/>
    <w:rsid w:val="00F35B6D"/>
    <w:rsid w:val="00F3798D"/>
    <w:rsid w:val="00F40359"/>
    <w:rsid w:val="00F441C0"/>
    <w:rsid w:val="00F44C30"/>
    <w:rsid w:val="00F4681A"/>
    <w:rsid w:val="00F50901"/>
    <w:rsid w:val="00F51A1F"/>
    <w:rsid w:val="00F56A28"/>
    <w:rsid w:val="00F56D84"/>
    <w:rsid w:val="00F57CAA"/>
    <w:rsid w:val="00F6019F"/>
    <w:rsid w:val="00F6175B"/>
    <w:rsid w:val="00F62F64"/>
    <w:rsid w:val="00F66DE1"/>
    <w:rsid w:val="00F66E87"/>
    <w:rsid w:val="00F70207"/>
    <w:rsid w:val="00F70FBB"/>
    <w:rsid w:val="00F71AD9"/>
    <w:rsid w:val="00F7368F"/>
    <w:rsid w:val="00F74407"/>
    <w:rsid w:val="00F747D7"/>
    <w:rsid w:val="00F77AD9"/>
    <w:rsid w:val="00F801D1"/>
    <w:rsid w:val="00F80672"/>
    <w:rsid w:val="00F81140"/>
    <w:rsid w:val="00F835D3"/>
    <w:rsid w:val="00F83EBE"/>
    <w:rsid w:val="00F861BD"/>
    <w:rsid w:val="00F87BD9"/>
    <w:rsid w:val="00F9040F"/>
    <w:rsid w:val="00F957FF"/>
    <w:rsid w:val="00F95F3B"/>
    <w:rsid w:val="00F97C5A"/>
    <w:rsid w:val="00FA0431"/>
    <w:rsid w:val="00FA049C"/>
    <w:rsid w:val="00FA2440"/>
    <w:rsid w:val="00FA2605"/>
    <w:rsid w:val="00FA344F"/>
    <w:rsid w:val="00FA42EC"/>
    <w:rsid w:val="00FA51BC"/>
    <w:rsid w:val="00FA5D80"/>
    <w:rsid w:val="00FA68F5"/>
    <w:rsid w:val="00FB21CB"/>
    <w:rsid w:val="00FB5A08"/>
    <w:rsid w:val="00FB78E7"/>
    <w:rsid w:val="00FC2C58"/>
    <w:rsid w:val="00FC2DF3"/>
    <w:rsid w:val="00FC33AF"/>
    <w:rsid w:val="00FC50A6"/>
    <w:rsid w:val="00FD3715"/>
    <w:rsid w:val="00FD4A12"/>
    <w:rsid w:val="00FD4DD5"/>
    <w:rsid w:val="00FD6E5C"/>
    <w:rsid w:val="00FE0F2D"/>
    <w:rsid w:val="00FE183B"/>
    <w:rsid w:val="00FE1E6E"/>
    <w:rsid w:val="00FE1FB5"/>
    <w:rsid w:val="00FE2990"/>
    <w:rsid w:val="00FE2FAD"/>
    <w:rsid w:val="00FE6C8A"/>
    <w:rsid w:val="00FF11B6"/>
    <w:rsid w:val="00FF127B"/>
    <w:rsid w:val="00FF16D1"/>
    <w:rsid w:val="00FF19F1"/>
    <w:rsid w:val="00FF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ED75A0-7703-42CA-BEAA-719C82E3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AE8"/>
    <w:pPr>
      <w:spacing w:after="200" w:line="276" w:lineRule="auto"/>
    </w:pPr>
    <w:rPr>
      <w:sz w:val="22"/>
      <w:szCs w:val="22"/>
    </w:rPr>
  </w:style>
  <w:style w:type="paragraph" w:styleId="Heading1">
    <w:name w:val="heading 1"/>
    <w:basedOn w:val="Normal"/>
    <w:next w:val="Normal"/>
    <w:link w:val="Heading1Char"/>
    <w:uiPriority w:val="9"/>
    <w:qFormat/>
    <w:rsid w:val="00601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1AE8"/>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1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AE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1AE8"/>
    <w:rPr>
      <w:rFonts w:asciiTheme="majorHAnsi" w:eastAsiaTheme="majorEastAsia" w:hAnsiTheme="majorHAnsi" w:cstheme="majorBidi"/>
      <w:b/>
      <w:bCs/>
      <w:color w:val="4F81BD" w:themeColor="accent1"/>
      <w:sz w:val="22"/>
      <w:szCs w:val="22"/>
    </w:rPr>
  </w:style>
  <w:style w:type="paragraph" w:styleId="BalloonText">
    <w:name w:val="Balloon Text"/>
    <w:basedOn w:val="Normal"/>
    <w:link w:val="BalloonTextChar"/>
    <w:uiPriority w:val="99"/>
    <w:semiHidden/>
    <w:unhideWhenUsed/>
    <w:rsid w:val="0060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E8"/>
    <w:rPr>
      <w:rFonts w:ascii="Tahoma" w:hAnsi="Tahoma" w:cs="Tahoma"/>
      <w:sz w:val="16"/>
      <w:szCs w:val="16"/>
    </w:rPr>
  </w:style>
  <w:style w:type="character" w:customStyle="1" w:styleId="Heading1Char">
    <w:name w:val="Heading 1 Char"/>
    <w:basedOn w:val="DefaultParagraphFont"/>
    <w:link w:val="Heading1"/>
    <w:uiPriority w:val="9"/>
    <w:rsid w:val="00601AE8"/>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semiHidden/>
    <w:unhideWhenUsed/>
    <w:rsid w:val="00601AE8"/>
  </w:style>
  <w:style w:type="paragraph" w:styleId="ListParagraph">
    <w:name w:val="List Paragraph"/>
    <w:basedOn w:val="Normal"/>
    <w:uiPriority w:val="34"/>
    <w:qFormat/>
    <w:rsid w:val="00392E50"/>
    <w:pPr>
      <w:ind w:left="720"/>
      <w:contextualSpacing/>
    </w:pPr>
  </w:style>
  <w:style w:type="paragraph" w:styleId="Header">
    <w:name w:val="header"/>
    <w:basedOn w:val="Normal"/>
    <w:link w:val="HeaderChar"/>
    <w:uiPriority w:val="99"/>
    <w:unhideWhenUsed/>
    <w:rsid w:val="00FE6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C8A"/>
    <w:rPr>
      <w:sz w:val="22"/>
      <w:szCs w:val="22"/>
    </w:rPr>
  </w:style>
  <w:style w:type="paragraph" w:styleId="Footer">
    <w:name w:val="footer"/>
    <w:basedOn w:val="Normal"/>
    <w:link w:val="FooterChar"/>
    <w:uiPriority w:val="99"/>
    <w:unhideWhenUsed/>
    <w:rsid w:val="00FE6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C8A"/>
    <w:rPr>
      <w:sz w:val="22"/>
      <w:szCs w:val="22"/>
    </w:rPr>
  </w:style>
  <w:style w:type="table" w:styleId="TableGrid">
    <w:name w:val="Table Grid"/>
    <w:basedOn w:val="TableNormal"/>
    <w:uiPriority w:val="59"/>
    <w:rsid w:val="005E6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1">
    <w:name w:val="Grid Table 31"/>
    <w:basedOn w:val="TableNormal"/>
    <w:uiPriority w:val="48"/>
    <w:rsid w:val="00A20C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7Colorful1">
    <w:name w:val="List Table 7 Colorful1"/>
    <w:basedOn w:val="TableNormal"/>
    <w:uiPriority w:val="52"/>
    <w:rsid w:val="00A20C48"/>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0206">
      <w:bodyDiv w:val="1"/>
      <w:marLeft w:val="0"/>
      <w:marRight w:val="0"/>
      <w:marTop w:val="0"/>
      <w:marBottom w:val="0"/>
      <w:divBdr>
        <w:top w:val="none" w:sz="0" w:space="0" w:color="auto"/>
        <w:left w:val="none" w:sz="0" w:space="0" w:color="auto"/>
        <w:bottom w:val="none" w:sz="0" w:space="0" w:color="auto"/>
        <w:right w:val="none" w:sz="0" w:space="0" w:color="auto"/>
      </w:divBdr>
    </w:div>
    <w:div w:id="256718594">
      <w:bodyDiv w:val="1"/>
      <w:marLeft w:val="0"/>
      <w:marRight w:val="0"/>
      <w:marTop w:val="0"/>
      <w:marBottom w:val="0"/>
      <w:divBdr>
        <w:top w:val="none" w:sz="0" w:space="0" w:color="auto"/>
        <w:left w:val="none" w:sz="0" w:space="0" w:color="auto"/>
        <w:bottom w:val="none" w:sz="0" w:space="0" w:color="auto"/>
        <w:right w:val="none" w:sz="0" w:space="0" w:color="auto"/>
      </w:divBdr>
    </w:div>
    <w:div w:id="347801302">
      <w:bodyDiv w:val="1"/>
      <w:marLeft w:val="0"/>
      <w:marRight w:val="0"/>
      <w:marTop w:val="0"/>
      <w:marBottom w:val="0"/>
      <w:divBdr>
        <w:top w:val="none" w:sz="0" w:space="0" w:color="auto"/>
        <w:left w:val="none" w:sz="0" w:space="0" w:color="auto"/>
        <w:bottom w:val="none" w:sz="0" w:space="0" w:color="auto"/>
        <w:right w:val="none" w:sz="0" w:space="0" w:color="auto"/>
      </w:divBdr>
    </w:div>
    <w:div w:id="420030126">
      <w:bodyDiv w:val="1"/>
      <w:marLeft w:val="0"/>
      <w:marRight w:val="0"/>
      <w:marTop w:val="0"/>
      <w:marBottom w:val="0"/>
      <w:divBdr>
        <w:top w:val="none" w:sz="0" w:space="0" w:color="auto"/>
        <w:left w:val="none" w:sz="0" w:space="0" w:color="auto"/>
        <w:bottom w:val="none" w:sz="0" w:space="0" w:color="auto"/>
        <w:right w:val="none" w:sz="0" w:space="0" w:color="auto"/>
      </w:divBdr>
    </w:div>
    <w:div w:id="830297591">
      <w:bodyDiv w:val="1"/>
      <w:marLeft w:val="0"/>
      <w:marRight w:val="0"/>
      <w:marTop w:val="0"/>
      <w:marBottom w:val="0"/>
      <w:divBdr>
        <w:top w:val="none" w:sz="0" w:space="0" w:color="auto"/>
        <w:left w:val="none" w:sz="0" w:space="0" w:color="auto"/>
        <w:bottom w:val="none" w:sz="0" w:space="0" w:color="auto"/>
        <w:right w:val="none" w:sz="0" w:space="0" w:color="auto"/>
      </w:divBdr>
    </w:div>
    <w:div w:id="872808973">
      <w:bodyDiv w:val="1"/>
      <w:marLeft w:val="0"/>
      <w:marRight w:val="0"/>
      <w:marTop w:val="0"/>
      <w:marBottom w:val="0"/>
      <w:divBdr>
        <w:top w:val="none" w:sz="0" w:space="0" w:color="auto"/>
        <w:left w:val="none" w:sz="0" w:space="0" w:color="auto"/>
        <w:bottom w:val="none" w:sz="0" w:space="0" w:color="auto"/>
        <w:right w:val="none" w:sz="0" w:space="0" w:color="auto"/>
      </w:divBdr>
    </w:div>
    <w:div w:id="945424376">
      <w:bodyDiv w:val="1"/>
      <w:marLeft w:val="0"/>
      <w:marRight w:val="0"/>
      <w:marTop w:val="0"/>
      <w:marBottom w:val="0"/>
      <w:divBdr>
        <w:top w:val="none" w:sz="0" w:space="0" w:color="auto"/>
        <w:left w:val="none" w:sz="0" w:space="0" w:color="auto"/>
        <w:bottom w:val="none" w:sz="0" w:space="0" w:color="auto"/>
        <w:right w:val="none" w:sz="0" w:space="0" w:color="auto"/>
      </w:divBdr>
    </w:div>
    <w:div w:id="1200169064">
      <w:bodyDiv w:val="1"/>
      <w:marLeft w:val="0"/>
      <w:marRight w:val="0"/>
      <w:marTop w:val="0"/>
      <w:marBottom w:val="0"/>
      <w:divBdr>
        <w:top w:val="none" w:sz="0" w:space="0" w:color="auto"/>
        <w:left w:val="none" w:sz="0" w:space="0" w:color="auto"/>
        <w:bottom w:val="none" w:sz="0" w:space="0" w:color="auto"/>
        <w:right w:val="none" w:sz="0" w:space="0" w:color="auto"/>
      </w:divBdr>
    </w:div>
    <w:div w:id="1287196679">
      <w:bodyDiv w:val="1"/>
      <w:marLeft w:val="0"/>
      <w:marRight w:val="0"/>
      <w:marTop w:val="0"/>
      <w:marBottom w:val="0"/>
      <w:divBdr>
        <w:top w:val="none" w:sz="0" w:space="0" w:color="auto"/>
        <w:left w:val="none" w:sz="0" w:space="0" w:color="auto"/>
        <w:bottom w:val="none" w:sz="0" w:space="0" w:color="auto"/>
        <w:right w:val="none" w:sz="0" w:space="0" w:color="auto"/>
      </w:divBdr>
    </w:div>
    <w:div w:id="1934127576">
      <w:bodyDiv w:val="1"/>
      <w:marLeft w:val="0"/>
      <w:marRight w:val="0"/>
      <w:marTop w:val="0"/>
      <w:marBottom w:val="0"/>
      <w:divBdr>
        <w:top w:val="none" w:sz="0" w:space="0" w:color="auto"/>
        <w:left w:val="none" w:sz="0" w:space="0" w:color="auto"/>
        <w:bottom w:val="none" w:sz="0" w:space="0" w:color="auto"/>
        <w:right w:val="none" w:sz="0" w:space="0" w:color="auto"/>
      </w:divBdr>
    </w:div>
    <w:div w:id="1994673124">
      <w:bodyDiv w:val="1"/>
      <w:marLeft w:val="0"/>
      <w:marRight w:val="0"/>
      <w:marTop w:val="0"/>
      <w:marBottom w:val="0"/>
      <w:divBdr>
        <w:top w:val="none" w:sz="0" w:space="0" w:color="auto"/>
        <w:left w:val="none" w:sz="0" w:space="0" w:color="auto"/>
        <w:bottom w:val="none" w:sz="0" w:space="0" w:color="auto"/>
        <w:right w:val="none" w:sz="0" w:space="0" w:color="auto"/>
      </w:divBdr>
    </w:div>
    <w:div w:id="20632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E76AABC-66F1-4345-9429-571DA65B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Bossert</dc:creator>
  <cp:lastModifiedBy>C.Jordan-denny</cp:lastModifiedBy>
  <cp:revision>2</cp:revision>
  <dcterms:created xsi:type="dcterms:W3CDTF">2015-02-13T17:16:00Z</dcterms:created>
  <dcterms:modified xsi:type="dcterms:W3CDTF">2015-02-13T17:16:00Z</dcterms:modified>
</cp:coreProperties>
</file>