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Nitish Reddy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FA21-  CPSC 60000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Michael Nowak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10/2</w:t>
      </w:r>
      <w:r>
        <w:rPr>
          <w:rFonts w:hint="default" w:ascii="Times New Roman Regular" w:hAnsi="Times New Roman Regular" w:cs="Times New Roman Regular"/>
          <w:sz w:val="24"/>
          <w:szCs w:val="24"/>
        </w:rPr>
        <w:t>2</w:t>
      </w:r>
      <w:r>
        <w:rPr>
          <w:rFonts w:hint="default" w:ascii="Times New Roman Regular" w:hAnsi="Times New Roman Regular" w:cs="Times New Roman Regular"/>
          <w:sz w:val="24"/>
          <w:szCs w:val="24"/>
        </w:rPr>
        <w:t>/2021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The Project i have done is on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Blanket Selection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. My taught process was to pick different types of </w:t>
      </w:r>
      <w:r>
        <w:rPr>
          <w:rFonts w:hint="default" w:ascii="Times New Roman Regular" w:hAnsi="Times New Roman Regular" w:cs="Times New Roman Regular"/>
          <w:sz w:val="24"/>
          <w:szCs w:val="24"/>
        </w:rPr>
        <w:t>blankets and their states.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My main focus was to get the menu selection functionality down and I did this via the factory, iterator, state. In order to make sure that a user doesn’t loop out of the program everything is self-contained via the State pattern. Each one of the design patterns and their associated methods will find they’re to some sort of state within the program.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The most valuable thing I learned was not to program one pattern into the code at a time.  I painted myself into a corner with each pattern I did and implementing another pattern within the existing code proved difficult.  I also learned to come up with a plan for all the patterns up front and have them work together, not act as individual pieces that need to be forced to work together. 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E49BE"/>
    <w:rsid w:val="CF3F47CB"/>
    <w:rsid w:val="D7E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2021-10-23T05:41:00Z</dcterms:created>
  <dc:creator>nikroshitha</dc:creator>
  <cp:lastModifiedBy>nikroshitha</cp:lastModifiedBy>
  <dcterms:modified xsi:type="dcterms:W3CDTF">2021-10-23T06:52:26Z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