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-618489</wp:posOffset>
            </wp:positionV>
            <wp:extent cx="6569710" cy="673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№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с одной стороны, и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Дееспособное физическое лицо, </w:t>
      </w:r>
      <w:r w:rsidDel="00000000" w:rsidR="00000000" w:rsidRPr="00000000">
        <w:rPr>
          <w:sz w:val="16"/>
          <w:szCs w:val="16"/>
          <w:rtl w:val="0"/>
        </w:rPr>
        <w:t xml:space="preserve">${clientFullName}, ${clientBirthday}, г.р., паспорт серии ${clientPassportSeries} № ${clientPassportNumber}, выдан ${clientPassportNotes}, зарегистрирован(а) по адресу: ${clientRegistrationAddress}, ИНН ${clientInn} к.т. ${clientPhone} именуемое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_,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Без согласия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указанное ТС не может быть сдано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субаренду или пользование иным лицам.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несет ответственность за недостатки сданного им в аренду по договору оборудования, если оно было принято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а в момент приемки данные недостатки отсутствовали.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Договор считается заключенным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1.9.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 последствиях неправильной эксплуатации данного ТС и о ответственности в случае повреждения или выведения из строя данного ТС.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1.10. Стороны договорились, что в случае подписания данного Договора, они руководствуются данным Договором аренды ТС,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ТС предоставляется на срок, указанный в счете на оплату. Расчетное время при расчете срока аренды 09:00 AM по г. Владивостоку (9 утра) последующего дня, вне зависимости от того, в какое время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взял ТС в аренду.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продлить срок аренды на любой срок, о чем он обязан незамедлительно сообщить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до окончания срока аренды, оплатив при этом стоимость аренды на продляемый срок.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самостоятельно получает и возвращает ТС, которое он проверяет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ТС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 и оплаты обеспечительного платежа (согласно п. 2.4.)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 согласно п. 3 настоящего Договора. Кроме оплаты стоимости аренды,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вносит обеспечительный платеж, согласно Тарифной сетке, являющейся приложением к данному Договору. Порядок использования обеспечительного платежа указан в п. 4. Настоящего договора. Полный возврат суммы обеспечительного платежа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происходит только в том случае, если Арендатор не нарушил условия данного договора.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обеспечил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всей необходимой информацией, технической документацией, провел устный инструктаж, наглядно показал на оборудовании (ТС), как оно включается, проверил работоспособность, т. е. обеспечил всем необходимым для эксплуатации ТС.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В случае выхода ТС из строя,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незамедлительно сообщает об этом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телефону: 8 (800) 20-14-888 и возвращает ТС. При возврате ТС, стороны составляют акт приема-передачи, где описывают причину поломки в случае, если ее удается установить. В случае, если причину выхода ТС из эксплуатации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удается устранить на месте,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забирает ТС и продолжает арендные отношения.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Если ТС вышло из строя вследствие неправильной эксплуатации или хранения его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стороны составляют акт-приема передачи, где описывают поломку. Срок аренды ТС до момента его починки и забора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из сервиса продлевается на этот период и считается обязанностью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к оплате 50% ставки аренды ТС, согласно базового тарифа на период нахождения его в ремонте (простоя). Условия взыскания с Арендатора денежных средств, связанных с выходом из строя ТС или механическими повреждениями описаны в Правилах пользования сервисом 888 auto club.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вывезти ТС со склада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 возвратить его своими силами и за свой счет. При необходимости,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заказать услуги по доставке и забору (подача ТС) за дополнительную плату, согласованную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-52704</wp:posOffset>
            </wp:positionH>
            <wp:positionV relativeFrom="paragraph">
              <wp:posOffset>-654049</wp:posOffset>
            </wp:positionV>
            <wp:extent cx="6668135" cy="4051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2.9.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 вправе передавать взятое в аренду ТС в субаренду, в безвозмездное пользование, передавать свои права и обязанности по договору третьим лицам, отдавать в залог арендные права.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2.10.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вернуть ТС досрочно.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 без возврата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стоимости, оплаченного им бронирования.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2.11.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и тип ТС указывается в счете согласно Тарифной сетке, размещенной на сайте 888auto.club.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рабочего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оборудования за 1 сутки,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За просрочку предоставления ТС в установленный заказом срок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пеню в размере 10% за каждый день просрочки, а за просрочку свыше 30 дней – дополнительно штрафную неустойку в размере 50% стоимости арендной платы.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4.3.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4.4.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4.5. При невозврате ТС в течении 30 дней со дня окончания срока Сессии аренды и после получения официального уведомления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путем направления сообщения способом, указанном в настоящем договоре и всех Приложениях к нему,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уплачивает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 – двукратную стоимость этого ТС. Причина такого невозврата не имеет силы с момента подписания данного Договора.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4.6.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Неотъемлемой частью данного Договора являются: акт приема-передачи ТС, политика конфиденциальности, правила пользования сервисом 888 auto club, тарифная сетка и прочие приложения и любая документация размещенная на сайте: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 ${clientFullName},  ${clientRegistrationAddress}, 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ИНН ${clientInn} </w:t>
      </w:r>
      <w:r w:rsidDel="00000000" w:rsidR="00000000" w:rsidRPr="00000000">
        <w:rPr>
          <w:sz w:val="15"/>
          <w:szCs w:val="15"/>
          <w:rtl w:val="0"/>
        </w:rPr>
        <w:t xml:space="preserve">      Номер телефона:  </w:t>
      </w:r>
      <w:r w:rsidDel="00000000" w:rsidR="00000000" w:rsidRPr="00000000">
        <w:rPr>
          <w:sz w:val="16"/>
          <w:szCs w:val="16"/>
          <w:rtl w:val="0"/>
        </w:rPr>
        <w:t xml:space="preserve">${clientPhone}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144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07" w:top="1242" w:left="851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www.888auto.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