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Risk Digital Twin Backend Reference Architecture v1.0</w:t>
      </w:r>
    </w:p>
    <w:p>
      <w:r>
        <w:t>This document defines the target backend architecture for the Risk Digital Twin platform. It complements the YLE Data Flow and Processing Services documents by describing the overall platform, data model, services, APIs and lifecycle.</w:t>
      </w:r>
    </w:p>
    <w:p>
      <w:pPr>
        <w:pStyle w:val="Heading2"/>
      </w:pPr>
      <w:r>
        <w:t>1. Architectural Principles</w:t>
      </w:r>
    </w:p>
    <w:p>
      <w:pPr>
        <w:pStyle w:val="ListBullet"/>
      </w:pPr>
      <w:r>
        <w:t>Separate data collection from AI analysis.</w:t>
      </w:r>
    </w:p>
    <w:p>
      <w:pPr>
        <w:pStyle w:val="ListBullet"/>
      </w:pPr>
      <w:r>
        <w:t>Keep original evidence unchanged.</w:t>
      </w:r>
    </w:p>
    <w:p>
      <w:pPr>
        <w:pStyle w:val="ListBullet"/>
      </w:pPr>
      <w:r>
        <w:t>Represent all external information using a canonical RawRecord.</w:t>
      </w:r>
    </w:p>
    <w:p>
      <w:pPr>
        <w:pStyle w:val="ListBullet"/>
      </w:pPr>
      <w:r>
        <w:t>AI enriches data but never replaces the original record.</w:t>
      </w:r>
    </w:p>
    <w:p>
      <w:pPr>
        <w:pStyle w:val="ListBullet"/>
      </w:pPr>
      <w:r>
        <w:t>Business applications consume Risk Signals instead of raw source data.</w:t>
      </w:r>
    </w:p>
    <w:p>
      <w:pPr>
        <w:pStyle w:val="ListBullet"/>
      </w:pPr>
      <w:r>
        <w:t>New connectors should require no dashboard changes.</w:t>
      </w:r>
    </w:p>
    <w:p>
      <w:pPr>
        <w:pStyle w:val="Heading2"/>
      </w:pPr>
      <w:r>
        <w:t>2. High-Level Architecture</w:t>
      </w:r>
    </w:p>
    <w:p>
      <w:r>
        <w:br/>
        <w:t>Monitoring Objective Management</w:t>
        <w:br/>
        <w:t xml:space="preserve">            │</w:t>
        <w:br/>
        <w:t xml:space="preserve">            ▼</w:t>
        <w:br/>
        <w:t>Information Source</w:t>
        <w:br/>
        <w:t xml:space="preserve">            │</w:t>
        <w:br/>
        <w:t xml:space="preserve">            ▼</w:t>
        <w:br/>
        <w:t>Connector Runtime</w:t>
        <w:br/>
        <w:t xml:space="preserve">            │</w:t>
        <w:br/>
        <w:t xml:space="preserve">            ▼</w:t>
        <w:br/>
        <w:t>Raw Record Store</w:t>
        <w:br/>
        <w:t xml:space="preserve">            │</w:t>
        <w:br/>
        <w:t xml:space="preserve">            ▼</w:t>
        <w:br/>
        <w:t>Pre-filter Service</w:t>
        <w:br/>
        <w:t xml:space="preserve">            │</w:t>
        <w:br/>
        <w:t xml:space="preserve">            ▼</w:t>
        <w:br/>
        <w:t>AI Enrichment Service</w:t>
        <w:br/>
        <w:t xml:space="preserve">            │</w:t>
        <w:br/>
        <w:t xml:space="preserve">            ▼</w:t>
        <w:br/>
        <w:t>Risk Signal Engine</w:t>
        <w:br/>
        <w:t xml:space="preserve">            │</w:t>
        <w:br/>
        <w:t xml:space="preserve">            ▼</w:t>
        <w:br/>
        <w:t>Risk Signal Store</w:t>
        <w:br/>
        <w:t xml:space="preserve">            │</w:t>
        <w:br/>
        <w:t xml:space="preserve">            ▼</w:t>
        <w:br/>
        <w:t>Dashboard / Alerts / AI Assistant</w:t>
        <w:br/>
      </w:r>
    </w:p>
    <w:p>
      <w:pPr>
        <w:pStyle w:val="Heading2"/>
      </w:pPr>
      <w:r>
        <w:t>3. Canonical Domain Objects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Entity</w:t>
            </w:r>
          </w:p>
        </w:tc>
        <w:tc>
          <w:tcPr>
            <w:tcW w:type="dxa" w:w="2160"/>
          </w:tcPr>
          <w:p>
            <w:r>
              <w:t>Purpose</w:t>
            </w:r>
          </w:p>
        </w:tc>
        <w:tc>
          <w:tcPr>
            <w:tcW w:type="dxa" w:w="2160"/>
          </w:tcPr>
          <w:p>
            <w:r>
              <w:t>Created By</w:t>
            </w:r>
          </w:p>
        </w:tc>
        <w:tc>
          <w:tcPr>
            <w:tcW w:type="dxa" w:w="2160"/>
          </w:tcPr>
          <w:p>
            <w:r>
              <w:t>Consumed By</w:t>
            </w:r>
          </w:p>
        </w:tc>
      </w:tr>
      <w:tr>
        <w:tc>
          <w:tcPr>
            <w:tcW w:type="dxa" w:w="2160"/>
          </w:tcPr>
          <w:p>
            <w:r>
              <w:t>MonitoringObjective</w:t>
            </w:r>
          </w:p>
        </w:tc>
        <w:tc>
          <w:tcPr>
            <w:tcW w:type="dxa" w:w="2160"/>
          </w:tcPr>
          <w:p>
            <w:r>
              <w:t>Business objective</w:t>
            </w:r>
          </w:p>
        </w:tc>
        <w:tc>
          <w:tcPr>
            <w:tcW w:type="dxa" w:w="2160"/>
          </w:tcPr>
          <w:p>
            <w:r>
              <w:t>User</w:t>
            </w:r>
          </w:p>
        </w:tc>
        <w:tc>
          <w:tcPr>
            <w:tcW w:type="dxa" w:w="2160"/>
          </w:tcPr>
          <w:p>
            <w:r>
              <w:t>Pre-filter, Dashboard</w:t>
            </w:r>
          </w:p>
        </w:tc>
      </w:tr>
      <w:tr>
        <w:tc>
          <w:tcPr>
            <w:tcW w:type="dxa" w:w="2160"/>
          </w:tcPr>
          <w:p>
            <w:r>
              <w:t>MonitoringProfile</w:t>
            </w:r>
          </w:p>
        </w:tc>
        <w:tc>
          <w:tcPr>
            <w:tcW w:type="dxa" w:w="2160"/>
          </w:tcPr>
          <w:p>
            <w:r>
              <w:t>Filtering rules</w:t>
            </w:r>
          </w:p>
        </w:tc>
        <w:tc>
          <w:tcPr>
            <w:tcW w:type="dxa" w:w="2160"/>
          </w:tcPr>
          <w:p>
            <w:r>
              <w:t>AI/User</w:t>
            </w:r>
          </w:p>
        </w:tc>
        <w:tc>
          <w:tcPr>
            <w:tcW w:type="dxa" w:w="2160"/>
          </w:tcPr>
          <w:p>
            <w:r>
              <w:t>Pre-filter</w:t>
            </w:r>
          </w:p>
        </w:tc>
      </w:tr>
      <w:tr>
        <w:tc>
          <w:tcPr>
            <w:tcW w:type="dxa" w:w="2160"/>
          </w:tcPr>
          <w:p>
            <w:r>
              <w:t>InformationSource</w:t>
            </w:r>
          </w:p>
        </w:tc>
        <w:tc>
          <w:tcPr>
            <w:tcW w:type="dxa" w:w="2160"/>
          </w:tcPr>
          <w:p>
            <w:r>
              <w:t>External system</w:t>
            </w:r>
          </w:p>
        </w:tc>
        <w:tc>
          <w:tcPr>
            <w:tcW w:type="dxa" w:w="2160"/>
          </w:tcPr>
          <w:p>
            <w:r>
              <w:t>User</w:t>
            </w:r>
          </w:p>
        </w:tc>
        <w:tc>
          <w:tcPr>
            <w:tcW w:type="dxa" w:w="2160"/>
          </w:tcPr>
          <w:p>
            <w:r>
              <w:t>Connector</w:t>
            </w:r>
          </w:p>
        </w:tc>
      </w:tr>
      <w:tr>
        <w:tc>
          <w:tcPr>
            <w:tcW w:type="dxa" w:w="2160"/>
          </w:tcPr>
          <w:p>
            <w:r>
              <w:t>ConnectorDefinition</w:t>
            </w:r>
          </w:p>
        </w:tc>
        <w:tc>
          <w:tcPr>
            <w:tcW w:type="dxa" w:w="2160"/>
          </w:tcPr>
          <w:p>
            <w:r>
              <w:t>Connector configuration</w:t>
            </w:r>
          </w:p>
        </w:tc>
        <w:tc>
          <w:tcPr>
            <w:tcW w:type="dxa" w:w="2160"/>
          </w:tcPr>
          <w:p>
            <w:r>
              <w:t>Onboarding</w:t>
            </w:r>
          </w:p>
        </w:tc>
        <w:tc>
          <w:tcPr>
            <w:tcW w:type="dxa" w:w="2160"/>
          </w:tcPr>
          <w:p>
            <w:r>
              <w:t>Connector Runtime</w:t>
            </w:r>
          </w:p>
        </w:tc>
      </w:tr>
      <w:tr>
        <w:tc>
          <w:tcPr>
            <w:tcW w:type="dxa" w:w="2160"/>
          </w:tcPr>
          <w:p>
            <w:r>
              <w:t>RawRecord</w:t>
            </w:r>
          </w:p>
        </w:tc>
        <w:tc>
          <w:tcPr>
            <w:tcW w:type="dxa" w:w="2160"/>
          </w:tcPr>
          <w:p>
            <w:r>
              <w:t>Original evidence</w:t>
            </w:r>
          </w:p>
        </w:tc>
        <w:tc>
          <w:tcPr>
            <w:tcW w:type="dxa" w:w="2160"/>
          </w:tcPr>
          <w:p>
            <w:r>
              <w:t>Connector</w:t>
            </w:r>
          </w:p>
        </w:tc>
        <w:tc>
          <w:tcPr>
            <w:tcW w:type="dxa" w:w="2160"/>
          </w:tcPr>
          <w:p>
            <w:r>
              <w:t>AI Enrichment</w:t>
            </w:r>
          </w:p>
        </w:tc>
      </w:tr>
      <w:tr>
        <w:tc>
          <w:tcPr>
            <w:tcW w:type="dxa" w:w="2160"/>
          </w:tcPr>
          <w:p>
            <w:r>
              <w:t>AIEnrichment</w:t>
            </w:r>
          </w:p>
        </w:tc>
        <w:tc>
          <w:tcPr>
            <w:tcW w:type="dxa" w:w="2160"/>
          </w:tcPr>
          <w:p>
            <w:r>
              <w:t>Semantic understanding</w:t>
            </w:r>
          </w:p>
        </w:tc>
        <w:tc>
          <w:tcPr>
            <w:tcW w:type="dxa" w:w="2160"/>
          </w:tcPr>
          <w:p>
            <w:r>
              <w:t>Azure AI</w:t>
            </w:r>
          </w:p>
        </w:tc>
        <w:tc>
          <w:tcPr>
            <w:tcW w:type="dxa" w:w="2160"/>
          </w:tcPr>
          <w:p>
            <w:r>
              <w:t>Risk Engine</w:t>
            </w:r>
          </w:p>
        </w:tc>
      </w:tr>
      <w:tr>
        <w:tc>
          <w:tcPr>
            <w:tcW w:type="dxa" w:w="2160"/>
          </w:tcPr>
          <w:p>
            <w:r>
              <w:t>RiskSignal</w:t>
            </w:r>
          </w:p>
        </w:tc>
        <w:tc>
          <w:tcPr>
            <w:tcW w:type="dxa" w:w="2160"/>
          </w:tcPr>
          <w:p>
            <w:r>
              <w:t>Business impact</w:t>
            </w:r>
          </w:p>
        </w:tc>
        <w:tc>
          <w:tcPr>
            <w:tcW w:type="dxa" w:w="2160"/>
          </w:tcPr>
          <w:p>
            <w:r>
              <w:t>Risk Engine</w:t>
            </w:r>
          </w:p>
        </w:tc>
        <w:tc>
          <w:tcPr>
            <w:tcW w:type="dxa" w:w="2160"/>
          </w:tcPr>
          <w:p>
            <w:r>
              <w:t>Dashboard</w:t>
            </w:r>
          </w:p>
        </w:tc>
      </w:tr>
      <w:tr>
        <w:tc>
          <w:tcPr>
            <w:tcW w:type="dxa" w:w="2160"/>
          </w:tcPr>
          <w:p>
            <w:r>
              <w:t>Recommendation</w:t>
            </w:r>
          </w:p>
        </w:tc>
        <w:tc>
          <w:tcPr>
            <w:tcW w:type="dxa" w:w="2160"/>
          </w:tcPr>
          <w:p>
            <w:r>
              <w:t>Suggested action</w:t>
            </w:r>
          </w:p>
        </w:tc>
        <w:tc>
          <w:tcPr>
            <w:tcW w:type="dxa" w:w="2160"/>
          </w:tcPr>
          <w:p>
            <w:r>
              <w:t>AI</w:t>
            </w:r>
          </w:p>
        </w:tc>
        <w:tc>
          <w:tcPr>
            <w:tcW w:type="dxa" w:w="2160"/>
          </w:tcPr>
          <w:p>
            <w:r>
              <w:t>Dashboard</w:t>
            </w:r>
          </w:p>
        </w:tc>
      </w:tr>
    </w:tbl>
    <w:p>
      <w:pPr>
        <w:pStyle w:val="Heading2"/>
      </w:pPr>
      <w:r>
        <w:t>4. Backend Services</w:t>
      </w:r>
    </w:p>
    <w:p>
      <w:r>
        <w:rPr>
          <w:b/>
        </w:rPr>
        <w:t xml:space="preserve">Monitoring Objective Service: </w:t>
      </w:r>
      <w:r>
        <w:t>Creates objectives, profiles and source assignments.</w:t>
      </w:r>
    </w:p>
    <w:p>
      <w:r>
        <w:rPr>
          <w:b/>
        </w:rPr>
        <w:t xml:space="preserve">Connector Runtime: </w:t>
      </w:r>
      <w:r>
        <w:t>Collects data from RSS, REST, files, databases and email.</w:t>
      </w:r>
    </w:p>
    <w:p>
      <w:r>
        <w:rPr>
          <w:b/>
        </w:rPr>
        <w:t xml:space="preserve">Pre-filter Service: </w:t>
      </w:r>
      <w:r>
        <w:t>Matches incoming records against Monitoring Profiles.</w:t>
      </w:r>
    </w:p>
    <w:p>
      <w:r>
        <w:rPr>
          <w:b/>
        </w:rPr>
        <w:t xml:space="preserve">AI Enrichment Service: </w:t>
      </w:r>
      <w:r>
        <w:t>Calls Azure AI to extract entities, events, topics and summaries.</w:t>
      </w:r>
    </w:p>
    <w:p>
      <w:r>
        <w:rPr>
          <w:b/>
        </w:rPr>
        <w:t xml:space="preserve">Risk Signal Engine: </w:t>
      </w:r>
      <w:r>
        <w:t>Generates business risks from enriched information.</w:t>
      </w:r>
    </w:p>
    <w:p>
      <w:r>
        <w:rPr>
          <w:b/>
        </w:rPr>
        <w:t xml:space="preserve">Recommendation Service: </w:t>
      </w:r>
      <w:r>
        <w:t>Produces mitigation suggestions and priorities.</w:t>
      </w:r>
    </w:p>
    <w:p>
      <w:r>
        <w:rPr>
          <w:b/>
        </w:rPr>
        <w:t xml:space="preserve">Dashboard API: </w:t>
      </w:r>
      <w:r>
        <w:t>Serves Risk Signals, trends and recommendations.</w:t>
      </w:r>
    </w:p>
    <w:p>
      <w:pPr>
        <w:pStyle w:val="Heading2"/>
      </w:pPr>
      <w:r>
        <w:t>5. Cosmos DB Containers</w:t>
      </w:r>
    </w:p>
    <w:p>
      <w:pPr>
        <w:pStyle w:val="ListBullet"/>
      </w:pPr>
      <w:r>
        <w:t>MonitoringObjectives</w:t>
      </w:r>
    </w:p>
    <w:p>
      <w:pPr>
        <w:pStyle w:val="ListBullet"/>
      </w:pPr>
      <w:r>
        <w:t>MonitoringProfiles</w:t>
      </w:r>
    </w:p>
    <w:p>
      <w:pPr>
        <w:pStyle w:val="ListBullet"/>
      </w:pPr>
      <w:r>
        <w:t>InformationSources</w:t>
      </w:r>
    </w:p>
    <w:p>
      <w:pPr>
        <w:pStyle w:val="ListBullet"/>
      </w:pPr>
      <w:r>
        <w:t>ConnectorDefinitions</w:t>
      </w:r>
    </w:p>
    <w:p>
      <w:pPr>
        <w:pStyle w:val="ListBullet"/>
      </w:pPr>
      <w:r>
        <w:t>RawRecords</w:t>
      </w:r>
    </w:p>
    <w:p>
      <w:pPr>
        <w:pStyle w:val="ListBullet"/>
      </w:pPr>
      <w:r>
        <w:t>AIEnrichments</w:t>
      </w:r>
    </w:p>
    <w:p>
      <w:pPr>
        <w:pStyle w:val="ListBullet"/>
      </w:pPr>
      <w:r>
        <w:t>RiskSignals</w:t>
      </w:r>
    </w:p>
    <w:p>
      <w:pPr>
        <w:pStyle w:val="ListBullet"/>
      </w:pPr>
      <w:r>
        <w:t>Recommendations</w:t>
      </w:r>
    </w:p>
    <w:p>
      <w:pPr>
        <w:pStyle w:val="ListBullet"/>
      </w:pPr>
      <w:r>
        <w:t>AuditLog</w:t>
      </w:r>
    </w:p>
    <w:p>
      <w:pPr>
        <w:pStyle w:val="Heading2"/>
      </w:pPr>
      <w:r>
        <w:t>6. Azure Services</w:t>
      </w:r>
    </w:p>
    <w:p>
      <w:r>
        <w:br/>
        <w:t>Azure AI Foundry / Azure OpenAI</w:t>
        <w:br/>
        <w:t>Azure Cosmos DB</w:t>
        <w:br/>
        <w:t>Azure Blob Storage</w:t>
        <w:br/>
        <w:t>Azure Functions or App Service</w:t>
        <w:br/>
        <w:t>Azure Event Grid (optional)</w:t>
        <w:br/>
        <w:t>Azure Monitor &amp; Application Insights</w:t>
        <w:br/>
      </w:r>
    </w:p>
    <w:p>
      <w:pPr>
        <w:pStyle w:val="Heading2"/>
      </w:pPr>
      <w:r>
        <w:t>7. Suggested REST APIs</w:t>
      </w:r>
    </w:p>
    <w:p>
      <w:pPr>
        <w:pStyle w:val="ListBullet"/>
      </w:pPr>
      <w:r>
        <w:t>POST /api/monitoring-objectives</w:t>
      </w:r>
    </w:p>
    <w:p>
      <w:pPr>
        <w:pStyle w:val="ListBullet"/>
      </w:pPr>
      <w:r>
        <w:t>POST /api/information-sources</w:t>
      </w:r>
    </w:p>
    <w:p>
      <w:pPr>
        <w:pStyle w:val="ListBullet"/>
      </w:pPr>
      <w:r>
        <w:t>POST /api/connectors/analyse</w:t>
      </w:r>
    </w:p>
    <w:p>
      <w:pPr>
        <w:pStyle w:val="ListBullet"/>
      </w:pPr>
      <w:r>
        <w:t>POST /api/connectors/activate</w:t>
      </w:r>
    </w:p>
    <w:p>
      <w:pPr>
        <w:pStyle w:val="ListBullet"/>
      </w:pPr>
      <w:r>
        <w:t>POST /api/connectors/test</w:t>
      </w:r>
    </w:p>
    <w:p>
      <w:pPr>
        <w:pStyle w:val="ListBullet"/>
      </w:pPr>
      <w:r>
        <w:t>GET /api/risk-signals</w:t>
      </w:r>
    </w:p>
    <w:p>
      <w:pPr>
        <w:pStyle w:val="ListBullet"/>
      </w:pPr>
      <w:r>
        <w:t>GET /api/dashboard</w:t>
      </w:r>
    </w:p>
    <w:p>
      <w:pPr>
        <w:pStyle w:val="ListBullet"/>
      </w:pPr>
      <w:r>
        <w:t>GET /api/raw-records/{id}</w:t>
      </w:r>
    </w:p>
    <w:p>
      <w:pPr>
        <w:pStyle w:val="ListBullet"/>
      </w:pPr>
      <w:r>
        <w:t>GET /api/ai-enrichments/{id}</w:t>
      </w:r>
    </w:p>
    <w:p>
      <w:pPr>
        <w:pStyle w:val="Heading2"/>
      </w:pPr>
      <w:r>
        <w:t>8. Runtime Sequence</w:t>
      </w:r>
    </w:p>
    <w:p>
      <w:r>
        <w:br/>
        <w:t>1. Connector downloads data.</w:t>
        <w:br/>
        <w:t>2. RawRecord is stored.</w:t>
        <w:br/>
        <w:t>3. Duplicate detection.</w:t>
        <w:br/>
        <w:t>4. Pre-filter evaluates relevance.</w:t>
        <w:br/>
        <w:t>5. Relevant records are sent to Azure AI.</w:t>
        <w:br/>
        <w:t>6. AI produces AIEnrichment.</w:t>
        <w:br/>
        <w:t>7. Risk Signal Engine creates one or more RiskSignals.</w:t>
        <w:br/>
        <w:t>8. Recommendation Service suggests actions.</w:t>
        <w:br/>
        <w:t>9. Dashboard updates automatically.</w:t>
        <w:br/>
      </w:r>
    </w:p>
    <w:p>
      <w:pPr>
        <w:pStyle w:val="Heading2"/>
      </w:pPr>
      <w:r>
        <w:t>9. Connector Lifecycle</w:t>
      </w:r>
    </w:p>
    <w:p>
      <w:r>
        <w:br/>
        <w:t>Information Source</w:t>
        <w:br/>
        <w:t xml:space="preserve">        ↓</w:t>
        <w:br/>
        <w:t>Connector Proposal</w:t>
        <w:br/>
        <w:t xml:space="preserve">        ↓</w:t>
        <w:br/>
        <w:t>Connector Specification</w:t>
        <w:br/>
        <w:t xml:space="preserve">        ↓</w:t>
        <w:br/>
        <w:t>Connector Definition</w:t>
        <w:br/>
        <w:t xml:space="preserve">        ↓</w:t>
        <w:br/>
        <w:t>Generated Connector</w:t>
        <w:br/>
        <w:t xml:space="preserve">        ↓</w:t>
        <w:br/>
        <w:t>Connector Test</w:t>
        <w:br/>
        <w:t xml:space="preserve">        ↓</w:t>
        <w:br/>
        <w:t>Activated Connector</w:t>
        <w:br/>
      </w:r>
    </w:p>
    <w:p>
      <w:pPr>
        <w:pStyle w:val="Heading2"/>
      </w:pPr>
      <w:r>
        <w:t>10. Future Extensions</w:t>
      </w:r>
    </w:p>
    <w:p>
      <w:pPr>
        <w:pStyle w:val="ListBullet"/>
      </w:pPr>
      <w:r>
        <w:t>Vector search for semantic pre-filtering.</w:t>
      </w:r>
    </w:p>
    <w:p>
      <w:pPr>
        <w:pStyle w:val="ListBullet"/>
      </w:pPr>
      <w:r>
        <w:t>Cross-source event correlation.</w:t>
      </w:r>
    </w:p>
    <w:p>
      <w:pPr>
        <w:pStyle w:val="ListBullet"/>
      </w:pPr>
      <w:r>
        <w:t>Historical trend analysis.</w:t>
      </w:r>
    </w:p>
    <w:p>
      <w:pPr>
        <w:pStyle w:val="ListBullet"/>
      </w:pPr>
      <w:r>
        <w:t>Predictive risk scoring.</w:t>
      </w:r>
    </w:p>
    <w:p>
      <w:pPr>
        <w:pStyle w:val="ListBullet"/>
      </w:pPr>
      <w:r>
        <w:t>Agentic AI recommendations.</w:t>
      </w:r>
    </w:p>
    <w:p>
      <w:pPr>
        <w:pStyle w:val="ListBullet"/>
      </w:pPr>
      <w:r>
        <w:t>Automatic connector generation from API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