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C45" w:rsidRPr="00FC3A2A" w:rsidRDefault="00D51C45" w:rsidP="00FC3A2A">
      <w:pPr>
        <w:pStyle w:val="Title"/>
        <w:jc w:val="center"/>
      </w:pPr>
      <w:r w:rsidRPr="00D51C45">
        <w:t>CDB and OpenFlight</w:t>
      </w:r>
    </w:p>
    <w:p w:rsidR="00892CE5" w:rsidRDefault="00D51C45" w:rsidP="00FC3A2A">
      <w:pPr>
        <w:pStyle w:val="Heading1"/>
      </w:pPr>
      <w:r w:rsidRPr="00D51C45">
        <w:t>OpenFlight Constructs</w:t>
      </w:r>
    </w:p>
    <w:p w:rsidR="00FC3A2A" w:rsidRPr="00FC3A2A" w:rsidRDefault="00FC3A2A" w:rsidP="00FC3A2A">
      <w:pPr>
        <w:rPr>
          <w:sz w:val="6"/>
        </w:rPr>
      </w:pPr>
    </w:p>
    <w:tbl>
      <w:tblPr>
        <w:tblStyle w:val="TableGrid"/>
        <w:tblW w:w="14665" w:type="dxa"/>
        <w:tblLook w:val="04A0" w:firstRow="1" w:lastRow="0" w:firstColumn="1" w:lastColumn="0" w:noHBand="0" w:noVBand="1"/>
      </w:tblPr>
      <w:tblGrid>
        <w:gridCol w:w="1656"/>
        <w:gridCol w:w="3407"/>
        <w:gridCol w:w="3662"/>
        <w:gridCol w:w="3060"/>
        <w:gridCol w:w="1530"/>
        <w:gridCol w:w="1350"/>
      </w:tblGrid>
      <w:tr w:rsidR="00EB1548" w:rsidTr="00EB1548">
        <w:tc>
          <w:tcPr>
            <w:tcW w:w="1656" w:type="dxa"/>
          </w:tcPr>
          <w:p w:rsidR="0099354F" w:rsidRDefault="0099354F" w:rsidP="00892CE5">
            <w:pPr>
              <w:pStyle w:val="Heading2"/>
              <w:outlineLvl w:val="1"/>
            </w:pPr>
            <w:r>
              <w:t>OpenFlight Construct</w:t>
            </w:r>
          </w:p>
        </w:tc>
        <w:tc>
          <w:tcPr>
            <w:tcW w:w="3407" w:type="dxa"/>
          </w:tcPr>
          <w:p w:rsidR="0099354F" w:rsidRPr="00FD332F" w:rsidRDefault="0099354F" w:rsidP="00892CE5">
            <w:pPr>
              <w:pStyle w:val="Heading2"/>
              <w:outlineLvl w:val="1"/>
            </w:pPr>
            <w:r w:rsidRPr="00FD332F">
              <w:t xml:space="preserve">CDB </w:t>
            </w:r>
            <w:r>
              <w:t>Requirement/</w:t>
            </w:r>
            <w:proofErr w:type="gramStart"/>
            <w:r>
              <w:t>Guidelines</w:t>
            </w:r>
            <w:proofErr w:type="gramEnd"/>
            <w:r w:rsidRPr="00FD332F">
              <w:br/>
            </w:r>
            <w:r w:rsidRPr="00FD332F">
              <w:rPr>
                <w:sz w:val="22"/>
              </w:rPr>
              <w:t>(all from Chapter 6)</w:t>
            </w:r>
          </w:p>
        </w:tc>
        <w:tc>
          <w:tcPr>
            <w:tcW w:w="3662" w:type="dxa"/>
          </w:tcPr>
          <w:p w:rsidR="0099354F" w:rsidRDefault="0099354F" w:rsidP="00892CE5">
            <w:pPr>
              <w:pStyle w:val="Heading2"/>
              <w:outlineLvl w:val="1"/>
            </w:pPr>
            <w:r>
              <w:t>Notes</w:t>
            </w:r>
          </w:p>
        </w:tc>
        <w:tc>
          <w:tcPr>
            <w:tcW w:w="3060" w:type="dxa"/>
          </w:tcPr>
          <w:p w:rsidR="0099354F" w:rsidRPr="008116AC" w:rsidRDefault="0099354F" w:rsidP="00082B2E">
            <w:pPr>
              <w:pStyle w:val="Heading2"/>
              <w:outlineLvl w:val="1"/>
            </w:pPr>
            <w:proofErr w:type="spellStart"/>
            <w:proofErr w:type="gramStart"/>
            <w:r>
              <w:t>glTF</w:t>
            </w:r>
            <w:proofErr w:type="spellEnd"/>
            <w:proofErr w:type="gramEnd"/>
            <w:r>
              <w:t xml:space="preserve"> Equivalent</w:t>
            </w:r>
          </w:p>
        </w:tc>
        <w:tc>
          <w:tcPr>
            <w:tcW w:w="1530" w:type="dxa"/>
          </w:tcPr>
          <w:p w:rsidR="0099354F" w:rsidRDefault="0099354F" w:rsidP="00082B2E">
            <w:pPr>
              <w:pStyle w:val="Heading2"/>
              <w:outlineLvl w:val="1"/>
            </w:pPr>
            <w:r>
              <w:t xml:space="preserve">New </w:t>
            </w:r>
            <w:proofErr w:type="spellStart"/>
            <w:r>
              <w:t>glTF</w:t>
            </w:r>
            <w:proofErr w:type="spellEnd"/>
            <w:r>
              <w:t xml:space="preserve"> extension required</w:t>
            </w:r>
          </w:p>
        </w:tc>
        <w:tc>
          <w:tcPr>
            <w:tcW w:w="1350" w:type="dxa"/>
          </w:tcPr>
          <w:p w:rsidR="0099354F" w:rsidRDefault="0099354F" w:rsidP="00082B2E">
            <w:pPr>
              <w:pStyle w:val="Heading2"/>
              <w:outlineLvl w:val="1"/>
            </w:pPr>
            <w:r>
              <w:t>Mapping</w:t>
            </w:r>
            <w:r w:rsidR="003A1AEF">
              <w:t xml:space="preserve"> OF</w:t>
            </w:r>
            <w:r>
              <w:t xml:space="preserve"> to </w:t>
            </w:r>
            <w:proofErr w:type="spellStart"/>
            <w:r>
              <w:t>glTF</w:t>
            </w:r>
            <w:proofErr w:type="spellEnd"/>
            <w:r>
              <w:t xml:space="preserve"> difficulty</w:t>
            </w:r>
          </w:p>
        </w:tc>
      </w:tr>
      <w:tr w:rsidR="00EB1548" w:rsidRPr="00FD332F" w:rsidTr="00EB1548">
        <w:tc>
          <w:tcPr>
            <w:tcW w:w="1656" w:type="dxa"/>
          </w:tcPr>
          <w:p w:rsidR="0099354F" w:rsidRDefault="0099354F" w:rsidP="00892CE5">
            <w:r>
              <w:t>Node Hierarchy</w:t>
            </w:r>
          </w:p>
        </w:tc>
        <w:tc>
          <w:tcPr>
            <w:tcW w:w="3407" w:type="dxa"/>
          </w:tcPr>
          <w:p w:rsidR="0099354F" w:rsidRPr="00FD332F" w:rsidRDefault="0099354F" w:rsidP="00892CE5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Req</w:t>
            </w:r>
            <w:proofErr w:type="spellEnd"/>
            <w:r>
              <w:rPr>
                <w:lang w:val="fr-FR"/>
              </w:rPr>
              <w:t xml:space="preserve"> </w:t>
            </w:r>
            <w:r w:rsidRPr="00FD332F">
              <w:rPr>
                <w:lang w:val="fr-FR"/>
              </w:rPr>
              <w:t>2 – Global Zone</w:t>
            </w:r>
          </w:p>
          <w:p w:rsidR="0099354F" w:rsidRDefault="0099354F" w:rsidP="00892CE5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Req</w:t>
            </w:r>
            <w:proofErr w:type="spellEnd"/>
            <w:r>
              <w:rPr>
                <w:lang w:val="fr-FR"/>
              </w:rPr>
              <w:t xml:space="preserve"> </w:t>
            </w:r>
            <w:r w:rsidRPr="00FD332F">
              <w:rPr>
                <w:lang w:val="fr-FR"/>
              </w:rPr>
              <w:t>3 – Model Zone</w:t>
            </w:r>
          </w:p>
          <w:p w:rsidR="0099354F" w:rsidRPr="007B0C7E" w:rsidRDefault="0099354F" w:rsidP="00892CE5">
            <w:r w:rsidRPr="007B0C7E">
              <w:t>Chap 6.5.6.1 – Model Landing Zone</w:t>
            </w:r>
          </w:p>
          <w:p w:rsidR="0099354F" w:rsidRPr="007B0C7E" w:rsidRDefault="0099354F" w:rsidP="00892CE5">
            <w:proofErr w:type="spellStart"/>
            <w:r w:rsidRPr="007B0C7E">
              <w:t>Req</w:t>
            </w:r>
            <w:proofErr w:type="spellEnd"/>
            <w:r w:rsidRPr="007B0C7E">
              <w:t xml:space="preserve"> 17 – Model Footprint Zone</w:t>
            </w:r>
          </w:p>
          <w:p w:rsidR="0099354F" w:rsidRPr="007B0C7E" w:rsidRDefault="0099354F" w:rsidP="00892CE5">
            <w:proofErr w:type="spellStart"/>
            <w:r w:rsidRPr="007B0C7E">
              <w:t>Req</w:t>
            </w:r>
            <w:proofErr w:type="spellEnd"/>
            <w:r w:rsidRPr="007B0C7E">
              <w:t xml:space="preserve"> 18 – Model Footprint Hierarchy</w:t>
            </w:r>
          </w:p>
          <w:p w:rsidR="0099354F" w:rsidRPr="007B0C7E" w:rsidRDefault="0099354F" w:rsidP="00892CE5">
            <w:proofErr w:type="spellStart"/>
            <w:r w:rsidRPr="007B0C7E">
              <w:t>Req</w:t>
            </w:r>
            <w:proofErr w:type="spellEnd"/>
            <w:r w:rsidRPr="007B0C7E">
              <w:t xml:space="preserve"> 19 – Model Cutout Zone</w:t>
            </w:r>
          </w:p>
          <w:p w:rsidR="0099354F" w:rsidRPr="007B0C7E" w:rsidRDefault="0099354F" w:rsidP="00892CE5">
            <w:proofErr w:type="spellStart"/>
            <w:r w:rsidRPr="007B0C7E">
              <w:t>Req</w:t>
            </w:r>
            <w:proofErr w:type="spellEnd"/>
            <w:r w:rsidRPr="007B0C7E">
              <w:t xml:space="preserve"> 20 – Model Cutout Geometry</w:t>
            </w:r>
          </w:p>
          <w:p w:rsidR="0099354F" w:rsidRPr="007B0C7E" w:rsidRDefault="0099354F" w:rsidP="00892CE5">
            <w:proofErr w:type="spellStart"/>
            <w:r w:rsidRPr="007B0C7E">
              <w:t>Req</w:t>
            </w:r>
            <w:proofErr w:type="spellEnd"/>
            <w:r w:rsidRPr="007B0C7E">
              <w:t xml:space="preserve"> 21 – Model Pseudo-Interior Zone</w:t>
            </w:r>
          </w:p>
          <w:p w:rsidR="0099354F" w:rsidRPr="007B0C7E" w:rsidRDefault="0099354F" w:rsidP="00892CE5">
            <w:proofErr w:type="spellStart"/>
            <w:r w:rsidRPr="007B0C7E">
              <w:t>Req</w:t>
            </w:r>
            <w:proofErr w:type="spellEnd"/>
            <w:r w:rsidRPr="007B0C7E">
              <w:t xml:space="preserve"> 22 – Model Interior Zone</w:t>
            </w:r>
          </w:p>
          <w:p w:rsidR="0099354F" w:rsidRPr="007B0C7E" w:rsidRDefault="0099354F" w:rsidP="00E222DF">
            <w:proofErr w:type="spellStart"/>
            <w:r w:rsidRPr="007B0C7E">
              <w:t>Req</w:t>
            </w:r>
            <w:proofErr w:type="spellEnd"/>
            <w:r w:rsidRPr="007B0C7E">
              <w:t xml:space="preserve"> 4 – Layers</w:t>
            </w:r>
          </w:p>
        </w:tc>
        <w:tc>
          <w:tcPr>
            <w:tcW w:w="3662" w:type="dxa"/>
          </w:tcPr>
          <w:p w:rsidR="0099354F" w:rsidRPr="007B0C7E" w:rsidRDefault="0099354F" w:rsidP="00E222DF">
            <w:r w:rsidRPr="007B0C7E">
              <w:t xml:space="preserve">Chap 6.2 – Using hierarchy to organize models helps identify components of </w:t>
            </w:r>
            <w:proofErr w:type="spellStart"/>
            <w:r w:rsidRPr="007B0C7E">
              <w:t>intereset</w:t>
            </w:r>
            <w:proofErr w:type="spellEnd"/>
          </w:p>
        </w:tc>
        <w:tc>
          <w:tcPr>
            <w:tcW w:w="3060" w:type="dxa"/>
          </w:tcPr>
          <w:p w:rsidR="0099354F" w:rsidRPr="007B0C7E" w:rsidRDefault="0099354F" w:rsidP="00E222DF">
            <w:r>
              <w:t>Node Hierarchy fully supported</w:t>
            </w:r>
          </w:p>
        </w:tc>
        <w:tc>
          <w:tcPr>
            <w:tcW w:w="1530" w:type="dxa"/>
          </w:tcPr>
          <w:p w:rsidR="0099354F" w:rsidRDefault="0099354F" w:rsidP="00E222DF">
            <w:r>
              <w:t>No</w:t>
            </w:r>
          </w:p>
        </w:tc>
        <w:tc>
          <w:tcPr>
            <w:tcW w:w="1350" w:type="dxa"/>
          </w:tcPr>
          <w:p w:rsidR="0099354F" w:rsidRDefault="003A1AEF" w:rsidP="003A1AEF">
            <w:r>
              <w:t>Easy</w:t>
            </w:r>
          </w:p>
        </w:tc>
      </w:tr>
      <w:tr w:rsidR="00EB1548" w:rsidRPr="00FD332F" w:rsidTr="00EB1548">
        <w:tc>
          <w:tcPr>
            <w:tcW w:w="1656" w:type="dxa"/>
          </w:tcPr>
          <w:p w:rsidR="0099354F" w:rsidRDefault="0099354F" w:rsidP="00892CE5">
            <w:pPr>
              <w:rPr>
                <w:lang w:val="fr-FR"/>
              </w:rPr>
            </w:pPr>
            <w:r>
              <w:rPr>
                <w:lang w:val="fr-FR"/>
              </w:rPr>
              <w:t xml:space="preserve">Comment </w:t>
            </w:r>
            <w:proofErr w:type="spellStart"/>
            <w:r>
              <w:rPr>
                <w:lang w:val="fr-FR"/>
              </w:rPr>
              <w:t>Attribute</w:t>
            </w:r>
            <w:proofErr w:type="spellEnd"/>
          </w:p>
        </w:tc>
        <w:tc>
          <w:tcPr>
            <w:tcW w:w="3407" w:type="dxa"/>
          </w:tcPr>
          <w:p w:rsidR="0099354F" w:rsidRDefault="0099354F" w:rsidP="00892CE5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Req</w:t>
            </w:r>
            <w:proofErr w:type="spellEnd"/>
            <w:r>
              <w:rPr>
                <w:lang w:val="fr-FR"/>
              </w:rPr>
              <w:t xml:space="preserve"> 14 – Zone </w:t>
            </w:r>
            <w:proofErr w:type="spellStart"/>
            <w:r>
              <w:rPr>
                <w:lang w:val="fr-FR"/>
              </w:rPr>
              <w:t>Names</w:t>
            </w:r>
            <w:proofErr w:type="spellEnd"/>
          </w:p>
          <w:p w:rsidR="0099354F" w:rsidRDefault="0099354F" w:rsidP="00892CE5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Chap</w:t>
            </w:r>
            <w:proofErr w:type="spellEnd"/>
            <w:r>
              <w:rPr>
                <w:lang w:val="fr-FR"/>
              </w:rPr>
              <w:t xml:space="preserve"> 6.5.3.1 – Zone </w:t>
            </w:r>
            <w:proofErr w:type="spellStart"/>
            <w:r>
              <w:rPr>
                <w:lang w:val="fr-FR"/>
              </w:rPr>
              <w:t>Material</w:t>
            </w:r>
            <w:proofErr w:type="spellEnd"/>
            <w:r>
              <w:rPr>
                <w:lang w:val="fr-FR"/>
              </w:rPr>
              <w:t xml:space="preserve"> Index</w:t>
            </w:r>
          </w:p>
          <w:p w:rsidR="0099354F" w:rsidRPr="007B0C7E" w:rsidRDefault="0099354F" w:rsidP="00892CE5">
            <w:proofErr w:type="spellStart"/>
            <w:r w:rsidRPr="007B0C7E">
              <w:t>Req</w:t>
            </w:r>
            <w:proofErr w:type="spellEnd"/>
            <w:r w:rsidRPr="007B0C7E">
              <w:t xml:space="preserve"> 16 – Hot Spot Temperature</w:t>
            </w:r>
          </w:p>
          <w:p w:rsidR="0099354F" w:rsidRPr="007B0C7E" w:rsidRDefault="0099354F" w:rsidP="008C7D66">
            <w:proofErr w:type="spellStart"/>
            <w:r w:rsidRPr="007B0C7E">
              <w:t>Req</w:t>
            </w:r>
            <w:proofErr w:type="spellEnd"/>
            <w:r w:rsidRPr="007B0C7E">
              <w:t xml:space="preserve"> 23 – Model Point (Damage)</w:t>
            </w:r>
          </w:p>
          <w:p w:rsidR="0099354F" w:rsidRPr="007B0C7E" w:rsidRDefault="0099354F" w:rsidP="008C7D66">
            <w:proofErr w:type="spellStart"/>
            <w:r w:rsidRPr="007B0C7E">
              <w:t>Req</w:t>
            </w:r>
            <w:proofErr w:type="spellEnd"/>
            <w:r w:rsidRPr="007B0C7E">
              <w:t xml:space="preserve"> 24 – Model Point (DIS Origin)</w:t>
            </w:r>
          </w:p>
          <w:p w:rsidR="0099354F" w:rsidRPr="007B0C7E" w:rsidRDefault="0099354F" w:rsidP="008C7D66">
            <w:proofErr w:type="spellStart"/>
            <w:r w:rsidRPr="007B0C7E">
              <w:t>Req</w:t>
            </w:r>
            <w:proofErr w:type="spellEnd"/>
            <w:r w:rsidRPr="007B0C7E">
              <w:t xml:space="preserve"> 25 – Model Point (View Point)</w:t>
            </w:r>
          </w:p>
          <w:p w:rsidR="0099354F" w:rsidRPr="007B0C7E" w:rsidRDefault="0099354F" w:rsidP="00B44232">
            <w:r w:rsidRPr="007B0C7E">
              <w:t>Chap 6.6.2.3 – Model Attach Point</w:t>
            </w:r>
          </w:p>
          <w:p w:rsidR="0099354F" w:rsidRPr="007B0C7E" w:rsidRDefault="0099354F" w:rsidP="00B44232">
            <w:r w:rsidRPr="007B0C7E">
              <w:t>Chap 6.6.2.4 – Model Anchor Point</w:t>
            </w:r>
          </w:p>
          <w:p w:rsidR="0099354F" w:rsidRPr="007B0C7E" w:rsidRDefault="0099354F" w:rsidP="008C7D66">
            <w:r w:rsidRPr="007B0C7E">
              <w:t>Chap 6.6.2.5 – Model Center of Mass</w:t>
            </w:r>
          </w:p>
          <w:p w:rsidR="0099354F" w:rsidRPr="007B0C7E" w:rsidRDefault="0099354F" w:rsidP="008C7D66">
            <w:proofErr w:type="spellStart"/>
            <w:r w:rsidRPr="007B0C7E">
              <w:t>Req</w:t>
            </w:r>
            <w:proofErr w:type="spellEnd"/>
            <w:r w:rsidRPr="007B0C7E">
              <w:t xml:space="preserve"> 29 – Damage State (Levels)</w:t>
            </w:r>
          </w:p>
          <w:p w:rsidR="0099354F" w:rsidRDefault="0099354F" w:rsidP="008C7D66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Req</w:t>
            </w:r>
            <w:proofErr w:type="spellEnd"/>
            <w:r>
              <w:rPr>
                <w:lang w:val="fr-FR"/>
              </w:rPr>
              <w:t xml:space="preserve"> 36 – Model </w:t>
            </w:r>
            <w:proofErr w:type="spellStart"/>
            <w:r>
              <w:rPr>
                <w:lang w:val="fr-FR"/>
              </w:rPr>
              <w:t>Vendor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Attributes</w:t>
            </w:r>
            <w:proofErr w:type="spellEnd"/>
          </w:p>
        </w:tc>
        <w:tc>
          <w:tcPr>
            <w:tcW w:w="3662" w:type="dxa"/>
          </w:tcPr>
          <w:p w:rsidR="0099354F" w:rsidRPr="007B0C7E" w:rsidRDefault="0099354F" w:rsidP="00FD74B1">
            <w:r w:rsidRPr="007B0C7E">
              <w:t>Comment field is used to extend OpenFlight node for CDB specialization for many uses</w:t>
            </w:r>
          </w:p>
          <w:p w:rsidR="0099354F" w:rsidRPr="007B0C7E" w:rsidRDefault="0099354F" w:rsidP="00FD74B1"/>
          <w:p w:rsidR="0099354F" w:rsidRPr="007B0C7E" w:rsidRDefault="0099354F" w:rsidP="007B0C7E">
            <w:r w:rsidRPr="007B0C7E">
              <w:t>A number o</w:t>
            </w:r>
            <w:r>
              <w:t>f constructs are available in the OF spec that could be natively encoded in the format instead of using the comment field.</w:t>
            </w:r>
          </w:p>
        </w:tc>
        <w:tc>
          <w:tcPr>
            <w:tcW w:w="3060" w:type="dxa"/>
          </w:tcPr>
          <w:p w:rsidR="0099354F" w:rsidRDefault="0099354F" w:rsidP="008116AC">
            <w:r>
              <w:t>“extras” property allows storage of an object with any number of named properties</w:t>
            </w:r>
          </w:p>
          <w:p w:rsidR="00DD4E7C" w:rsidRDefault="00DD4E7C" w:rsidP="008116AC"/>
          <w:p w:rsidR="00DD4E7C" w:rsidRPr="007B0C7E" w:rsidRDefault="00DD4E7C" w:rsidP="008116AC">
            <w:r>
              <w:t xml:space="preserve">Note that any other “extra” usage in existing </w:t>
            </w:r>
            <w:proofErr w:type="spellStart"/>
            <w:r>
              <w:t>glTF</w:t>
            </w:r>
            <w:proofErr w:type="spellEnd"/>
            <w:r>
              <w:t xml:space="preserve"> model may conflict. An alternative may be to create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extension for all CDB attributes in one object.</w:t>
            </w:r>
          </w:p>
        </w:tc>
        <w:tc>
          <w:tcPr>
            <w:tcW w:w="1530" w:type="dxa"/>
          </w:tcPr>
          <w:p w:rsidR="0099354F" w:rsidRDefault="0099354F" w:rsidP="008116AC">
            <w:r>
              <w:t>No</w:t>
            </w:r>
            <w:r w:rsidR="00DD4E7C">
              <w:t xml:space="preserve"> (but one extension for CDB attribute may be better)</w:t>
            </w:r>
            <w:bookmarkStart w:id="0" w:name="_GoBack"/>
            <w:bookmarkEnd w:id="0"/>
          </w:p>
        </w:tc>
        <w:tc>
          <w:tcPr>
            <w:tcW w:w="1350" w:type="dxa"/>
          </w:tcPr>
          <w:p w:rsidR="0099354F" w:rsidRDefault="003A1AEF" w:rsidP="008116AC">
            <w:r>
              <w:t>Easy</w:t>
            </w:r>
          </w:p>
        </w:tc>
      </w:tr>
      <w:tr w:rsidR="00EB1548" w:rsidRPr="00FD332F" w:rsidTr="00EB1548">
        <w:tc>
          <w:tcPr>
            <w:tcW w:w="1656" w:type="dxa"/>
          </w:tcPr>
          <w:p w:rsidR="0099354F" w:rsidRPr="00DD4E7C" w:rsidRDefault="0099354F" w:rsidP="00460BEB">
            <w:r w:rsidRPr="00DD4E7C">
              <w:t>Node Attribution</w:t>
            </w:r>
          </w:p>
        </w:tc>
        <w:tc>
          <w:tcPr>
            <w:tcW w:w="3407" w:type="dxa"/>
          </w:tcPr>
          <w:p w:rsidR="0099354F" w:rsidRPr="007B0C7E" w:rsidRDefault="0099354F" w:rsidP="00460BEB">
            <w:proofErr w:type="spellStart"/>
            <w:r w:rsidRPr="007B0C7E">
              <w:t>Req</w:t>
            </w:r>
            <w:proofErr w:type="spellEnd"/>
            <w:r w:rsidRPr="007B0C7E">
              <w:t xml:space="preserve"> 13 – Model Zone Bounding Box</w:t>
            </w:r>
          </w:p>
        </w:tc>
        <w:tc>
          <w:tcPr>
            <w:tcW w:w="3662" w:type="dxa"/>
          </w:tcPr>
          <w:p w:rsidR="0099354F" w:rsidRDefault="0099354F" w:rsidP="00460BEB">
            <w:r w:rsidRPr="007B0C7E">
              <w:t>Group node has bounding box attribute</w:t>
            </w:r>
          </w:p>
          <w:p w:rsidR="0099354F" w:rsidRDefault="0099354F" w:rsidP="00460BEB"/>
          <w:p w:rsidR="0099354F" w:rsidRDefault="0099354F" w:rsidP="00460BEB">
            <w:r>
              <w:t>Other attributes available on the node:</w:t>
            </w:r>
          </w:p>
          <w:p w:rsidR="0099354F" w:rsidRDefault="0099354F" w:rsidP="00460BEB">
            <w:r>
              <w:t xml:space="preserve">Roof Flag </w:t>
            </w:r>
          </w:p>
          <w:p w:rsidR="0099354F" w:rsidRPr="007B0C7E" w:rsidRDefault="0099354F" w:rsidP="00460BEB">
            <w:r>
              <w:lastRenderedPageBreak/>
              <w:t>Culture Footprint</w:t>
            </w:r>
          </w:p>
        </w:tc>
        <w:tc>
          <w:tcPr>
            <w:tcW w:w="3060" w:type="dxa"/>
          </w:tcPr>
          <w:p w:rsidR="0099354F" w:rsidRDefault="0099354F" w:rsidP="00460BEB">
            <w:r>
              <w:lastRenderedPageBreak/>
              <w:t>Primitives have min/max properties.</w:t>
            </w:r>
          </w:p>
          <w:p w:rsidR="0099354F" w:rsidRDefault="0099354F" w:rsidP="00460BEB"/>
          <w:p w:rsidR="0099354F" w:rsidRPr="007B0C7E" w:rsidRDefault="0099354F" w:rsidP="00F443D9">
            <w:r>
              <w:t>For general nodes, we could store this in the extras property</w:t>
            </w:r>
          </w:p>
        </w:tc>
        <w:tc>
          <w:tcPr>
            <w:tcW w:w="1530" w:type="dxa"/>
          </w:tcPr>
          <w:p w:rsidR="0099354F" w:rsidRDefault="003A1AEF" w:rsidP="00460BEB">
            <w:r>
              <w:t>No</w:t>
            </w:r>
          </w:p>
        </w:tc>
        <w:tc>
          <w:tcPr>
            <w:tcW w:w="1350" w:type="dxa"/>
          </w:tcPr>
          <w:p w:rsidR="0099354F" w:rsidRDefault="003A1AEF" w:rsidP="00460BEB">
            <w:r>
              <w:t>Easy</w:t>
            </w:r>
          </w:p>
        </w:tc>
      </w:tr>
      <w:tr w:rsidR="00EB1548" w:rsidRPr="00FD332F" w:rsidTr="00EB1548">
        <w:tc>
          <w:tcPr>
            <w:tcW w:w="1656" w:type="dxa"/>
          </w:tcPr>
          <w:p w:rsidR="0099354F" w:rsidRPr="00FD332F" w:rsidRDefault="0099354F" w:rsidP="00460BEB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External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Referencing</w:t>
            </w:r>
            <w:proofErr w:type="spellEnd"/>
          </w:p>
        </w:tc>
        <w:tc>
          <w:tcPr>
            <w:tcW w:w="3407" w:type="dxa"/>
          </w:tcPr>
          <w:p w:rsidR="0099354F" w:rsidRPr="007B0C7E" w:rsidRDefault="0099354F" w:rsidP="00E222DF">
            <w:r w:rsidRPr="007B0C7E">
              <w:t>Chap 6.2.4 – Model Master File</w:t>
            </w:r>
          </w:p>
          <w:p w:rsidR="0099354F" w:rsidRPr="007B0C7E" w:rsidRDefault="0099354F" w:rsidP="00E222DF">
            <w:proofErr w:type="spellStart"/>
            <w:r w:rsidRPr="007B0C7E">
              <w:t>Req</w:t>
            </w:r>
            <w:proofErr w:type="spellEnd"/>
            <w:r w:rsidRPr="007B0C7E">
              <w:t xml:space="preserve"> 6 – Use </w:t>
            </w:r>
            <w:proofErr w:type="spellStart"/>
            <w:r w:rsidRPr="007B0C7E">
              <w:t>XRef</w:t>
            </w:r>
            <w:proofErr w:type="spellEnd"/>
            <w:r w:rsidRPr="007B0C7E">
              <w:t xml:space="preserve"> node to reference other files</w:t>
            </w:r>
          </w:p>
          <w:p w:rsidR="0099354F" w:rsidRPr="007B0C7E" w:rsidRDefault="0099354F" w:rsidP="00E222DF">
            <w:r w:rsidRPr="007B0C7E">
              <w:t>Chap 6.2.5.1 – Models straddling multiple files</w:t>
            </w:r>
          </w:p>
          <w:p w:rsidR="0099354F" w:rsidRPr="007B0C7E" w:rsidRDefault="0099354F" w:rsidP="00E222DF">
            <w:r w:rsidRPr="007B0C7E">
              <w:t>Chap 6.2.5.2 – Models with multiple LODs</w:t>
            </w:r>
          </w:p>
        </w:tc>
        <w:tc>
          <w:tcPr>
            <w:tcW w:w="3662" w:type="dxa"/>
          </w:tcPr>
          <w:p w:rsidR="0099354F" w:rsidRPr="007B0C7E" w:rsidRDefault="0099354F" w:rsidP="00460BEB">
            <w:r w:rsidRPr="007B0C7E">
              <w:t xml:space="preserve">Model Master File (comprised of </w:t>
            </w:r>
            <w:proofErr w:type="spellStart"/>
            <w:r w:rsidRPr="007B0C7E">
              <w:t>xrefs</w:t>
            </w:r>
            <w:proofErr w:type="spellEnd"/>
            <w:r w:rsidRPr="007B0C7E">
              <w:t>) ensures a Model is seen as a single “object” even though its constituents are stored in separate files</w:t>
            </w:r>
          </w:p>
        </w:tc>
        <w:tc>
          <w:tcPr>
            <w:tcW w:w="3060" w:type="dxa"/>
          </w:tcPr>
          <w:p w:rsidR="0099354F" w:rsidRPr="007B0C7E" w:rsidRDefault="0099354F" w:rsidP="00460BEB">
            <w:r>
              <w:t>No external referencing</w:t>
            </w:r>
          </w:p>
        </w:tc>
        <w:tc>
          <w:tcPr>
            <w:tcW w:w="1530" w:type="dxa"/>
          </w:tcPr>
          <w:p w:rsidR="0099354F" w:rsidRDefault="003A1AEF" w:rsidP="00460BEB">
            <w:r>
              <w:t>Yes</w:t>
            </w:r>
          </w:p>
        </w:tc>
        <w:tc>
          <w:tcPr>
            <w:tcW w:w="1350" w:type="dxa"/>
          </w:tcPr>
          <w:p w:rsidR="0099354F" w:rsidRDefault="003A1AEF" w:rsidP="00460BEB">
            <w:r>
              <w:t>Difficult</w:t>
            </w:r>
          </w:p>
        </w:tc>
      </w:tr>
      <w:tr w:rsidR="00EB1548" w:rsidRPr="00FD332F" w:rsidTr="00EB1548">
        <w:tc>
          <w:tcPr>
            <w:tcW w:w="1656" w:type="dxa"/>
          </w:tcPr>
          <w:p w:rsidR="0099354F" w:rsidRDefault="0099354F" w:rsidP="00460BEB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Level</w:t>
            </w:r>
            <w:proofErr w:type="spellEnd"/>
            <w:r>
              <w:rPr>
                <w:lang w:val="fr-FR"/>
              </w:rPr>
              <w:t xml:space="preserve"> of </w:t>
            </w:r>
            <w:proofErr w:type="spellStart"/>
            <w:r>
              <w:rPr>
                <w:lang w:val="fr-FR"/>
              </w:rPr>
              <w:t>Detail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Node</w:t>
            </w:r>
            <w:proofErr w:type="spellEnd"/>
          </w:p>
        </w:tc>
        <w:tc>
          <w:tcPr>
            <w:tcW w:w="3407" w:type="dxa"/>
          </w:tcPr>
          <w:p w:rsidR="0099354F" w:rsidRPr="007B0C7E" w:rsidRDefault="0099354F" w:rsidP="00460BEB">
            <w:r w:rsidRPr="007B0C7E">
              <w:t>Chap 6.2.5.2 – Models with multiple LODs</w:t>
            </w:r>
          </w:p>
          <w:p w:rsidR="0099354F" w:rsidRPr="007B0C7E" w:rsidRDefault="0099354F" w:rsidP="00460BEB">
            <w:proofErr w:type="spellStart"/>
            <w:r w:rsidRPr="007B0C7E">
              <w:t>Req</w:t>
            </w:r>
            <w:proofErr w:type="spellEnd"/>
            <w:r w:rsidRPr="007B0C7E">
              <w:t xml:space="preserve"> 26 – Significant Size</w:t>
            </w:r>
          </w:p>
          <w:p w:rsidR="0099354F" w:rsidRPr="007B0C7E" w:rsidRDefault="0099354F" w:rsidP="00460BEB">
            <w:r w:rsidRPr="007B0C7E">
              <w:t>Chap 6.8.1 – Exchange LODs</w:t>
            </w:r>
          </w:p>
          <w:p w:rsidR="0099354F" w:rsidRPr="007B0C7E" w:rsidRDefault="0099354F" w:rsidP="00B44232">
            <w:r w:rsidRPr="007B0C7E">
              <w:t>Chap 6.8.2 – Additive LODs</w:t>
            </w:r>
          </w:p>
        </w:tc>
        <w:tc>
          <w:tcPr>
            <w:tcW w:w="3662" w:type="dxa"/>
          </w:tcPr>
          <w:p w:rsidR="0099354F" w:rsidRPr="007B0C7E" w:rsidRDefault="0099354F" w:rsidP="00460BEB">
            <w:r w:rsidRPr="007B0C7E">
              <w:t xml:space="preserve">LOD node contained in </w:t>
            </w:r>
            <w:proofErr w:type="spellStart"/>
            <w:r w:rsidRPr="007B0C7E">
              <w:t>XRefs</w:t>
            </w:r>
            <w:proofErr w:type="spellEnd"/>
            <w:r w:rsidRPr="007B0C7E">
              <w:t xml:space="preserve"> in master file</w:t>
            </w:r>
          </w:p>
          <w:p w:rsidR="0099354F" w:rsidRPr="007B0C7E" w:rsidRDefault="0099354F" w:rsidP="00460BEB">
            <w:r w:rsidRPr="007B0C7E">
              <w:t>Significant Size attribute on LOD</w:t>
            </w:r>
          </w:p>
          <w:p w:rsidR="0099354F" w:rsidRPr="007B0C7E" w:rsidRDefault="0099354F" w:rsidP="00B44232">
            <w:r w:rsidRPr="007B0C7E">
              <w:t>LOD node support exchange and additive LOD strategies</w:t>
            </w:r>
          </w:p>
        </w:tc>
        <w:tc>
          <w:tcPr>
            <w:tcW w:w="3060" w:type="dxa"/>
          </w:tcPr>
          <w:p w:rsidR="0099354F" w:rsidRDefault="0099354F" w:rsidP="00E0650E">
            <w:r>
              <w:t xml:space="preserve">Requires extension (MSFT_LOD) </w:t>
            </w:r>
          </w:p>
          <w:p w:rsidR="0099354F" w:rsidRDefault="0099354F" w:rsidP="00E0650E"/>
          <w:p w:rsidR="0099354F" w:rsidRPr="007B0C7E" w:rsidRDefault="0099354F" w:rsidP="00E0650E">
            <w:r>
              <w:t>No sig size. Works with switch in/out</w:t>
            </w:r>
          </w:p>
        </w:tc>
        <w:tc>
          <w:tcPr>
            <w:tcW w:w="1530" w:type="dxa"/>
          </w:tcPr>
          <w:p w:rsidR="0099354F" w:rsidRDefault="003A1AEF" w:rsidP="00E0650E">
            <w:r>
              <w:t>Yes</w:t>
            </w:r>
          </w:p>
        </w:tc>
        <w:tc>
          <w:tcPr>
            <w:tcW w:w="1350" w:type="dxa"/>
          </w:tcPr>
          <w:p w:rsidR="0099354F" w:rsidRDefault="003A1AEF" w:rsidP="00E0650E">
            <w:r>
              <w:t>Medium</w:t>
            </w:r>
          </w:p>
        </w:tc>
      </w:tr>
      <w:tr w:rsidR="00EB1548" w:rsidRPr="00FD332F" w:rsidTr="00EB1548">
        <w:tc>
          <w:tcPr>
            <w:tcW w:w="1656" w:type="dxa"/>
          </w:tcPr>
          <w:p w:rsidR="0099354F" w:rsidRDefault="0099354F" w:rsidP="00460BEB">
            <w:pPr>
              <w:rPr>
                <w:lang w:val="fr-FR"/>
              </w:rPr>
            </w:pPr>
            <w:r>
              <w:rPr>
                <w:lang w:val="fr-FR"/>
              </w:rPr>
              <w:t xml:space="preserve">Switch </w:t>
            </w:r>
            <w:proofErr w:type="spellStart"/>
            <w:r>
              <w:rPr>
                <w:lang w:val="fr-FR"/>
              </w:rPr>
              <w:t>Node</w:t>
            </w:r>
            <w:proofErr w:type="spellEnd"/>
          </w:p>
        </w:tc>
        <w:tc>
          <w:tcPr>
            <w:tcW w:w="3407" w:type="dxa"/>
          </w:tcPr>
          <w:p w:rsidR="0099354F" w:rsidRPr="007B0C7E" w:rsidRDefault="0099354F" w:rsidP="00460BEB">
            <w:proofErr w:type="spellStart"/>
            <w:r w:rsidRPr="007B0C7E">
              <w:t>Req</w:t>
            </w:r>
            <w:proofErr w:type="spellEnd"/>
            <w:r w:rsidRPr="007B0C7E">
              <w:t xml:space="preserve"> 27 – Switch Masks (one per state)</w:t>
            </w:r>
          </w:p>
          <w:p w:rsidR="0099354F" w:rsidRPr="007B0C7E" w:rsidRDefault="0099354F" w:rsidP="00460BEB">
            <w:proofErr w:type="spellStart"/>
            <w:r w:rsidRPr="007B0C7E">
              <w:t>Req</w:t>
            </w:r>
            <w:proofErr w:type="spellEnd"/>
            <w:r w:rsidRPr="007B0C7E">
              <w:t xml:space="preserve"> 28 – Switch Mask Names</w:t>
            </w:r>
          </w:p>
          <w:p w:rsidR="0099354F" w:rsidRPr="007B0C7E" w:rsidRDefault="0099354F" w:rsidP="00460BEB">
            <w:proofErr w:type="spellStart"/>
            <w:r w:rsidRPr="007B0C7E">
              <w:t>Req</w:t>
            </w:r>
            <w:proofErr w:type="spellEnd"/>
            <w:r w:rsidRPr="007B0C7E">
              <w:t xml:space="preserve"> 29 – Damage State (Transition)</w:t>
            </w:r>
          </w:p>
          <w:p w:rsidR="0099354F" w:rsidRDefault="0099354F" w:rsidP="00460BEB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Req</w:t>
            </w:r>
            <w:proofErr w:type="spellEnd"/>
            <w:r>
              <w:rPr>
                <w:lang w:val="fr-FR"/>
              </w:rPr>
              <w:t xml:space="preserve"> 31 – </w:t>
            </w:r>
            <w:proofErr w:type="spellStart"/>
            <w:r>
              <w:rPr>
                <w:lang w:val="fr-FR"/>
              </w:rPr>
              <w:t>Blur</w:t>
            </w:r>
            <w:proofErr w:type="spellEnd"/>
            <w:r>
              <w:rPr>
                <w:lang w:val="fr-FR"/>
              </w:rPr>
              <w:t xml:space="preserve"> State (Transition)</w:t>
            </w:r>
          </w:p>
        </w:tc>
        <w:tc>
          <w:tcPr>
            <w:tcW w:w="3662" w:type="dxa"/>
          </w:tcPr>
          <w:p w:rsidR="0099354F" w:rsidRPr="007B0C7E" w:rsidRDefault="0099354F" w:rsidP="00460BEB">
            <w:r w:rsidRPr="007B0C7E">
              <w:t>Switch node supports multiple masks. Each mask can be named.</w:t>
            </w:r>
          </w:p>
        </w:tc>
        <w:tc>
          <w:tcPr>
            <w:tcW w:w="3060" w:type="dxa"/>
          </w:tcPr>
          <w:p w:rsidR="0099354F" w:rsidRPr="007B0C7E" w:rsidRDefault="0099354F" w:rsidP="003A1AEF">
            <w:r>
              <w:t xml:space="preserve">No native support </w:t>
            </w:r>
            <w:r w:rsidR="003A1AEF">
              <w:t xml:space="preserve">for this. </w:t>
            </w:r>
          </w:p>
        </w:tc>
        <w:tc>
          <w:tcPr>
            <w:tcW w:w="1530" w:type="dxa"/>
          </w:tcPr>
          <w:p w:rsidR="0099354F" w:rsidRDefault="003A1AEF" w:rsidP="00460BEB">
            <w:r>
              <w:t>Yes</w:t>
            </w:r>
          </w:p>
        </w:tc>
        <w:tc>
          <w:tcPr>
            <w:tcW w:w="1350" w:type="dxa"/>
          </w:tcPr>
          <w:p w:rsidR="0099354F" w:rsidRDefault="003A1AEF" w:rsidP="00460BEB">
            <w:r>
              <w:t>Medium</w:t>
            </w:r>
          </w:p>
        </w:tc>
      </w:tr>
    </w:tbl>
    <w:tbl>
      <w:tblPr>
        <w:tblStyle w:val="TableGrid"/>
        <w:tblpPr w:leftFromText="180" w:rightFromText="180" w:vertAnchor="text" w:horzAnchor="margin" w:tblpY="76"/>
        <w:tblW w:w="14665" w:type="dxa"/>
        <w:tblLook w:val="04A0" w:firstRow="1" w:lastRow="0" w:firstColumn="1" w:lastColumn="0" w:noHBand="0" w:noVBand="1"/>
      </w:tblPr>
      <w:tblGrid>
        <w:gridCol w:w="1666"/>
        <w:gridCol w:w="3369"/>
        <w:gridCol w:w="3690"/>
        <w:gridCol w:w="3060"/>
        <w:gridCol w:w="1530"/>
        <w:gridCol w:w="1350"/>
      </w:tblGrid>
      <w:tr w:rsidR="003A1AEF" w:rsidRPr="00FD332F" w:rsidTr="00EB1548">
        <w:trPr>
          <w:cantSplit/>
        </w:trPr>
        <w:tc>
          <w:tcPr>
            <w:tcW w:w="1666" w:type="dxa"/>
          </w:tcPr>
          <w:p w:rsidR="0099354F" w:rsidRPr="0099354F" w:rsidRDefault="0099354F" w:rsidP="003702E7">
            <w:r w:rsidRPr="0099354F">
              <w:t>Degree of Freedom Node</w:t>
            </w:r>
          </w:p>
        </w:tc>
        <w:tc>
          <w:tcPr>
            <w:tcW w:w="3369" w:type="dxa"/>
          </w:tcPr>
          <w:p w:rsidR="0099354F" w:rsidRPr="0099354F" w:rsidRDefault="0099354F" w:rsidP="003702E7">
            <w:proofErr w:type="spellStart"/>
            <w:r w:rsidRPr="0099354F">
              <w:t>Req</w:t>
            </w:r>
            <w:proofErr w:type="spellEnd"/>
            <w:r w:rsidRPr="0099354F">
              <w:t xml:space="preserve"> 32 – Articulation</w:t>
            </w:r>
          </w:p>
          <w:p w:rsidR="0099354F" w:rsidRPr="0099354F" w:rsidRDefault="0099354F" w:rsidP="003702E7">
            <w:proofErr w:type="spellStart"/>
            <w:r w:rsidRPr="0099354F">
              <w:t>Req</w:t>
            </w:r>
            <w:proofErr w:type="spellEnd"/>
            <w:r w:rsidRPr="0099354F">
              <w:t xml:space="preserve"> 33 – Gimbal Limits</w:t>
            </w:r>
          </w:p>
        </w:tc>
        <w:tc>
          <w:tcPr>
            <w:tcW w:w="3690" w:type="dxa"/>
          </w:tcPr>
          <w:p w:rsidR="0099354F" w:rsidRPr="007B0C7E" w:rsidRDefault="0099354F" w:rsidP="003702E7">
            <w:r w:rsidRPr="007B0C7E">
              <w:t>DOF node supports min/max limits for each degree of articulation (translation, scale, rotation)</w:t>
            </w:r>
          </w:p>
        </w:tc>
        <w:tc>
          <w:tcPr>
            <w:tcW w:w="3060" w:type="dxa"/>
          </w:tcPr>
          <w:p w:rsidR="0099354F" w:rsidRDefault="003A1AEF" w:rsidP="003702E7">
            <w:r>
              <w:t>Skins,</w:t>
            </w:r>
            <w:r w:rsidR="0099354F">
              <w:t xml:space="preserve"> </w:t>
            </w:r>
            <w:r>
              <w:t>Joints,</w:t>
            </w:r>
            <w:r w:rsidR="0099354F">
              <w:t xml:space="preserve"> </w:t>
            </w:r>
            <w:r>
              <w:t>Animations.</w:t>
            </w:r>
          </w:p>
          <w:p w:rsidR="003A1AEF" w:rsidRDefault="003A1AEF" w:rsidP="003702E7"/>
          <w:p w:rsidR="003A1AEF" w:rsidRPr="007B0C7E" w:rsidRDefault="003A1AEF" w:rsidP="003A1AEF">
            <w:proofErr w:type="spellStart"/>
            <w:r>
              <w:t>glTF</w:t>
            </w:r>
            <w:proofErr w:type="spellEnd"/>
            <w:r>
              <w:t xml:space="preserve"> is more flexible/complex than OF when it comes to animated models </w:t>
            </w:r>
          </w:p>
        </w:tc>
        <w:tc>
          <w:tcPr>
            <w:tcW w:w="1530" w:type="dxa"/>
          </w:tcPr>
          <w:p w:rsidR="0099354F" w:rsidRDefault="003A1AEF" w:rsidP="003702E7">
            <w:r>
              <w:t>No</w:t>
            </w:r>
          </w:p>
        </w:tc>
        <w:tc>
          <w:tcPr>
            <w:tcW w:w="1350" w:type="dxa"/>
          </w:tcPr>
          <w:p w:rsidR="0099354F" w:rsidRDefault="003A1AEF" w:rsidP="003702E7">
            <w:r>
              <w:t>Medium</w:t>
            </w:r>
          </w:p>
        </w:tc>
      </w:tr>
      <w:tr w:rsidR="003A1AEF" w:rsidRPr="00FD332F" w:rsidTr="00EB1548">
        <w:tc>
          <w:tcPr>
            <w:tcW w:w="1666" w:type="dxa"/>
          </w:tcPr>
          <w:p w:rsidR="0099354F" w:rsidRDefault="0099354F" w:rsidP="003702E7">
            <w:pPr>
              <w:rPr>
                <w:lang w:val="fr-FR"/>
              </w:rPr>
            </w:pPr>
            <w:r>
              <w:rPr>
                <w:lang w:val="fr-FR"/>
              </w:rPr>
              <w:t xml:space="preserve">Light Point </w:t>
            </w:r>
            <w:proofErr w:type="spellStart"/>
            <w:r>
              <w:rPr>
                <w:lang w:val="fr-FR"/>
              </w:rPr>
              <w:t>Node</w:t>
            </w:r>
            <w:proofErr w:type="spellEnd"/>
          </w:p>
        </w:tc>
        <w:tc>
          <w:tcPr>
            <w:tcW w:w="3369" w:type="dxa"/>
          </w:tcPr>
          <w:p w:rsidR="0099354F" w:rsidRDefault="0099354F" w:rsidP="003702E7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Req</w:t>
            </w:r>
            <w:proofErr w:type="spellEnd"/>
            <w:r>
              <w:rPr>
                <w:lang w:val="fr-FR"/>
              </w:rPr>
              <w:t xml:space="preserve"> 35 – Model Light Points</w:t>
            </w:r>
          </w:p>
        </w:tc>
        <w:tc>
          <w:tcPr>
            <w:tcW w:w="3690" w:type="dxa"/>
          </w:tcPr>
          <w:p w:rsidR="0099354F" w:rsidRPr="007B0C7E" w:rsidRDefault="0099354F" w:rsidP="003702E7">
            <w:r w:rsidRPr="007B0C7E">
              <w:t>Light Point node can represent individual points or light ‘string’</w:t>
            </w:r>
          </w:p>
        </w:tc>
        <w:tc>
          <w:tcPr>
            <w:tcW w:w="3060" w:type="dxa"/>
          </w:tcPr>
          <w:p w:rsidR="0099354F" w:rsidRDefault="0099354F" w:rsidP="00011D84">
            <w:r>
              <w:t>No native support</w:t>
            </w:r>
            <w:r w:rsidR="003A1AEF">
              <w:t>.</w:t>
            </w:r>
          </w:p>
          <w:p w:rsidR="0099354F" w:rsidRDefault="0099354F" w:rsidP="00011D84"/>
          <w:p w:rsidR="0099354F" w:rsidRPr="007B0C7E" w:rsidRDefault="0099354F" w:rsidP="003A1AEF">
            <w:r>
              <w:t>Existing extensions for light source</w:t>
            </w:r>
            <w:r w:rsidR="003A1AEF">
              <w:t>s</w:t>
            </w:r>
            <w:r>
              <w:t xml:space="preserve"> but </w:t>
            </w:r>
            <w:r w:rsidR="003A1AEF">
              <w:t>these are a different concept than light points</w:t>
            </w:r>
          </w:p>
        </w:tc>
        <w:tc>
          <w:tcPr>
            <w:tcW w:w="1530" w:type="dxa"/>
          </w:tcPr>
          <w:p w:rsidR="0099354F" w:rsidRDefault="003A1AEF" w:rsidP="00011D84">
            <w:r>
              <w:t>Yes</w:t>
            </w:r>
          </w:p>
        </w:tc>
        <w:tc>
          <w:tcPr>
            <w:tcW w:w="1350" w:type="dxa"/>
          </w:tcPr>
          <w:p w:rsidR="0099354F" w:rsidRDefault="003A1AEF" w:rsidP="00011D84">
            <w:r>
              <w:t>Difficult</w:t>
            </w:r>
          </w:p>
        </w:tc>
      </w:tr>
      <w:tr w:rsidR="003A1AEF" w:rsidRPr="00FD332F" w:rsidTr="00EB1548">
        <w:tc>
          <w:tcPr>
            <w:tcW w:w="1666" w:type="dxa"/>
          </w:tcPr>
          <w:p w:rsidR="0099354F" w:rsidRPr="00FD332F" w:rsidRDefault="0099354F" w:rsidP="003702E7">
            <w:pPr>
              <w:rPr>
                <w:lang w:val="fr-FR"/>
              </w:rPr>
            </w:pPr>
            <w:r>
              <w:rPr>
                <w:lang w:val="fr-FR"/>
              </w:rPr>
              <w:t>Projection</w:t>
            </w:r>
          </w:p>
        </w:tc>
        <w:tc>
          <w:tcPr>
            <w:tcW w:w="3369" w:type="dxa"/>
          </w:tcPr>
          <w:p w:rsidR="0099354F" w:rsidRPr="00FD332F" w:rsidRDefault="0099354F" w:rsidP="003702E7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Req</w:t>
            </w:r>
            <w:proofErr w:type="spellEnd"/>
            <w:r>
              <w:rPr>
                <w:lang w:val="fr-FR"/>
              </w:rPr>
              <w:t xml:space="preserve"> 1 – </w:t>
            </w:r>
            <w:proofErr w:type="spellStart"/>
            <w:r>
              <w:rPr>
                <w:lang w:val="fr-FR"/>
              </w:rPr>
              <w:t>Specify</w:t>
            </w:r>
            <w:proofErr w:type="spellEnd"/>
            <w:r>
              <w:rPr>
                <w:lang w:val="fr-FR"/>
              </w:rPr>
              <w:t xml:space="preserve"> Projections</w:t>
            </w:r>
          </w:p>
        </w:tc>
        <w:tc>
          <w:tcPr>
            <w:tcW w:w="3690" w:type="dxa"/>
          </w:tcPr>
          <w:p w:rsidR="0099354F" w:rsidRPr="007B0C7E" w:rsidRDefault="0099354F" w:rsidP="003702E7">
            <w:r w:rsidRPr="007B0C7E">
              <w:t xml:space="preserve">Required projections for </w:t>
            </w:r>
            <w:proofErr w:type="spellStart"/>
            <w:r w:rsidRPr="007B0C7E">
              <w:t>GTModel</w:t>
            </w:r>
            <w:proofErr w:type="spellEnd"/>
            <w:r w:rsidRPr="007B0C7E">
              <w:t xml:space="preserve">, </w:t>
            </w:r>
            <w:proofErr w:type="spellStart"/>
            <w:r w:rsidRPr="007B0C7E">
              <w:t>GSModel</w:t>
            </w:r>
            <w:proofErr w:type="spellEnd"/>
            <w:r w:rsidRPr="007B0C7E">
              <w:t xml:space="preserve">, </w:t>
            </w:r>
            <w:proofErr w:type="spellStart"/>
            <w:r w:rsidRPr="007B0C7E">
              <w:t>MModel</w:t>
            </w:r>
            <w:proofErr w:type="spellEnd"/>
            <w:r w:rsidRPr="007B0C7E">
              <w:t xml:space="preserve"> and T2DModel</w:t>
            </w:r>
          </w:p>
        </w:tc>
        <w:tc>
          <w:tcPr>
            <w:tcW w:w="3060" w:type="dxa"/>
          </w:tcPr>
          <w:p w:rsidR="0099354F" w:rsidRPr="007B0C7E" w:rsidRDefault="0099354F" w:rsidP="003702E7">
            <w:r>
              <w:t>Could be specified in extras property of top level node</w:t>
            </w:r>
          </w:p>
        </w:tc>
        <w:tc>
          <w:tcPr>
            <w:tcW w:w="1530" w:type="dxa"/>
          </w:tcPr>
          <w:p w:rsidR="0099354F" w:rsidRDefault="003A1AEF" w:rsidP="003702E7">
            <w:r>
              <w:t>No</w:t>
            </w:r>
          </w:p>
        </w:tc>
        <w:tc>
          <w:tcPr>
            <w:tcW w:w="1350" w:type="dxa"/>
          </w:tcPr>
          <w:p w:rsidR="0099354F" w:rsidRDefault="003A1AEF" w:rsidP="003702E7">
            <w:r>
              <w:t>Easy</w:t>
            </w:r>
          </w:p>
        </w:tc>
      </w:tr>
      <w:tr w:rsidR="003A1AEF" w:rsidRPr="00FD332F" w:rsidTr="00EB1548">
        <w:tc>
          <w:tcPr>
            <w:tcW w:w="1666" w:type="dxa"/>
          </w:tcPr>
          <w:p w:rsidR="0099354F" w:rsidRPr="00FD332F" w:rsidRDefault="0099354F" w:rsidP="003702E7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Coordinate</w:t>
            </w:r>
            <w:proofErr w:type="spellEnd"/>
            <w:r>
              <w:rPr>
                <w:lang w:val="fr-FR"/>
              </w:rPr>
              <w:t xml:space="preserve"> System</w:t>
            </w:r>
          </w:p>
        </w:tc>
        <w:tc>
          <w:tcPr>
            <w:tcW w:w="3369" w:type="dxa"/>
          </w:tcPr>
          <w:p w:rsidR="0099354F" w:rsidRPr="007B0C7E" w:rsidRDefault="0099354F" w:rsidP="003702E7">
            <w:proofErr w:type="spellStart"/>
            <w:r w:rsidRPr="007B0C7E">
              <w:t>Req</w:t>
            </w:r>
            <w:proofErr w:type="spellEnd"/>
            <w:r w:rsidRPr="007B0C7E">
              <w:t xml:space="preserve"> 7 – X (left/right), Y (front/back), Z (bottom/top)</w:t>
            </w:r>
          </w:p>
          <w:p w:rsidR="0099354F" w:rsidRPr="00FD332F" w:rsidRDefault="0099354F" w:rsidP="003702E7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Req</w:t>
            </w:r>
            <w:proofErr w:type="spellEnd"/>
            <w:r>
              <w:rPr>
                <w:lang w:val="fr-FR"/>
              </w:rPr>
              <w:t xml:space="preserve"> 8 – </w:t>
            </w:r>
            <w:proofErr w:type="spellStart"/>
            <w:r>
              <w:rPr>
                <w:lang w:val="fr-FR"/>
              </w:rPr>
              <w:t>Origin</w:t>
            </w:r>
            <w:proofErr w:type="spellEnd"/>
            <w:r>
              <w:rPr>
                <w:lang w:val="fr-FR"/>
              </w:rPr>
              <w:t xml:space="preserve"> (0,0,0)</w:t>
            </w:r>
          </w:p>
        </w:tc>
        <w:tc>
          <w:tcPr>
            <w:tcW w:w="3690" w:type="dxa"/>
          </w:tcPr>
          <w:p w:rsidR="0099354F" w:rsidRPr="007B0C7E" w:rsidRDefault="0099354F" w:rsidP="003702E7">
            <w:r w:rsidRPr="007B0C7E">
              <w:t>These are native OpenFlight conventions</w:t>
            </w:r>
          </w:p>
        </w:tc>
        <w:tc>
          <w:tcPr>
            <w:tcW w:w="3060" w:type="dxa"/>
          </w:tcPr>
          <w:p w:rsidR="0099354F" w:rsidRDefault="0099354F" w:rsidP="003702E7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glTF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2.0 uses a right-handed coordinate system, with </w:t>
            </w:r>
            <w:r>
              <w:rPr>
                <w:rStyle w:val="HTMLCode"/>
                <w:rFonts w:ascii="Consolas" w:eastAsiaTheme="majorEastAsia" w:hAnsi="Consolas"/>
                <w:color w:val="24292E"/>
              </w:rPr>
              <w:t>x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 point right, </w:t>
            </w:r>
            <w:r>
              <w:rPr>
                <w:rStyle w:val="HTMLCode"/>
                <w:rFonts w:ascii="Consolas" w:eastAsiaTheme="majorEastAsia" w:hAnsi="Consolas"/>
                <w:color w:val="24292E"/>
              </w:rPr>
              <w:t>y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 point up and </w:t>
            </w:r>
            <w:r>
              <w:rPr>
                <w:rStyle w:val="HTMLCode"/>
                <w:rFonts w:ascii="Consolas" w:eastAsiaTheme="majorEastAsia" w:hAnsi="Consolas"/>
                <w:color w:val="24292E"/>
              </w:rPr>
              <w:t>z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 backward</w:t>
            </w:r>
          </w:p>
          <w:p w:rsidR="0099354F" w:rsidRDefault="0099354F" w:rsidP="003702E7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</w:p>
          <w:p w:rsidR="0099354F" w:rsidRDefault="0099354F" w:rsidP="003F47D3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Changing this requires an extension and would reduce </w:t>
            </w:r>
            <w:r w:rsidR="003A1AEF">
              <w:rPr>
                <w:rFonts w:ascii="Segoe UI" w:hAnsi="Segoe UI" w:cs="Segoe UI"/>
                <w:color w:val="24292E"/>
                <w:shd w:val="clear" w:color="auto" w:fill="FFFFFF"/>
              </w:rPr>
              <w:lastRenderedPageBreak/>
              <w:t xml:space="preserve">performance and 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interoperability</w:t>
            </w:r>
          </w:p>
          <w:p w:rsidR="003A1AEF" w:rsidRDefault="003A1AEF" w:rsidP="003A1AEF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</w:p>
          <w:p w:rsidR="003A1AEF" w:rsidRPr="003F47D3" w:rsidRDefault="003A1AEF" w:rsidP="003A1AEF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Would recommend keeping </w:t>
            </w:r>
            <w:proofErr w:type="spellStart"/>
            <w:r>
              <w:rPr>
                <w:rFonts w:ascii="Segoe UI" w:hAnsi="Segoe UI" w:cs="Segoe UI"/>
                <w:color w:val="24292E"/>
                <w:shd w:val="clear" w:color="auto" w:fill="FFFFFF"/>
              </w:rPr>
              <w:t>glTF’s</w:t>
            </w:r>
            <w:proofErr w:type="spellEnd"/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axis system</w:t>
            </w:r>
            <w:r w:rsidR="00B24AD5"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>and adjust</w:t>
            </w:r>
            <w:r w:rsidR="00B24AD5">
              <w:rPr>
                <w:rFonts w:ascii="Segoe UI" w:hAnsi="Segoe UI" w:cs="Segoe UI"/>
                <w:color w:val="24292E"/>
                <w:shd w:val="clear" w:color="auto" w:fill="FFFFFF"/>
              </w:rPr>
              <w:t>ing</w:t>
            </w: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 the standard if needed.</w:t>
            </w:r>
          </w:p>
        </w:tc>
        <w:tc>
          <w:tcPr>
            <w:tcW w:w="1530" w:type="dxa"/>
          </w:tcPr>
          <w:p w:rsidR="0099354F" w:rsidRDefault="003A1AEF" w:rsidP="003702E7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lastRenderedPageBreak/>
              <w:t>No</w:t>
            </w:r>
          </w:p>
        </w:tc>
        <w:tc>
          <w:tcPr>
            <w:tcW w:w="1350" w:type="dxa"/>
          </w:tcPr>
          <w:p w:rsidR="003A1AEF" w:rsidRDefault="003A1AEF" w:rsidP="003702E7">
            <w:pPr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N/A</w:t>
            </w:r>
          </w:p>
        </w:tc>
      </w:tr>
      <w:tr w:rsidR="003A1AEF" w:rsidRPr="00FD332F" w:rsidTr="00EB1548">
        <w:tc>
          <w:tcPr>
            <w:tcW w:w="1666" w:type="dxa"/>
          </w:tcPr>
          <w:p w:rsidR="0099354F" w:rsidRDefault="0099354F" w:rsidP="003702E7">
            <w:pPr>
              <w:rPr>
                <w:lang w:val="fr-FR"/>
              </w:rPr>
            </w:pPr>
            <w:r>
              <w:rPr>
                <w:lang w:val="fr-FR"/>
              </w:rPr>
              <w:t xml:space="preserve">Local </w:t>
            </w:r>
            <w:proofErr w:type="spellStart"/>
            <w:r>
              <w:rPr>
                <w:lang w:val="fr-FR"/>
              </w:rPr>
              <w:t>Coordinate</w:t>
            </w:r>
            <w:proofErr w:type="spellEnd"/>
            <w:r>
              <w:rPr>
                <w:lang w:val="fr-FR"/>
              </w:rPr>
              <w:t xml:space="preserve"> System</w:t>
            </w:r>
          </w:p>
        </w:tc>
        <w:tc>
          <w:tcPr>
            <w:tcW w:w="3369" w:type="dxa"/>
          </w:tcPr>
          <w:p w:rsidR="0099354F" w:rsidRDefault="0099354F" w:rsidP="003702E7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Chap</w:t>
            </w:r>
            <w:proofErr w:type="spellEnd"/>
            <w:r>
              <w:rPr>
                <w:lang w:val="fr-FR"/>
              </w:rPr>
              <w:t xml:space="preserve"> 6.3.1.2</w:t>
            </w:r>
          </w:p>
        </w:tc>
        <w:tc>
          <w:tcPr>
            <w:tcW w:w="3690" w:type="dxa"/>
          </w:tcPr>
          <w:p w:rsidR="0099354F" w:rsidRPr="007B0C7E" w:rsidRDefault="0099354F" w:rsidP="003702E7">
            <w:r w:rsidRPr="007B0C7E">
              <w:t>Transformation Matrix is used to specify LCS</w:t>
            </w:r>
          </w:p>
        </w:tc>
        <w:tc>
          <w:tcPr>
            <w:tcW w:w="3060" w:type="dxa"/>
          </w:tcPr>
          <w:p w:rsidR="0099354F" w:rsidRPr="007B0C7E" w:rsidRDefault="0099354F" w:rsidP="003702E7">
            <w:r>
              <w:t>Transformations on nodes</w:t>
            </w:r>
          </w:p>
        </w:tc>
        <w:tc>
          <w:tcPr>
            <w:tcW w:w="1530" w:type="dxa"/>
          </w:tcPr>
          <w:p w:rsidR="0099354F" w:rsidRDefault="00EB1548" w:rsidP="003702E7">
            <w:r>
              <w:t>No</w:t>
            </w:r>
          </w:p>
        </w:tc>
        <w:tc>
          <w:tcPr>
            <w:tcW w:w="1350" w:type="dxa"/>
          </w:tcPr>
          <w:p w:rsidR="0099354F" w:rsidRDefault="00EB1548" w:rsidP="003702E7">
            <w:r>
              <w:t>Easy</w:t>
            </w:r>
          </w:p>
        </w:tc>
      </w:tr>
      <w:tr w:rsidR="003A1AEF" w:rsidRPr="00FD332F" w:rsidTr="00EB1548">
        <w:tc>
          <w:tcPr>
            <w:tcW w:w="1666" w:type="dxa"/>
          </w:tcPr>
          <w:p w:rsidR="0099354F" w:rsidRDefault="0099354F" w:rsidP="003702E7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Units</w:t>
            </w:r>
            <w:proofErr w:type="spellEnd"/>
          </w:p>
        </w:tc>
        <w:tc>
          <w:tcPr>
            <w:tcW w:w="3369" w:type="dxa"/>
          </w:tcPr>
          <w:p w:rsidR="0099354F" w:rsidRDefault="0099354F" w:rsidP="003702E7">
            <w:pPr>
              <w:rPr>
                <w:lang w:val="fr-FR"/>
              </w:rPr>
            </w:pPr>
            <w:r>
              <w:rPr>
                <w:lang w:val="fr-FR"/>
              </w:rPr>
              <w:t>Char 6.3.1.3</w:t>
            </w:r>
          </w:p>
        </w:tc>
        <w:tc>
          <w:tcPr>
            <w:tcW w:w="3690" w:type="dxa"/>
          </w:tcPr>
          <w:p w:rsidR="0099354F" w:rsidRPr="007B0C7E" w:rsidRDefault="0099354F" w:rsidP="003702E7">
            <w:r w:rsidRPr="007B0C7E">
              <w:t>Header attribute is used to specify Units</w:t>
            </w:r>
          </w:p>
        </w:tc>
        <w:tc>
          <w:tcPr>
            <w:tcW w:w="3060" w:type="dxa"/>
          </w:tcPr>
          <w:p w:rsidR="0099354F" w:rsidRPr="007B0C7E" w:rsidRDefault="0099354F" w:rsidP="003702E7">
            <w:r>
              <w:t>Can be specified in extras property</w:t>
            </w:r>
          </w:p>
        </w:tc>
        <w:tc>
          <w:tcPr>
            <w:tcW w:w="1530" w:type="dxa"/>
          </w:tcPr>
          <w:p w:rsidR="0099354F" w:rsidRDefault="00EB1548" w:rsidP="003702E7">
            <w:r>
              <w:t>No</w:t>
            </w:r>
          </w:p>
        </w:tc>
        <w:tc>
          <w:tcPr>
            <w:tcW w:w="1350" w:type="dxa"/>
          </w:tcPr>
          <w:p w:rsidR="0099354F" w:rsidRDefault="00EB1548" w:rsidP="003702E7">
            <w:r>
              <w:t>Easy</w:t>
            </w:r>
          </w:p>
        </w:tc>
      </w:tr>
      <w:tr w:rsidR="003A1AEF" w:rsidRPr="00FD332F" w:rsidTr="00EB1548">
        <w:tc>
          <w:tcPr>
            <w:tcW w:w="1666" w:type="dxa"/>
          </w:tcPr>
          <w:p w:rsidR="0099354F" w:rsidRDefault="0099354F" w:rsidP="003702E7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Instancing</w:t>
            </w:r>
            <w:proofErr w:type="spellEnd"/>
          </w:p>
        </w:tc>
        <w:tc>
          <w:tcPr>
            <w:tcW w:w="3369" w:type="dxa"/>
          </w:tcPr>
          <w:p w:rsidR="0099354F" w:rsidRPr="007B0C7E" w:rsidRDefault="0099354F" w:rsidP="003702E7">
            <w:proofErr w:type="spellStart"/>
            <w:r w:rsidRPr="007B0C7E">
              <w:t>Req</w:t>
            </w:r>
            <w:proofErr w:type="spellEnd"/>
            <w:r w:rsidRPr="007B0C7E">
              <w:t xml:space="preserve"> 11 – Avoid repeating identical pieces of geometry</w:t>
            </w:r>
          </w:p>
        </w:tc>
        <w:tc>
          <w:tcPr>
            <w:tcW w:w="3690" w:type="dxa"/>
          </w:tcPr>
          <w:p w:rsidR="0099354F" w:rsidRPr="00FD332F" w:rsidRDefault="0099354F" w:rsidP="003702E7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Efficiency</w:t>
            </w:r>
            <w:proofErr w:type="spellEnd"/>
            <w:r>
              <w:rPr>
                <w:lang w:val="fr-FR"/>
              </w:rPr>
              <w:t xml:space="preserve"> – </w:t>
            </w:r>
            <w:proofErr w:type="spellStart"/>
            <w:r>
              <w:rPr>
                <w:lang w:val="fr-FR"/>
              </w:rPr>
              <w:t>smaller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database</w:t>
            </w:r>
            <w:proofErr w:type="spellEnd"/>
            <w:r>
              <w:rPr>
                <w:lang w:val="fr-FR"/>
              </w:rPr>
              <w:t xml:space="preserve"> size</w:t>
            </w:r>
          </w:p>
        </w:tc>
        <w:tc>
          <w:tcPr>
            <w:tcW w:w="3060" w:type="dxa"/>
          </w:tcPr>
          <w:p w:rsidR="0099354F" w:rsidRDefault="0099354F" w:rsidP="003702E7">
            <w:r w:rsidRPr="00082B2E">
              <w:t>Mult</w:t>
            </w:r>
            <w:r>
              <w:t>i</w:t>
            </w:r>
            <w:r w:rsidRPr="00082B2E">
              <w:t>ple nodes can instantiate the same mesh</w:t>
            </w:r>
            <w:r>
              <w:t>.</w:t>
            </w:r>
          </w:p>
          <w:p w:rsidR="0099354F" w:rsidRDefault="0099354F" w:rsidP="003702E7"/>
          <w:p w:rsidR="0099354F" w:rsidRPr="00082B2E" w:rsidRDefault="0099354F" w:rsidP="003702E7">
            <w:r>
              <w:t>However, there is no concept of node instancing. OF is more flexible</w:t>
            </w:r>
          </w:p>
        </w:tc>
        <w:tc>
          <w:tcPr>
            <w:tcW w:w="1530" w:type="dxa"/>
          </w:tcPr>
          <w:p w:rsidR="0099354F" w:rsidRPr="00082B2E" w:rsidRDefault="00EB1548" w:rsidP="003702E7">
            <w:r>
              <w:t>No</w:t>
            </w:r>
          </w:p>
        </w:tc>
        <w:tc>
          <w:tcPr>
            <w:tcW w:w="1350" w:type="dxa"/>
          </w:tcPr>
          <w:p w:rsidR="0099354F" w:rsidRPr="00082B2E" w:rsidRDefault="00EB1548" w:rsidP="003702E7">
            <w:r>
              <w:t>Medium</w:t>
            </w:r>
          </w:p>
        </w:tc>
      </w:tr>
      <w:tr w:rsidR="003A1AEF" w:rsidRPr="00FD332F" w:rsidTr="00EB1548">
        <w:tc>
          <w:tcPr>
            <w:tcW w:w="1666" w:type="dxa"/>
          </w:tcPr>
          <w:p w:rsidR="0099354F" w:rsidRDefault="0099354F" w:rsidP="003702E7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Mesh</w:t>
            </w:r>
            <w:proofErr w:type="spellEnd"/>
          </w:p>
        </w:tc>
        <w:tc>
          <w:tcPr>
            <w:tcW w:w="3369" w:type="dxa"/>
          </w:tcPr>
          <w:p w:rsidR="0099354F" w:rsidRPr="007B0C7E" w:rsidRDefault="0099354F" w:rsidP="003702E7">
            <w:proofErr w:type="spellStart"/>
            <w:r w:rsidRPr="007B0C7E">
              <w:t>Req</w:t>
            </w:r>
            <w:proofErr w:type="spellEnd"/>
            <w:r w:rsidRPr="007B0C7E">
              <w:t xml:space="preserve"> 11 – Favor mesh over polygons</w:t>
            </w:r>
          </w:p>
        </w:tc>
        <w:tc>
          <w:tcPr>
            <w:tcW w:w="3690" w:type="dxa"/>
          </w:tcPr>
          <w:p w:rsidR="0099354F" w:rsidRPr="007B0C7E" w:rsidRDefault="0099354F" w:rsidP="003702E7">
            <w:r w:rsidRPr="007B0C7E">
              <w:t>Efficiency - smaller database size, fewer graphics states</w:t>
            </w:r>
          </w:p>
        </w:tc>
        <w:tc>
          <w:tcPr>
            <w:tcW w:w="3060" w:type="dxa"/>
          </w:tcPr>
          <w:p w:rsidR="0099354F" w:rsidRDefault="0099354F" w:rsidP="003702E7">
            <w:r>
              <w:t>Mesh is supported and highly recommended over polygons.</w:t>
            </w:r>
          </w:p>
          <w:p w:rsidR="0099354F" w:rsidRDefault="0099354F" w:rsidP="003702E7"/>
          <w:p w:rsidR="0099354F" w:rsidRPr="007B0C7E" w:rsidRDefault="0099354F" w:rsidP="00EB1548">
            <w:r>
              <w:t xml:space="preserve">In OF </w:t>
            </w:r>
            <w:r w:rsidR="00EB1548">
              <w:t>many</w:t>
            </w:r>
            <w:r>
              <w:t xml:space="preserve"> models use </w:t>
            </w:r>
            <w:r w:rsidR="00EB1548">
              <w:t xml:space="preserve">individual </w:t>
            </w:r>
            <w:r>
              <w:t>polygon</w:t>
            </w:r>
            <w:r w:rsidR="00EB1548">
              <w:t xml:space="preserve"> nodes</w:t>
            </w:r>
            <w:r>
              <w:t xml:space="preserve">, but this would be inefficient in </w:t>
            </w:r>
            <w:proofErr w:type="spellStart"/>
            <w:r>
              <w:t>glTF</w:t>
            </w:r>
            <w:proofErr w:type="spellEnd"/>
            <w:r>
              <w:t xml:space="preserve">. May lead to large </w:t>
            </w:r>
            <w:proofErr w:type="spellStart"/>
            <w:r>
              <w:t>geojson</w:t>
            </w:r>
            <w:proofErr w:type="spellEnd"/>
            <w:r>
              <w:t xml:space="preserve"> files. </w:t>
            </w:r>
          </w:p>
        </w:tc>
        <w:tc>
          <w:tcPr>
            <w:tcW w:w="1530" w:type="dxa"/>
          </w:tcPr>
          <w:p w:rsidR="0099354F" w:rsidRDefault="00EB1548" w:rsidP="003702E7">
            <w:r>
              <w:t>No</w:t>
            </w:r>
          </w:p>
        </w:tc>
        <w:tc>
          <w:tcPr>
            <w:tcW w:w="1350" w:type="dxa"/>
          </w:tcPr>
          <w:p w:rsidR="0099354F" w:rsidRDefault="00EB1548" w:rsidP="003702E7">
            <w:r>
              <w:t>Easy</w:t>
            </w:r>
          </w:p>
        </w:tc>
      </w:tr>
      <w:tr w:rsidR="003A1AEF" w:rsidRPr="00FD332F" w:rsidTr="00EB1548">
        <w:tc>
          <w:tcPr>
            <w:tcW w:w="1666" w:type="dxa"/>
          </w:tcPr>
          <w:p w:rsidR="0099354F" w:rsidRDefault="0099354F" w:rsidP="003702E7">
            <w:pPr>
              <w:rPr>
                <w:lang w:val="fr-FR"/>
              </w:rPr>
            </w:pPr>
            <w:r>
              <w:rPr>
                <w:lang w:val="fr-FR"/>
              </w:rPr>
              <w:t xml:space="preserve">Vertex </w:t>
            </w:r>
            <w:proofErr w:type="spellStart"/>
            <w:r>
              <w:rPr>
                <w:lang w:val="fr-FR"/>
              </w:rPr>
              <w:t>Ordering</w:t>
            </w:r>
            <w:proofErr w:type="spellEnd"/>
          </w:p>
        </w:tc>
        <w:tc>
          <w:tcPr>
            <w:tcW w:w="3369" w:type="dxa"/>
          </w:tcPr>
          <w:p w:rsidR="0099354F" w:rsidRDefault="0099354F" w:rsidP="003702E7">
            <w:proofErr w:type="spellStart"/>
            <w:r w:rsidRPr="007B0C7E">
              <w:t>Req</w:t>
            </w:r>
            <w:proofErr w:type="spellEnd"/>
            <w:r w:rsidRPr="007B0C7E">
              <w:t xml:space="preserve"> 11 – CCW order of </w:t>
            </w:r>
            <w:proofErr w:type="spellStart"/>
            <w:r w:rsidRPr="007B0C7E">
              <w:t>verts</w:t>
            </w:r>
            <w:proofErr w:type="spellEnd"/>
            <w:r w:rsidRPr="007B0C7E">
              <w:t xml:space="preserve"> define polygon ‘front’</w:t>
            </w:r>
          </w:p>
          <w:p w:rsidR="0099354F" w:rsidRDefault="0099354F" w:rsidP="003702E7"/>
          <w:p w:rsidR="0099354F" w:rsidRPr="007B0C7E" w:rsidRDefault="0099354F" w:rsidP="003702E7"/>
        </w:tc>
        <w:tc>
          <w:tcPr>
            <w:tcW w:w="3690" w:type="dxa"/>
          </w:tcPr>
          <w:p w:rsidR="0099354F" w:rsidRPr="007B0C7E" w:rsidRDefault="0099354F" w:rsidP="003702E7"/>
        </w:tc>
        <w:tc>
          <w:tcPr>
            <w:tcW w:w="3060" w:type="dxa"/>
          </w:tcPr>
          <w:p w:rsidR="0099354F" w:rsidRPr="007B0C7E" w:rsidRDefault="0099354F" w:rsidP="003702E7">
            <w:r>
              <w:t>GLTF uses CCW ordering of vertices</w:t>
            </w:r>
          </w:p>
        </w:tc>
        <w:tc>
          <w:tcPr>
            <w:tcW w:w="1530" w:type="dxa"/>
          </w:tcPr>
          <w:p w:rsidR="0099354F" w:rsidRDefault="00EB1548" w:rsidP="003702E7">
            <w:r>
              <w:t>No</w:t>
            </w:r>
          </w:p>
        </w:tc>
        <w:tc>
          <w:tcPr>
            <w:tcW w:w="1350" w:type="dxa"/>
          </w:tcPr>
          <w:p w:rsidR="0099354F" w:rsidRDefault="00EB1548" w:rsidP="003702E7">
            <w:r>
              <w:t>Easy</w:t>
            </w:r>
          </w:p>
        </w:tc>
      </w:tr>
      <w:tr w:rsidR="003A1AEF" w:rsidRPr="00FD332F" w:rsidTr="00EB1548">
        <w:tc>
          <w:tcPr>
            <w:tcW w:w="1666" w:type="dxa"/>
          </w:tcPr>
          <w:p w:rsidR="0099354F" w:rsidRDefault="0099354F" w:rsidP="003702E7">
            <w:pPr>
              <w:rPr>
                <w:lang w:val="fr-FR"/>
              </w:rPr>
            </w:pPr>
            <w:r>
              <w:rPr>
                <w:lang w:val="fr-FR"/>
              </w:rPr>
              <w:t xml:space="preserve">Relative </w:t>
            </w:r>
            <w:proofErr w:type="spellStart"/>
            <w:r>
              <w:rPr>
                <w:lang w:val="fr-FR"/>
              </w:rPr>
              <w:t>Priority</w:t>
            </w:r>
            <w:proofErr w:type="spellEnd"/>
          </w:p>
        </w:tc>
        <w:tc>
          <w:tcPr>
            <w:tcW w:w="3369" w:type="dxa"/>
          </w:tcPr>
          <w:p w:rsidR="0099354F" w:rsidRPr="007B0C7E" w:rsidRDefault="0099354F" w:rsidP="003702E7">
            <w:proofErr w:type="spellStart"/>
            <w:r w:rsidRPr="007B0C7E">
              <w:t>Req</w:t>
            </w:r>
            <w:proofErr w:type="spellEnd"/>
            <w:r w:rsidRPr="007B0C7E">
              <w:t xml:space="preserve"> 12 – Layers of coplanar geometry</w:t>
            </w:r>
          </w:p>
        </w:tc>
        <w:tc>
          <w:tcPr>
            <w:tcW w:w="3690" w:type="dxa"/>
          </w:tcPr>
          <w:p w:rsidR="0099354F" w:rsidRDefault="0099354F" w:rsidP="003702E7">
            <w:pPr>
              <w:rPr>
                <w:lang w:val="fr-FR"/>
              </w:rPr>
            </w:pPr>
            <w:r>
              <w:rPr>
                <w:lang w:val="fr-FR"/>
              </w:rPr>
              <w:t xml:space="preserve">Relative </w:t>
            </w:r>
            <w:proofErr w:type="spellStart"/>
            <w:r>
              <w:rPr>
                <w:lang w:val="fr-FR"/>
              </w:rPr>
              <w:t>Priority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attribute</w:t>
            </w:r>
            <w:proofErr w:type="spellEnd"/>
            <w:r>
              <w:rPr>
                <w:lang w:val="fr-FR"/>
              </w:rPr>
              <w:t xml:space="preserve"> at :</w:t>
            </w:r>
          </w:p>
          <w:p w:rsidR="0099354F" w:rsidRPr="00F11548" w:rsidRDefault="0099354F" w:rsidP="003702E7">
            <w:pPr>
              <w:pStyle w:val="ListParagraph"/>
              <w:numPr>
                <w:ilvl w:val="0"/>
                <w:numId w:val="6"/>
              </w:numPr>
              <w:rPr>
                <w:lang w:val="fr-FR"/>
              </w:rPr>
            </w:pPr>
            <w:r w:rsidRPr="00F11548">
              <w:rPr>
                <w:lang w:val="fr-FR"/>
              </w:rPr>
              <w:t>Face</w:t>
            </w:r>
          </w:p>
          <w:p w:rsidR="0099354F" w:rsidRPr="00F11548" w:rsidRDefault="0099354F" w:rsidP="003702E7">
            <w:pPr>
              <w:pStyle w:val="ListParagraph"/>
              <w:numPr>
                <w:ilvl w:val="0"/>
                <w:numId w:val="6"/>
              </w:numPr>
              <w:rPr>
                <w:lang w:val="fr-FR"/>
              </w:rPr>
            </w:pPr>
            <w:proofErr w:type="spellStart"/>
            <w:r w:rsidRPr="00F11548">
              <w:rPr>
                <w:lang w:val="fr-FR"/>
              </w:rPr>
              <w:t>Mesh</w:t>
            </w:r>
            <w:proofErr w:type="spellEnd"/>
          </w:p>
          <w:p w:rsidR="0099354F" w:rsidRPr="00F11548" w:rsidRDefault="0099354F" w:rsidP="003702E7">
            <w:pPr>
              <w:pStyle w:val="ListParagraph"/>
              <w:numPr>
                <w:ilvl w:val="0"/>
                <w:numId w:val="6"/>
              </w:numPr>
              <w:rPr>
                <w:lang w:val="fr-FR"/>
              </w:rPr>
            </w:pPr>
            <w:r w:rsidRPr="00F11548">
              <w:rPr>
                <w:lang w:val="fr-FR"/>
              </w:rPr>
              <w:t>Object</w:t>
            </w:r>
          </w:p>
          <w:p w:rsidR="0099354F" w:rsidRPr="00F11548" w:rsidRDefault="0099354F" w:rsidP="003702E7">
            <w:pPr>
              <w:pStyle w:val="ListParagraph"/>
              <w:numPr>
                <w:ilvl w:val="0"/>
                <w:numId w:val="6"/>
              </w:numPr>
              <w:rPr>
                <w:lang w:val="fr-FR"/>
              </w:rPr>
            </w:pPr>
            <w:r w:rsidRPr="00F11548">
              <w:rPr>
                <w:lang w:val="fr-FR"/>
              </w:rPr>
              <w:t>Group</w:t>
            </w:r>
          </w:p>
        </w:tc>
        <w:tc>
          <w:tcPr>
            <w:tcW w:w="3060" w:type="dxa"/>
          </w:tcPr>
          <w:p w:rsidR="0099354F" w:rsidRPr="00011D84" w:rsidRDefault="0099354F" w:rsidP="003702E7">
            <w:r w:rsidRPr="00011D84">
              <w:t xml:space="preserve">Not supported natively. </w:t>
            </w:r>
            <w:r>
              <w:t>Could be stored in “extras”</w:t>
            </w:r>
          </w:p>
        </w:tc>
        <w:tc>
          <w:tcPr>
            <w:tcW w:w="1530" w:type="dxa"/>
          </w:tcPr>
          <w:p w:rsidR="0099354F" w:rsidRPr="00011D84" w:rsidRDefault="00EB1548" w:rsidP="003702E7">
            <w:r>
              <w:t>No</w:t>
            </w:r>
          </w:p>
        </w:tc>
        <w:tc>
          <w:tcPr>
            <w:tcW w:w="1350" w:type="dxa"/>
          </w:tcPr>
          <w:p w:rsidR="0099354F" w:rsidRPr="00011D84" w:rsidRDefault="00EB1548" w:rsidP="003702E7">
            <w:r>
              <w:t>Easy</w:t>
            </w:r>
          </w:p>
        </w:tc>
      </w:tr>
      <w:tr w:rsidR="003A1AEF" w:rsidRPr="00FD332F" w:rsidTr="00EB1548">
        <w:tc>
          <w:tcPr>
            <w:tcW w:w="1666" w:type="dxa"/>
          </w:tcPr>
          <w:p w:rsidR="0099354F" w:rsidRPr="00011D84" w:rsidRDefault="0099354F" w:rsidP="003702E7">
            <w:r w:rsidRPr="00011D84">
              <w:t>Textures</w:t>
            </w:r>
          </w:p>
        </w:tc>
        <w:tc>
          <w:tcPr>
            <w:tcW w:w="3369" w:type="dxa"/>
          </w:tcPr>
          <w:p w:rsidR="0099354F" w:rsidRPr="007B0C7E" w:rsidRDefault="0099354F" w:rsidP="00A02669">
            <w:proofErr w:type="spellStart"/>
            <w:r w:rsidRPr="007B0C7E">
              <w:t>Req</w:t>
            </w:r>
            <w:proofErr w:type="spellEnd"/>
            <w:r w:rsidRPr="007B0C7E">
              <w:t xml:space="preserve"> 37 – Textures stored in separate files from models </w:t>
            </w:r>
          </w:p>
          <w:p w:rsidR="0099354F" w:rsidRPr="00011D84" w:rsidRDefault="0099354F" w:rsidP="00A02669">
            <w:proofErr w:type="spellStart"/>
            <w:r w:rsidRPr="00011D84">
              <w:t>Req</w:t>
            </w:r>
            <w:proofErr w:type="spellEnd"/>
            <w:r w:rsidRPr="00011D84">
              <w:t xml:space="preserve"> 41 – Relative Texture Paths</w:t>
            </w:r>
          </w:p>
          <w:p w:rsidR="0099354F" w:rsidRDefault="0099354F" w:rsidP="00A02669">
            <w:pPr>
              <w:rPr>
                <w:lang w:val="fr-FR"/>
              </w:rPr>
            </w:pPr>
            <w:proofErr w:type="spellStart"/>
            <w:r w:rsidRPr="00011D84">
              <w:t>Req</w:t>
            </w:r>
            <w:proofErr w:type="spellEnd"/>
            <w:r w:rsidRPr="00011D84">
              <w:t xml:space="preserve"> 42 </w:t>
            </w:r>
            <w:r>
              <w:rPr>
                <w:lang w:val="fr-FR"/>
              </w:rPr>
              <w:t xml:space="preserve">– Object Shadow </w:t>
            </w:r>
            <w:proofErr w:type="spellStart"/>
            <w:r>
              <w:rPr>
                <w:lang w:val="fr-FR"/>
              </w:rPr>
              <w:t>Attribute</w:t>
            </w:r>
            <w:proofErr w:type="spellEnd"/>
          </w:p>
        </w:tc>
        <w:tc>
          <w:tcPr>
            <w:tcW w:w="3690" w:type="dxa"/>
          </w:tcPr>
          <w:p w:rsidR="0099354F" w:rsidRPr="00FD332F" w:rsidRDefault="0099354F" w:rsidP="003702E7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Loading</w:t>
            </w:r>
            <w:proofErr w:type="spellEnd"/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efficiency</w:t>
            </w:r>
            <w:proofErr w:type="spellEnd"/>
          </w:p>
        </w:tc>
        <w:tc>
          <w:tcPr>
            <w:tcW w:w="3060" w:type="dxa"/>
          </w:tcPr>
          <w:p w:rsidR="0099354F" w:rsidRPr="00DD4E7C" w:rsidRDefault="0099354F" w:rsidP="003702E7">
            <w:r w:rsidRPr="00DD4E7C">
              <w:t>Textures supported.</w:t>
            </w:r>
          </w:p>
          <w:p w:rsidR="0099354F" w:rsidRPr="00DD4E7C" w:rsidRDefault="0099354F" w:rsidP="003702E7"/>
          <w:p w:rsidR="0099354F" w:rsidRDefault="0099354F" w:rsidP="003702E7">
            <w:r w:rsidRPr="00F169B8">
              <w:t xml:space="preserve">Materials in </w:t>
            </w:r>
            <w:proofErr w:type="spellStart"/>
            <w:r w:rsidRPr="00F169B8">
              <w:t>glTF</w:t>
            </w:r>
            <w:proofErr w:type="spellEnd"/>
            <w:r w:rsidRPr="00F169B8">
              <w:t xml:space="preserve"> </w:t>
            </w:r>
            <w:r w:rsidR="00C53E18">
              <w:t xml:space="preserve">are </w:t>
            </w:r>
            <w:r w:rsidRPr="00F169B8">
              <w:t>simil</w:t>
            </w:r>
            <w:r>
              <w:t>ar to extended materials</w:t>
            </w:r>
            <w:r w:rsidR="00C53E18">
              <w:t xml:space="preserve"> in OF, but </w:t>
            </w:r>
            <w:r w:rsidR="00C53E18">
              <w:lastRenderedPageBreak/>
              <w:t xml:space="preserve">not all layers from </w:t>
            </w:r>
            <w:proofErr w:type="spellStart"/>
            <w:r w:rsidR="00C53E18">
              <w:t>openflight</w:t>
            </w:r>
            <w:proofErr w:type="spellEnd"/>
            <w:r w:rsidR="00C53E18">
              <w:t xml:space="preserve"> exist in </w:t>
            </w:r>
            <w:proofErr w:type="spellStart"/>
            <w:r w:rsidR="00C53E18">
              <w:t>glTF</w:t>
            </w:r>
            <w:proofErr w:type="spellEnd"/>
            <w:r w:rsidR="00C53E18">
              <w:t>.</w:t>
            </w:r>
          </w:p>
          <w:p w:rsidR="00C53E18" w:rsidRDefault="00C53E18" w:rsidP="003702E7">
            <w:r>
              <w:t>Ex: Light map, specular map, reflection map.</w:t>
            </w:r>
          </w:p>
          <w:p w:rsidR="0099354F" w:rsidRDefault="0099354F" w:rsidP="003702E7"/>
          <w:p w:rsidR="0099354F" w:rsidRPr="00F169B8" w:rsidRDefault="00C53E18" w:rsidP="003702E7">
            <w:r>
              <w:t>Material textures</w:t>
            </w:r>
            <w:r w:rsidR="0099354F">
              <w:t xml:space="preserve"> </w:t>
            </w:r>
            <w:r>
              <w:t xml:space="preserve">are </w:t>
            </w:r>
            <w:r w:rsidR="0099354F">
              <w:t xml:space="preserve">not a concept in </w:t>
            </w:r>
            <w:proofErr w:type="spellStart"/>
            <w:r w:rsidR="0099354F">
              <w:t>gltf</w:t>
            </w:r>
            <w:proofErr w:type="spellEnd"/>
            <w:r w:rsidR="0099354F">
              <w:t xml:space="preserve">. Would require extension. </w:t>
            </w:r>
          </w:p>
        </w:tc>
        <w:tc>
          <w:tcPr>
            <w:tcW w:w="1530" w:type="dxa"/>
          </w:tcPr>
          <w:p w:rsidR="00C53E18" w:rsidRPr="00C53E18" w:rsidRDefault="00C53E18" w:rsidP="00C53E18">
            <w:r>
              <w:lastRenderedPageBreak/>
              <w:t>Yes</w:t>
            </w:r>
          </w:p>
        </w:tc>
        <w:tc>
          <w:tcPr>
            <w:tcW w:w="1350" w:type="dxa"/>
          </w:tcPr>
          <w:p w:rsidR="00EB1548" w:rsidRPr="00EB1548" w:rsidRDefault="00EB1548" w:rsidP="00C53E18">
            <w:r w:rsidRPr="00EB1548">
              <w:t xml:space="preserve">Hard </w:t>
            </w:r>
          </w:p>
        </w:tc>
      </w:tr>
    </w:tbl>
    <w:p w:rsidR="00FC3A2A" w:rsidRDefault="00FC3A2A"/>
    <w:p w:rsidR="00C55B3C" w:rsidRDefault="00C55B3C" w:rsidP="00C55B3C">
      <w:pPr>
        <w:pStyle w:val="Heading1"/>
      </w:pPr>
      <w:r>
        <w:t xml:space="preserve">Other things that OpenFlight </w:t>
      </w:r>
      <w:r w:rsidR="00475C48">
        <w:t>could be used for in future</w:t>
      </w:r>
    </w:p>
    <w:p w:rsidR="00C55B3C" w:rsidRDefault="00C55B3C" w:rsidP="00C55B3C">
      <w:pPr>
        <w:pStyle w:val="ListParagraph"/>
        <w:numPr>
          <w:ilvl w:val="0"/>
          <w:numId w:val="2"/>
        </w:numPr>
      </w:pPr>
      <w:r>
        <w:t>Extensions</w:t>
      </w:r>
    </w:p>
    <w:p w:rsidR="00C55B3C" w:rsidRDefault="00C55B3C" w:rsidP="00C55B3C">
      <w:pPr>
        <w:pStyle w:val="ListParagraph"/>
        <w:numPr>
          <w:ilvl w:val="0"/>
          <w:numId w:val="2"/>
        </w:numPr>
      </w:pPr>
      <w:r>
        <w:t>Extended Materials</w:t>
      </w:r>
    </w:p>
    <w:p w:rsidR="00C55B3C" w:rsidRDefault="00C55B3C" w:rsidP="00C55B3C">
      <w:pPr>
        <w:pStyle w:val="ListParagraph"/>
        <w:numPr>
          <w:ilvl w:val="0"/>
          <w:numId w:val="2"/>
        </w:numPr>
      </w:pPr>
      <w:r>
        <w:t>Hotspots</w:t>
      </w:r>
    </w:p>
    <w:p w:rsidR="00C55B3C" w:rsidRDefault="00C55B3C" w:rsidP="00C55B3C">
      <w:pPr>
        <w:pStyle w:val="ListParagraph"/>
        <w:numPr>
          <w:ilvl w:val="0"/>
          <w:numId w:val="2"/>
        </w:numPr>
      </w:pPr>
      <w:r>
        <w:t>LOD Transitions</w:t>
      </w:r>
    </w:p>
    <w:p w:rsidR="00426F65" w:rsidRDefault="00426F65" w:rsidP="00426F65">
      <w:pPr>
        <w:pStyle w:val="ListParagraph"/>
        <w:numPr>
          <w:ilvl w:val="0"/>
          <w:numId w:val="2"/>
        </w:numPr>
      </w:pPr>
      <w:r>
        <w:t>Cultural Footprint</w:t>
      </w:r>
    </w:p>
    <w:p w:rsidR="00C55B3C" w:rsidRDefault="00475C48" w:rsidP="007C7CB2">
      <w:pPr>
        <w:pStyle w:val="ListParagraph"/>
        <w:numPr>
          <w:ilvl w:val="0"/>
          <w:numId w:val="2"/>
        </w:numPr>
      </w:pPr>
      <w:r>
        <w:t>Point Nodes (Model Points)</w:t>
      </w:r>
    </w:p>
    <w:sectPr w:rsidR="00C55B3C" w:rsidSect="00EB154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15D44"/>
    <w:multiLevelType w:val="hybridMultilevel"/>
    <w:tmpl w:val="81AE9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85FB9"/>
    <w:multiLevelType w:val="hybridMultilevel"/>
    <w:tmpl w:val="21BEE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90427E"/>
    <w:multiLevelType w:val="hybridMultilevel"/>
    <w:tmpl w:val="E9749D1E"/>
    <w:lvl w:ilvl="0" w:tplc="D298AB8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AD2286"/>
    <w:multiLevelType w:val="hybridMultilevel"/>
    <w:tmpl w:val="73F061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C9B0D44"/>
    <w:multiLevelType w:val="hybridMultilevel"/>
    <w:tmpl w:val="58308C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5F432A3"/>
    <w:multiLevelType w:val="hybridMultilevel"/>
    <w:tmpl w:val="AE9043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C45"/>
    <w:rsid w:val="00011D84"/>
    <w:rsid w:val="00051A1C"/>
    <w:rsid w:val="00074147"/>
    <w:rsid w:val="00082B2E"/>
    <w:rsid w:val="00145C3B"/>
    <w:rsid w:val="0022112A"/>
    <w:rsid w:val="00246349"/>
    <w:rsid w:val="002A08E9"/>
    <w:rsid w:val="002C1231"/>
    <w:rsid w:val="003702E7"/>
    <w:rsid w:val="003A1AEF"/>
    <w:rsid w:val="003B0116"/>
    <w:rsid w:val="003F47D3"/>
    <w:rsid w:val="00426F65"/>
    <w:rsid w:val="00460BEB"/>
    <w:rsid w:val="00475C48"/>
    <w:rsid w:val="005A1F3C"/>
    <w:rsid w:val="006326C2"/>
    <w:rsid w:val="00680100"/>
    <w:rsid w:val="006E6E8D"/>
    <w:rsid w:val="00782138"/>
    <w:rsid w:val="007966B0"/>
    <w:rsid w:val="007B0C7E"/>
    <w:rsid w:val="007C7CB2"/>
    <w:rsid w:val="008116AC"/>
    <w:rsid w:val="00892CE5"/>
    <w:rsid w:val="008C7D66"/>
    <w:rsid w:val="0099354F"/>
    <w:rsid w:val="00997154"/>
    <w:rsid w:val="00A02669"/>
    <w:rsid w:val="00A22780"/>
    <w:rsid w:val="00B24AD5"/>
    <w:rsid w:val="00B44232"/>
    <w:rsid w:val="00BB34E2"/>
    <w:rsid w:val="00BC0EBE"/>
    <w:rsid w:val="00C53E18"/>
    <w:rsid w:val="00C55B3C"/>
    <w:rsid w:val="00C959D0"/>
    <w:rsid w:val="00CE0141"/>
    <w:rsid w:val="00D51C45"/>
    <w:rsid w:val="00DD4E7C"/>
    <w:rsid w:val="00E0650E"/>
    <w:rsid w:val="00E222DF"/>
    <w:rsid w:val="00E34DF5"/>
    <w:rsid w:val="00EB1548"/>
    <w:rsid w:val="00ED6AFE"/>
    <w:rsid w:val="00F11548"/>
    <w:rsid w:val="00F169B8"/>
    <w:rsid w:val="00F340A2"/>
    <w:rsid w:val="00F443D9"/>
    <w:rsid w:val="00F8096B"/>
    <w:rsid w:val="00FC3A2A"/>
    <w:rsid w:val="00FD332F"/>
    <w:rsid w:val="00FD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1FE41"/>
  <w15:chartTrackingRefBased/>
  <w15:docId w15:val="{64B3DEF4-1A68-4275-967F-F17AB9419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C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2C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1C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C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51C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51C45"/>
    <w:pPr>
      <w:ind w:left="720"/>
      <w:contextualSpacing/>
    </w:pPr>
  </w:style>
  <w:style w:type="table" w:styleId="TableGrid">
    <w:name w:val="Table Grid"/>
    <w:basedOn w:val="TableNormal"/>
    <w:uiPriority w:val="39"/>
    <w:rsid w:val="00C95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92C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BC0EB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F47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87247B-1726-4B4D-B09D-4450C897D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806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Presagis</Company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Rudkin</dc:creator>
  <cp:keywords/>
  <dc:description/>
  <cp:lastModifiedBy>Hermann Brassard</cp:lastModifiedBy>
  <cp:revision>2</cp:revision>
  <dcterms:created xsi:type="dcterms:W3CDTF">2020-07-21T01:20:00Z</dcterms:created>
  <dcterms:modified xsi:type="dcterms:W3CDTF">2020-07-21T01:20:00Z</dcterms:modified>
</cp:coreProperties>
</file>