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  <w:t xml:space="preserve">Questions and comments: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Do you have a presentation or material you would like to share that shows the physical structure of the terminals that you would like to include in the JEP-30 Part Model schema? (Support physical definitions of internal connections – i.e. C4 bumps both on upper and lower sides, TSV’s Thru Silicon Vias)</w:t>
      </w:r>
    </w:p>
    <w:p w:rsidR="00000000" w:rsidDel="00000000" w:rsidP="00000000" w:rsidRDefault="00000000" w:rsidRPr="00000000" w14:paraId="0000000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Are there any specific requirements for the multi-mode of operations of the terminals that should be captured in the JEDEC standards? (Multi-mode operations / Multi-Functional Terminals)</w:t>
      </w:r>
    </w:p>
    <w:p w:rsidR="00000000" w:rsidDel="00000000" w:rsidP="00000000" w:rsidRDefault="00000000" w:rsidRPr="00000000" w14:paraId="0000000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Are there any requirements for the hierarchical interfaces that should be captured? (Support Hierarchical Interfaces)</w:t>
      </w:r>
    </w:p>
    <w:p w:rsidR="00000000" w:rsidDel="00000000" w:rsidP="00000000" w:rsidRDefault="00000000" w:rsidRPr="00000000" w14:paraId="0000000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  <w:t xml:space="preserve">CDXML</w:t>
      </w:r>
    </w:p>
    <w:p w:rsidR="00000000" w:rsidDel="00000000" w:rsidP="00000000" w:rsidRDefault="00000000" w:rsidRPr="00000000" w14:paraId="0000000A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65"/>
        <w:gridCol w:w="795"/>
        <w:gridCol w:w="6180"/>
        <w:tblGridChange w:id="0">
          <w:tblGrid>
            <w:gridCol w:w="1635"/>
            <w:gridCol w:w="765"/>
            <w:gridCol w:w="795"/>
            <w:gridCol w:w="6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for grouping such as a bus or a pair sharing similar constraints. This should correspond to the mode for Pin_name entry.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 - index of the pin in a group of signals.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netname used internally (schematic can override).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Pin_mode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 - Mode of operation. Pins that are used for multiple usages can be described with multiple entries, but each mode should have a unique mode index. Valid values include 0,1,2....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 - Index of Mode of operation. The total number of modes the current pin has. Most of the pins will have only one mode.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  <w:t xml:space="preserve">CDXML to PM mapping</w:t>
      </w:r>
    </w:p>
    <w:p w:rsidR="00000000" w:rsidDel="00000000" w:rsidP="00000000" w:rsidRDefault="00000000" w:rsidRPr="00000000" w14:paraId="0000002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8.8697788697789"/>
        <w:gridCol w:w="643.931203931204"/>
        <w:gridCol w:w="258.7223587223587"/>
        <w:gridCol w:w="528.943488943489"/>
        <w:gridCol w:w="701.4250614250615"/>
        <w:gridCol w:w="488.6977886977887"/>
        <w:gridCol w:w="270.22113022113024"/>
        <w:gridCol w:w="3938.3292383292383"/>
        <w:gridCol w:w="1310.859950859951"/>
        <w:tblGridChange w:id="0">
          <w:tblGrid>
            <w:gridCol w:w="1218.8697788697789"/>
            <w:gridCol w:w="643.931203931204"/>
            <w:gridCol w:w="258.7223587223587"/>
            <w:gridCol w:w="528.943488943489"/>
            <w:gridCol w:w="701.4250614250615"/>
            <w:gridCol w:w="488.6977886977887"/>
            <w:gridCol w:w="270.22113022113024"/>
            <w:gridCol w:w="3938.3292383292383"/>
            <w:gridCol w:w="1310.85995085995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cdxml/io/pin/pin_mode/id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pin_mode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PartModel/ElectricalSection/ElectricalParameters-Array/ElectricalParameters/TerminalDetails-Array/TerminalDetails/Properties-Array/Properties/ID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cdxml/io/pin/pin_mode/name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pin_mode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PartModel/ElectricalSection/ElectricalParameters-Array/ElectricalParameters/TerminalDetails-Array/TerminalDetails/Properties-Array/Properties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PropertiesType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cdxml/io/pin/signal_mode/id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signal_mode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PartModel/ElectricalSection/ElectricalParameters-Array/ElectricalParameters/TerminalDetails-Array/TerminalDetails/TerminalFunction-Array/TerminalFunction/ID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cdxml/io/pin/signal_mode/name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signal_mode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PartModel/ElectricalSection/ElectricalParameters-Array/ElectricalParameters/TerminalDetails-Array/TerminalDetails/TerminalFunction-Array/TerminalFunction/DigitalFunction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DigitalFunctionType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8.8697788697789"/>
        <w:gridCol w:w="643.931203931204"/>
        <w:gridCol w:w="258.7223587223587"/>
        <w:gridCol w:w="528.943488943489"/>
        <w:gridCol w:w="701.4250614250615"/>
        <w:gridCol w:w="488.6977886977887"/>
        <w:gridCol w:w="270.22113022113024"/>
        <w:gridCol w:w="3938.3292383292383"/>
        <w:gridCol w:w="1310.859950859951"/>
        <w:tblGridChange w:id="0">
          <w:tblGrid>
            <w:gridCol w:w="1218.8697788697789"/>
            <w:gridCol w:w="643.931203931204"/>
            <w:gridCol w:w="258.7223587223587"/>
            <w:gridCol w:w="528.943488943489"/>
            <w:gridCol w:w="701.4250614250615"/>
            <w:gridCol w:w="488.6977886977887"/>
            <w:gridCol w:w="270.22113022113024"/>
            <w:gridCol w:w="3938.3292383292383"/>
            <w:gridCol w:w="1310.85995085995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cdxml/io/pin/netlist_name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cdxml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netlist_name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netname used internally (schematic can override)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firstLine="0"/>
        <w:rPr/>
      </w:pPr>
      <w:r w:rsidDel="00000000" w:rsidR="00000000" w:rsidRPr="00000000">
        <w:rPr>
          <w:rtl w:val="0"/>
        </w:rPr>
        <w:t xml:space="preserve">Main common chiplet physical interface: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C4 Bumps: Tiny balls of solder that are placed on the surface of the chip and then soldered to the substrate to create a connection.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Through-Silicon Vias (TSV): TSVs are vertical electrical connections that run through the silicon die, connecting the top and bottom surfaces.</w:t>
      </w:r>
    </w:p>
    <w:p w:rsidR="00000000" w:rsidDel="00000000" w:rsidP="00000000" w:rsidRDefault="00000000" w:rsidRPr="00000000" w14:paraId="0000005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firstLine="0"/>
        <w:rPr/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Flip-Chip BGA (Ball Grid Array): The chip is flipped over and the bumps are placed on the bottom surface. The bumps are then soldered to the substrate to create a connection. This design offers high density and a low profile.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Micro-BGA (Ball Grid Array): Micro-BGA is similar to Flip-Chip BGA, but the bumps are smaller and closer together. This design offers even higher density and a lower profile than Flip-Chip BGA.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720" w:hanging="360"/>
      </w:pPr>
      <w:r w:rsidDel="00000000" w:rsidR="00000000" w:rsidRPr="00000000">
        <w:rPr>
          <w:rtl w:val="0"/>
        </w:rPr>
        <w:t xml:space="preserve">Wafer-Level Chip Scale Package (WLCSP): A packaging technique in which the chip is integrated into the package at the wafer level.</w:t>
      </w:r>
    </w:p>
    <w:p w:rsidR="00000000" w:rsidDel="00000000" w:rsidP="00000000" w:rsidRDefault="00000000" w:rsidRPr="00000000" w14:paraId="0000005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