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line="276" w:lineRule="auto"/>
        <w:ind/>
        <w:jc w:val="center"/>
        <w:rPr/>
      </w:pPr>
      <w:r>
        <w:rPr>
          <w:rFonts w:ascii="Times New Roman" w:hAnsi="Times New Roman" w:eastAsia="Times New Roman"/>
          <w:b/>
          <w:i w:val="0"/>
          <w:color w:val="000000"/>
          <w:sz w:val="32"/>
        </w:rPr>
        <w:t xml:space="preserve">BÁO CÁO KIỂM TRA GIỮA KỲ</w:t>
      </w:r>
      <w:r/>
    </w:p>
    <w:p>
      <w:pPr>
        <w:pBdr/>
        <w:spacing w:after="200" w:before="0" w:line="276" w:lineRule="auto"/>
        <w:ind/>
        <w:jc w:val="center"/>
        <w:rPr/>
      </w:pPr>
      <w:r>
        <w:rPr>
          <w:rFonts w:ascii="Times New Roman" w:hAnsi="Times New Roman" w:eastAsia="Times New Roman"/>
          <w:b/>
          <w:i w:val="0"/>
          <w:color w:val="000000"/>
          <w:sz w:val="28"/>
        </w:rPr>
        <w:t xml:space="preserve">MÔN: ĐIỆN TOÁN ĐÁM MÂY</w:t>
      </w:r>
      <w:r/>
    </w:p>
    <w:tbl>
      <w:tblPr>
        <w:jc w:val="center"/>
        <w:tblW w:w="0" w:type="auto"/>
        <w:tblBorders/>
        <w:tblLayout w:type="fixed"/>
        <w:tblLook w:val="04A0" w:firstRow="1" w:lastRow="0" w:firstColumn="1" w:lastColumn="0" w:noHBand="0" w:noVBand="1"/>
      </w:tblPr>
      <w:tblGrid>
        <w:gridCol w:w="4819"/>
        <w:gridCol w:w="4819"/>
      </w:tblGrid>
      <w:tr>
        <w:trPr/>
        <w:tc>
          <w:tcPr>
            <w:tcBorders>
              <w:top w:val="single" w:color="000000" w:sz="6" w:space="0"/>
              <w:left w:val="single" w:color="000000" w:sz="6" w:space="0"/>
              <w:bottom w:val="single" w:color="000000" w:sz="6" w:space="0"/>
              <w:right w:val="single" w:color="000000" w:sz="6" w:space="0"/>
            </w:tcBorders>
            <w:tcW w:w="2835" w:type="dxa"/>
            <w:vAlign w:val="center"/>
          </w:tcPr>
          <w:p>
            <w:pPr>
              <w:pBdr/>
              <w:spacing w:after="0" w:before="0" w:line="240" w:lineRule="auto"/>
              <w:ind/>
              <w:rPr/>
            </w:pPr>
            <w:r>
              <w:rPr>
                <w:rFonts w:ascii="Times New Roman" w:hAnsi="Times New Roman" w:eastAsia="Times New Roman"/>
                <w:b/>
                <w:color w:val="000000"/>
                <w:sz w:val="26"/>
              </w:rPr>
              <w:t xml:space="preserve">Họ và tên</w:t>
            </w:r>
            <w:r/>
          </w:p>
        </w:tc>
        <w:tc>
          <w:tcPr>
            <w:tcBorders>
              <w:top w:val="single" w:color="000000" w:sz="6" w:space="0"/>
              <w:left w:val="single" w:color="000000" w:sz="6" w:space="0"/>
              <w:bottom w:val="single" w:color="000000" w:sz="6" w:space="0"/>
              <w:right w:val="single" w:color="000000" w:sz="6" w:space="0"/>
            </w:tcBorders>
            <w:tcW w:w="6236" w:type="dxa"/>
            <w:vAlign w:val="center"/>
          </w:tcPr>
          <w:p>
            <w:pPr>
              <w:pBdr/>
              <w:spacing w:after="0" w:before="0" w:line="240" w:lineRule="auto"/>
              <w:ind/>
              <w:rPr/>
            </w:pPr>
            <w:r>
              <w:rPr>
                <w:rFonts w:ascii="Times New Roman" w:hAnsi="Times New Roman" w:eastAsia="Times New Roman"/>
                <w:color w:val="000000"/>
                <w:sz w:val="26"/>
              </w:rPr>
              <w:t xml:space="preserve">Nguyễn Văn Rin</w:t>
            </w:r>
            <w:r/>
          </w:p>
        </w:tc>
      </w:tr>
      <w:tr>
        <w:trPr/>
        <w:tc>
          <w:tcPr>
            <w:tcBorders>
              <w:top w:val="single" w:color="000000" w:sz="6" w:space="0"/>
              <w:left w:val="single" w:color="000000" w:sz="6" w:space="0"/>
              <w:bottom w:val="single" w:color="000000" w:sz="6" w:space="0"/>
              <w:right w:val="single" w:color="000000" w:sz="6" w:space="0"/>
            </w:tcBorders>
            <w:tcW w:w="2835" w:type="dxa"/>
            <w:vAlign w:val="center"/>
          </w:tcPr>
          <w:p>
            <w:pPr>
              <w:pBdr/>
              <w:spacing w:after="0" w:before="0" w:line="240" w:lineRule="auto"/>
              <w:ind/>
              <w:rPr/>
            </w:pPr>
            <w:r>
              <w:rPr>
                <w:rFonts w:ascii="Times New Roman" w:hAnsi="Times New Roman" w:eastAsia="Times New Roman"/>
                <w:b/>
                <w:color w:val="000000"/>
                <w:sz w:val="26"/>
              </w:rPr>
              <w:t xml:space="preserve">MSSV</w:t>
            </w:r>
            <w:r/>
          </w:p>
        </w:tc>
        <w:tc>
          <w:tcPr>
            <w:tcBorders>
              <w:top w:val="single" w:color="000000" w:sz="6" w:space="0"/>
              <w:left w:val="single" w:color="000000" w:sz="6" w:space="0"/>
              <w:bottom w:val="single" w:color="000000" w:sz="6" w:space="0"/>
              <w:right w:val="single" w:color="000000" w:sz="6" w:space="0"/>
            </w:tcBorders>
            <w:tcW w:w="6236" w:type="dxa"/>
            <w:vAlign w:val="center"/>
          </w:tcPr>
          <w:p>
            <w:pPr>
              <w:pBdr/>
              <w:spacing w:after="0" w:before="0" w:line="240" w:lineRule="auto"/>
              <w:ind/>
              <w:rPr/>
            </w:pPr>
            <w:r>
              <w:rPr>
                <w:rFonts w:ascii="Times New Roman" w:hAnsi="Times New Roman" w:eastAsia="Times New Roman"/>
                <w:color w:val="000000"/>
                <w:sz w:val="26"/>
              </w:rPr>
              <w:t xml:space="preserve">23IT231</w:t>
            </w:r>
            <w:r/>
          </w:p>
        </w:tc>
      </w:tr>
      <w:tr>
        <w:trPr/>
        <w:tc>
          <w:tcPr>
            <w:tcBorders>
              <w:top w:val="single" w:color="000000" w:sz="6" w:space="0"/>
              <w:left w:val="single" w:color="000000" w:sz="6" w:space="0"/>
              <w:bottom w:val="single" w:color="000000" w:sz="6" w:space="0"/>
              <w:right w:val="single" w:color="000000" w:sz="6" w:space="0"/>
            </w:tcBorders>
            <w:tcW w:w="2835" w:type="dxa"/>
            <w:vAlign w:val="center"/>
          </w:tcPr>
          <w:p>
            <w:pPr>
              <w:pBdr/>
              <w:spacing w:after="0" w:before="0" w:line="240" w:lineRule="auto"/>
              <w:ind/>
              <w:rPr/>
            </w:pPr>
            <w:r>
              <w:rPr>
                <w:rFonts w:ascii="Times New Roman" w:hAnsi="Times New Roman" w:eastAsia="Times New Roman"/>
                <w:b/>
                <w:color w:val="000000"/>
                <w:sz w:val="26"/>
              </w:rPr>
              <w:t xml:space="preserve">Lớp</w:t>
            </w:r>
            <w:r/>
          </w:p>
        </w:tc>
        <w:tc>
          <w:tcPr>
            <w:tcBorders>
              <w:top w:val="single" w:color="000000" w:sz="6" w:space="0"/>
              <w:left w:val="single" w:color="000000" w:sz="6" w:space="0"/>
              <w:bottom w:val="single" w:color="000000" w:sz="6" w:space="0"/>
              <w:right w:val="single" w:color="000000" w:sz="6" w:space="0"/>
            </w:tcBorders>
            <w:tcW w:w="6236" w:type="dxa"/>
            <w:vAlign w:val="center"/>
          </w:tcPr>
          <w:p>
            <w:pPr>
              <w:pBdr/>
              <w:spacing w:after="0" w:before="0" w:line="240" w:lineRule="auto"/>
              <w:ind/>
              <w:rPr/>
            </w:pPr>
            <w:r>
              <w:rPr>
                <w:rFonts w:ascii="Times New Roman" w:hAnsi="Times New Roman" w:eastAsia="Times New Roman"/>
                <w:color w:val="000000"/>
                <w:sz w:val="26"/>
              </w:rPr>
              <w:t xml:space="preserve">23SE2</w:t>
            </w:r>
            <w:r/>
          </w:p>
        </w:tc>
      </w:tr>
      <w:tr>
        <w:trPr/>
        <w:tc>
          <w:tcPr>
            <w:tcBorders>
              <w:top w:val="single" w:color="000000" w:sz="6" w:space="0"/>
              <w:left w:val="single" w:color="000000" w:sz="6" w:space="0"/>
              <w:bottom w:val="single" w:color="000000" w:sz="6" w:space="0"/>
              <w:right w:val="single" w:color="000000" w:sz="6" w:space="0"/>
            </w:tcBorders>
            <w:tcW w:w="2835" w:type="dxa"/>
            <w:vAlign w:val="center"/>
          </w:tcPr>
          <w:p>
            <w:pPr>
              <w:pBdr/>
              <w:spacing w:after="0" w:before="0" w:line="240" w:lineRule="auto"/>
              <w:ind/>
              <w:rPr/>
            </w:pPr>
            <w:r>
              <w:rPr>
                <w:rFonts w:ascii="Times New Roman" w:hAnsi="Times New Roman" w:eastAsia="Times New Roman"/>
                <w:b/>
                <w:color w:val="000000"/>
                <w:sz w:val="26"/>
              </w:rPr>
              <w:t xml:space="preserve">Nhóm</w:t>
            </w:r>
            <w:r/>
          </w:p>
        </w:tc>
        <w:tc>
          <w:tcPr>
            <w:tcBorders>
              <w:top w:val="single" w:color="000000" w:sz="6" w:space="0"/>
              <w:left w:val="single" w:color="000000" w:sz="6" w:space="0"/>
              <w:bottom w:val="single" w:color="000000" w:sz="6" w:space="0"/>
              <w:right w:val="single" w:color="000000" w:sz="6" w:space="0"/>
            </w:tcBorders>
            <w:tcW w:w="6236" w:type="dxa"/>
            <w:vAlign w:val="center"/>
          </w:tcPr>
          <w:p>
            <w:pPr>
              <w:pBdr/>
              <w:spacing w:after="0" w:before="0" w:line="240" w:lineRule="auto"/>
              <w:ind/>
              <w:rPr/>
            </w:pPr>
            <w:r>
              <w:rPr>
                <w:rFonts w:ascii="Times New Roman" w:hAnsi="Times New Roman" w:eastAsia="Times New Roman"/>
                <w:color w:val="000000"/>
                <w:sz w:val="26"/>
              </w:rPr>
              <w:t xml:space="preserve">3</w:t>
            </w:r>
            <w:r/>
          </w:p>
        </w:tc>
      </w:tr>
    </w:tbl>
    <w:p>
      <w:pPr>
        <w:pBdr/>
        <w:spacing w:after="100" w:before="160" w:line="264" w:lineRule="auto"/>
        <w:ind/>
        <w:rPr/>
      </w:pPr>
      <w:r>
        <w:rPr>
          <w:rFonts w:ascii="Times New Roman" w:hAnsi="Times New Roman" w:eastAsia="Times New Roman"/>
          <w:b/>
          <w:color w:val="000000"/>
          <w:sz w:val="28"/>
        </w:rPr>
        <w:t xml:space="preserve">Thông số sử dụng trong bài</w:t>
      </w:r>
      <w:r/>
    </w:p>
    <w:tbl>
      <w:tblPr>
        <w:jc w:val="center"/>
        <w:tblW w:w="0" w:type="auto"/>
        <w:tblBorders/>
        <w:tblLayout w:type="fixed"/>
        <w:tblLook w:val="04A0" w:firstRow="1" w:lastRow="0" w:firstColumn="1" w:lastColumn="0" w:noHBand="0" w:noVBand="1"/>
      </w:tblPr>
      <w:tblGrid>
        <w:gridCol w:w="4819"/>
        <w:gridCol w:w="4819"/>
      </w:tblGrid>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Tên cơ sở dữ liệu</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DB_23IT231</w:t>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Tên cluster</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r>
            <w:r>
              <w:t xml:space="preserve">NRINCluster</w:t>
            </w:r>
            <w:r>
              <w:rPr>
                <w:rFonts w:ascii="Times New Roman" w:hAnsi="Times New Roman" w:eastAsia="Times New Roman"/>
                <w:color w:val="000000"/>
                <w:sz w:val="26"/>
              </w:rPr>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Tài khoản đọc</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reader_23IT231</w:t>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Tài khoản ghi</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writer_23IT231</w:t>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Tiền tố mã sản phẩm</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231</w:t>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VAT áp dụng</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(1 + 6)% = 7%</w:t>
            </w:r>
            <w:r/>
          </w:p>
        </w:tc>
      </w:tr>
      <w:tr>
        <w:trPr/>
        <w:tc>
          <w:tcPr>
            <w:tcBorders>
              <w:top w:val="single" w:color="000000" w:sz="6" w:space="0"/>
              <w:left w:val="single" w:color="000000" w:sz="6" w:space="0"/>
              <w:bottom w:val="single" w:color="000000" w:sz="6" w:space="0"/>
              <w:right w:val="single" w:color="000000" w:sz="6" w:space="0"/>
            </w:tcBorders>
            <w:tcW w:w="3402" w:type="dxa"/>
          </w:tcPr>
          <w:p>
            <w:pPr>
              <w:pBdr/>
              <w:spacing w:after="0" w:before="0" w:line="240" w:lineRule="auto"/>
              <w:ind/>
              <w:rPr/>
            </w:pPr>
            <w:r>
              <w:rPr>
                <w:rFonts w:ascii="Times New Roman" w:hAnsi="Times New Roman" w:eastAsia="Times New Roman"/>
                <w:b/>
                <w:color w:val="000000"/>
                <w:sz w:val="26"/>
              </w:rPr>
              <w:t xml:space="preserve">Footer bắt buộc</w:t>
            </w:r>
            <w:r/>
          </w:p>
        </w:tc>
        <w:tc>
          <w:tcPr>
            <w:tcBorders>
              <w:top w:val="single" w:color="000000" w:sz="6" w:space="0"/>
              <w:left w:val="single" w:color="000000" w:sz="6" w:space="0"/>
              <w:bottom w:val="single" w:color="000000" w:sz="6" w:space="0"/>
              <w:right w:val="single" w:color="000000" w:sz="6" w:space="0"/>
            </w:tcBorders>
            <w:tcW w:w="5669" w:type="dxa"/>
          </w:tcPr>
          <w:p>
            <w:pPr>
              <w:pBdr/>
              <w:spacing w:after="0" w:before="0" w:line="240" w:lineRule="auto"/>
              <w:ind/>
              <w:rPr/>
            </w:pPr>
            <w:r>
              <w:rPr>
                <w:rFonts w:ascii="Times New Roman" w:hAnsi="Times New Roman" w:eastAsia="Times New Roman"/>
                <w:color w:val="000000"/>
                <w:sz w:val="26"/>
              </w:rPr>
              <w:t xml:space="preserve">Nguyễn Văn Rin | MSSV: 23IT231 | VAT: 7%</w:t>
            </w:r>
            <w:r/>
          </w:p>
        </w:tc>
      </w:tr>
    </w:tbl>
    <w:p>
      <w:pPr>
        <w:keepNext w:val="true"/>
        <w:pBdr/>
        <w:spacing w:after="100" w:before="160" w:line="264" w:lineRule="auto"/>
        <w:ind/>
        <w:rPr/>
      </w:pPr>
      <w:r>
        <w:rPr>
          <w:rFonts w:ascii="Times New Roman" w:hAnsi="Times New Roman" w:eastAsia="Times New Roman"/>
          <w:b/>
          <w:color w:val="000000"/>
          <w:sz w:val="28"/>
        </w:rPr>
        <w:t xml:space="preserve">1. KIẾN TRÚC BẢO MẬT CƠ SỞ DỮ LIỆU CLOUD</w:t>
      </w:r>
      <w:r/>
    </w:p>
    <w:p>
      <w:pPr>
        <w:pBdr/>
        <w:spacing w:after="80" w:before="0" w:line="276" w:lineRule="auto"/>
        <w:ind w:firstLine="397"/>
        <w:rPr/>
      </w:pPr>
      <w:r>
        <w:rPr>
          <w:rFonts w:ascii="Times New Roman" w:hAnsi="Times New Roman" w:eastAsia="Times New Roman"/>
          <w:b w:val="0"/>
          <w:i w:val="0"/>
          <w:color w:val="000000"/>
          <w:sz w:val="26"/>
        </w:rPr>
        <w:t xml:space="preserve">Cơ sở dữ liệu của ứng dụng được tri</w:t>
      </w:r>
      <w:r>
        <w:rPr>
          <w:rFonts w:ascii="Times New Roman" w:hAnsi="Times New Roman" w:eastAsia="Times New Roman"/>
          <w:b w:val="0"/>
          <w:i w:val="0"/>
          <w:color w:val="000000"/>
          <w:sz w:val="26"/>
        </w:rPr>
        <w:t xml:space="preserve">ển khai trên MongoDB Atlas với tên DB_23IT231. Quyền truy cập được tách theo nguyên tắc đặc quyền tối thiểu: một tài khoản phục vụ truy vấn đọc danh sách sách và một tài khoản phục vụ thao tác ghi. Thông tin kết nối không được đặt trực tiếp trong mã nguồn.</w:t>
      </w:r>
      <w:r/>
    </w:p>
    <w:p>
      <w:pPr>
        <w:keepNext w:val="true"/>
        <w:pBdr/>
        <w:spacing w:after="100" w:before="100" w:line="264" w:lineRule="auto"/>
        <w:ind/>
        <w:rPr/>
      </w:pPr>
      <w:r>
        <w:rPr>
          <w:rFonts w:ascii="Times New Roman" w:hAnsi="Times New Roman" w:eastAsia="Times New Roman"/>
          <w:b/>
          <w:color w:val="000000"/>
          <w:sz w:val="26"/>
        </w:rPr>
        <w:t xml:space="preserve">1.1. Khởi tạo MongoDB Atlas và cơ sở dữ liệu</w:t>
      </w:r>
      <w:r/>
    </w:p>
    <w:p>
      <w:pPr>
        <w:pBdr/>
        <w:spacing w:after="20"/>
        <w:ind/>
        <w:rPr>
          <w:highlight w:val="none"/>
        </w:rPr>
      </w:pPr>
      <w:r/>
      <w:r>
        <mc:AlternateContent>
          <mc:Choice Requires="wpg">
            <w:drawing>
              <wp:inline xmlns:wp="http://schemas.openxmlformats.org/drawingml/2006/wordprocessingDrawing" distT="0" distB="0" distL="0" distR="0">
                <wp:extent cx="6120130" cy="382508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0910" name=""/>
                        <pic:cNvPicPr>
                          <a:picLocks noChangeAspect="1"/>
                        </pic:cNvPicPr>
                        <pic:nvPr/>
                      </pic:nvPicPr>
                      <pic:blipFill rotWithShape="1">
                        <a:blip r:embed="rId11"/>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301.19pt;mso-wrap-distance-left:0.00pt;mso-wrap-distance-top:0.00pt;mso-wrap-distance-right:0.00pt;mso-wrap-distance-bottom:0.00pt;z-index:1;" stroked="false">
                <v:imagedata r:id="rId11" o:title=""/>
                <o:lock v:ext="edit" rotation="t"/>
              </v:shape>
            </w:pict>
          </mc:Fallback>
        </mc:AlternateContent>
      </w:r>
      <w:r/>
      <w:r>
        <w:rPr>
          <w:highlight w:val="none"/>
        </w:rPr>
      </w:r>
    </w:p>
    <w:p w14:paraId="338C7A2D">
      <w:pPr>
        <w:pBdr/>
        <w:spacing w:after="20"/>
        <w:ind/>
        <w:rPr>
          <w:highlight w:val="none"/>
        </w:rPr>
      </w:pPr>
      <w:r>
        <w:rPr>
          <w:highlight w:val="none"/>
        </w:rPr>
      </w:r>
      <w:r>
        <mc:AlternateContent>
          <mc:Choice Requires="wpg">
            <w:drawing>
              <wp:inline xmlns:wp="http://schemas.openxmlformats.org/drawingml/2006/wordprocessingDrawing" distT="0" distB="0" distL="0" distR="0">
                <wp:extent cx="6120130" cy="382508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1021" name=""/>
                        <pic:cNvPicPr>
                          <a:picLocks noChangeAspect="1"/>
                        </pic:cNvPicPr>
                        <pic:nvPr/>
                      </pic:nvPicPr>
                      <pic:blipFill rotWithShape="1">
                        <a:blip r:embed="rId12"/>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301.19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7B40179D">
      <w:pPr>
        <w:pBdr/>
        <w:spacing w:after="20"/>
        <w:ind/>
        <w:rPr/>
      </w:pPr>
      <w:r>
        <w:rPr>
          <w:highlight w:val="none"/>
        </w:rPr>
      </w:r>
      <w:r>
        <w:rPr>
          <w:highlight w:val="none"/>
        </w:rPr>
      </w:r>
      <w:r>
        <w:rPr>
          <w:highlight w:val="none"/>
        </w:rPr>
      </w:r>
    </w:p>
    <w:p>
      <w:pPr>
        <w:keepNext w:val="true"/>
        <w:pBdr/>
        <w:spacing w:after="100" w:before="100" w:line="264" w:lineRule="auto"/>
        <w:ind/>
        <w:rPr/>
      </w:pPr>
      <w:r>
        <w:rPr>
          <w:rFonts w:ascii="Times New Roman" w:hAnsi="Times New Roman" w:eastAsia="Times New Roman"/>
          <w:b/>
          <w:color w:val="000000"/>
          <w:sz w:val="26"/>
        </w:rPr>
        <w:t xml:space="preserve">1.2. Phân quyền Read/Write theo Least Privilege</w:t>
      </w:r>
      <w:r/>
    </w:p>
    <w:p>
      <w:pPr>
        <w:pBdr/>
        <w:spacing w:after="80" w:before="0" w:line="276" w:lineRule="auto"/>
        <w:ind w:firstLine="397"/>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rPr>
        <w:t xml:space="preserve">Hai tài khoản được tách biệt theo </w:t>
      </w:r>
      <w:r>
        <w:rPr>
          <w:rFonts w:ascii="Times New Roman" w:hAnsi="Times New Roman" w:eastAsia="Times New Roman"/>
          <w:b w:val="0"/>
          <w:i w:val="0"/>
          <w:color w:val="000000"/>
          <w:sz w:val="26"/>
        </w:rPr>
        <w:t xml:space="preserve">chức năng. Tài khoản reader_23IT231 chỉ được phép đọc dữ liệu trong collection books. Tài khoản writer_23IT231 được phép thêm dữ liệu vào books; quyền thao tác với collection sessions chỉ phục vụ cơ chế session tập trung và không cho phép đọc dữ liệu sách.</w:t>
      </w:r>
      <w:r/>
    </w:p>
    <w:p w14:paraId="49B39CC3">
      <w:pPr>
        <w:pBdr/>
        <w:spacing w:after="80" w:before="0" w:line="276" w:lineRule="auto"/>
        <w:ind w:firstLine="0"/>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highlight w:val="none"/>
        </w:rPr>
        <mc:AlternateContent>
          <mc:Choice Requires="wpg">
            <w:drawing>
              <wp:inline xmlns:wp="http://schemas.openxmlformats.org/drawingml/2006/wordprocessingDrawing" distT="0" distB="0" distL="0" distR="0">
                <wp:extent cx="6120130" cy="382508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6192" name=""/>
                        <pic:cNvPicPr>
                          <a:picLocks noChangeAspect="1"/>
                        </pic:cNvPicPr>
                        <pic:nvPr/>
                      </pic:nvPicPr>
                      <pic:blipFill rotWithShape="1">
                        <a:blip r:embed="rId13"/>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301.19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b w:val="0"/>
          <w:i w:val="0"/>
          <w:color w:val="000000"/>
          <w:sz w:val="26"/>
          <w:highlight w:val="none"/>
        </w:rPr>
      </w:r>
      <w:r>
        <w:rPr>
          <w:rFonts w:ascii="Times New Roman" w:hAnsi="Times New Roman" w:eastAsia="Times New Roman"/>
          <w:b w:val="0"/>
          <w:bCs w:val="0"/>
          <w:i w:val="0"/>
          <w:color w:val="000000"/>
          <w:sz w:val="26"/>
          <w:szCs w:val="26"/>
          <w:highlight w:val="none"/>
        </w:rPr>
      </w:r>
    </w:p>
    <w:p w14:paraId="23313C33">
      <w:pPr>
        <w:pBdr/>
        <w:spacing w:after="80" w:before="0" w:line="276" w:lineRule="auto"/>
        <w:ind w:firstLine="0"/>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highlight w:val="none"/>
        </w:rPr>
      </w:r>
      <w:r>
        <mc:AlternateContent>
          <mc:Choice Requires="wpg">
            <w:drawing>
              <wp:inline xmlns:wp="http://schemas.openxmlformats.org/drawingml/2006/wordprocessingDrawing" distT="0" distB="0" distL="0" distR="0">
                <wp:extent cx="6120130" cy="382508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32129" name=""/>
                        <pic:cNvPicPr>
                          <a:picLocks noChangeAspect="1"/>
                        </pic:cNvPicPr>
                        <pic:nvPr/>
                      </pic:nvPicPr>
                      <pic:blipFill rotWithShape="1">
                        <a:blip r:embed="rId14"/>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301.1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color w:val="000000"/>
          <w:sz w:val="26"/>
          <w:highlight w:val="none"/>
        </w:rPr>
      </w:r>
      <w:r/>
      <w:r>
        <w:rPr>
          <w:rFonts w:ascii="Times New Roman" w:hAnsi="Times New Roman" w:eastAsia="Times New Roman"/>
          <w:b w:val="0"/>
          <w:i w:val="0"/>
          <w:color w:val="000000"/>
          <w:sz w:val="26"/>
          <w:highlight w:val="none"/>
        </w:rPr>
      </w:r>
      <w:r>
        <w:rPr>
          <w:rFonts w:ascii="Times New Roman" w:hAnsi="Times New Roman" w:eastAsia="Times New Roman"/>
          <w:b w:val="0"/>
          <w:i w:val="0"/>
          <w:color w:val="000000"/>
          <w:sz w:val="26"/>
          <w:highlight w:val="none"/>
        </w:rPr>
      </w:r>
      <w:r>
        <w:rPr>
          <w:rFonts w:ascii="Times New Roman" w:hAnsi="Times New Roman" w:eastAsia="Times New Roman"/>
          <w:b w:val="0"/>
          <w:bCs w:val="0"/>
          <w:i w:val="0"/>
          <w:color w:val="000000"/>
          <w:sz w:val="26"/>
          <w:szCs w:val="26"/>
          <w:highlight w:val="none"/>
        </w:rPr>
      </w:r>
    </w:p>
    <w:p w14:paraId="7C96A7C0">
      <w:pPr>
        <w:pBdr/>
        <w:spacing w:after="80" w:before="0" w:line="276" w:lineRule="auto"/>
        <w:ind w:firstLine="0"/>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highlight w:val="none"/>
        </w:rPr>
      </w:r>
      <w:r>
        <mc:AlternateContent>
          <mc:Choice Requires="wpg">
            <w:drawing>
              <wp:inline xmlns:wp="http://schemas.openxmlformats.org/drawingml/2006/wordprocessingDrawing" distT="0" distB="0" distL="0" distR="0">
                <wp:extent cx="6120130" cy="382508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0340" name=""/>
                        <pic:cNvPicPr>
                          <a:picLocks noChangeAspect="1"/>
                        </pic:cNvPicPr>
                        <pic:nvPr/>
                      </pic:nvPicPr>
                      <pic:blipFill rotWithShape="1">
                        <a:blip r:embed="rId15"/>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301.19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color w:val="000000"/>
          <w:sz w:val="26"/>
          <w:highlight w:val="none"/>
        </w:rPr>
      </w:r>
      <w:r/>
      <w:r>
        <w:rPr>
          <w:rFonts w:ascii="Times New Roman" w:hAnsi="Times New Roman" w:eastAsia="Times New Roman"/>
          <w:b w:val="0"/>
          <w:i w:val="0"/>
          <w:color w:val="000000"/>
          <w:sz w:val="26"/>
          <w:highlight w:val="none"/>
        </w:rPr>
      </w:r>
      <w:r/>
      <w:r>
        <w:rPr>
          <w:rFonts w:ascii="Times New Roman" w:hAnsi="Times New Roman" w:eastAsia="Times New Roman"/>
          <w:b w:val="0"/>
          <w:i w:val="0"/>
          <w:color w:val="000000"/>
          <w:sz w:val="26"/>
          <w:highlight w:val="none"/>
        </w:rPr>
      </w:r>
      <w:r>
        <w:rPr>
          <w:rFonts w:ascii="Times New Roman" w:hAnsi="Times New Roman" w:eastAsia="Times New Roman"/>
          <w:b w:val="0"/>
          <w:i w:val="0"/>
          <w:color w:val="000000"/>
          <w:sz w:val="26"/>
          <w:highlight w:val="none"/>
        </w:rPr>
      </w:r>
      <w:r>
        <w:rPr>
          <w:rFonts w:ascii="Times New Roman" w:hAnsi="Times New Roman" w:eastAsia="Times New Roman"/>
          <w:b w:val="0"/>
          <w:bCs w:val="0"/>
          <w:i w:val="0"/>
          <w:color w:val="000000"/>
          <w:sz w:val="26"/>
          <w:szCs w:val="26"/>
          <w:highlight w:val="none"/>
        </w:rPr>
      </w:r>
    </w:p>
    <w:p w14:paraId="1C19BF94">
      <w:pPr>
        <w:pBdr/>
        <w:spacing w:after="80" w:before="0" w:line="276" w:lineRule="auto"/>
        <w:ind w:firstLine="0"/>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highlight w:val="none"/>
        </w:rPr>
      </w:r>
      <w:r>
        <mc:AlternateContent>
          <mc:Choice Requires="wpg">
            <w:drawing>
              <wp:inline xmlns:wp="http://schemas.openxmlformats.org/drawingml/2006/wordprocessingDrawing" distT="0" distB="0" distL="0" distR="0">
                <wp:extent cx="6120130" cy="382508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30303" name=""/>
                        <pic:cNvPicPr>
                          <a:picLocks noChangeAspect="1"/>
                        </pic:cNvPicPr>
                        <pic:nvPr/>
                      </pic:nvPicPr>
                      <pic:blipFill rotWithShape="1">
                        <a:blip r:embed="rId16"/>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90pt;height:301.19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color w:val="000000"/>
          <w:sz w:val="26"/>
          <w:highlight w:val="none"/>
        </w:rPr>
      </w:r>
      <w:r/>
      <w:r>
        <w:rPr>
          <w:rFonts w:ascii="Times New Roman" w:hAnsi="Times New Roman" w:eastAsia="Times New Roman"/>
          <w:b w:val="0"/>
          <w:i w:val="0"/>
          <w:color w:val="000000"/>
          <w:sz w:val="26"/>
          <w:highlight w:val="none"/>
        </w:rPr>
      </w:r>
      <w:r>
        <w:rPr>
          <w:rFonts w:ascii="Times New Roman" w:hAnsi="Times New Roman" w:eastAsia="Times New Roman"/>
          <w:b w:val="0"/>
          <w:i w:val="0"/>
          <w:color w:val="000000"/>
          <w:sz w:val="26"/>
          <w:highlight w:val="none"/>
        </w:rPr>
      </w:r>
      <w:r>
        <w:rPr>
          <w:rFonts w:ascii="Times New Roman" w:hAnsi="Times New Roman" w:eastAsia="Times New Roman"/>
          <w:b w:val="0"/>
          <w:bCs w:val="0"/>
          <w:i w:val="0"/>
          <w:color w:val="000000"/>
          <w:sz w:val="26"/>
          <w:szCs w:val="26"/>
          <w:highlight w:val="none"/>
        </w:rPr>
      </w:r>
    </w:p>
    <w:p w14:paraId="4CB9CE1D">
      <w:pPr>
        <w:pBdr/>
        <w:spacing w:after="80" w:before="0" w:line="276" w:lineRule="auto"/>
        <w:ind w:firstLine="0"/>
        <w:rPr>
          <w:rFonts w:ascii="Times New Roman" w:hAnsi="Times New Roman" w:eastAsia="Times New Roman"/>
          <w:b w:val="0"/>
          <w:bCs w:val="0"/>
          <w:i w:val="0"/>
          <w:color w:val="000000"/>
          <w:sz w:val="26"/>
          <w:szCs w:val="26"/>
          <w:highlight w:val="none"/>
        </w:rPr>
      </w:pPr>
      <w:r>
        <w:rPr>
          <w:rFonts w:ascii="Times New Roman" w:hAnsi="Times New Roman" w:eastAsia="Times New Roman"/>
          <w:b w:val="0"/>
          <w:i w:val="0"/>
          <w:color w:val="000000"/>
          <w:sz w:val="26"/>
          <w:highlight w:val="none"/>
        </w:rPr>
      </w:r>
      <w:r>
        <mc:AlternateContent>
          <mc:Choice Requires="wpg">
            <w:drawing>
              <wp:inline xmlns:wp="http://schemas.openxmlformats.org/drawingml/2006/wordprocessingDrawing" distT="0" distB="0" distL="0" distR="0">
                <wp:extent cx="6120130" cy="382508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6889" name=""/>
                        <pic:cNvPicPr>
                          <a:picLocks noChangeAspect="1"/>
                        </pic:cNvPicPr>
                        <pic:nvPr/>
                      </pic:nvPicPr>
                      <pic:blipFill rotWithShape="1">
                        <a:blip r:embed="rId17"/>
                        <a:stretch/>
                      </pic:blipFill>
                      <pic:spPr bwMode="auto">
                        <a:xfrm>
                          <a:off x="0" y="0"/>
                          <a:ext cx="6120129" cy="3825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301.19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color w:val="000000"/>
          <w:sz w:val="26"/>
          <w:highlight w:val="none"/>
        </w:rPr>
      </w:r>
      <w:r>
        <w:rPr>
          <w:rFonts w:ascii="Times New Roman" w:hAnsi="Times New Roman" w:eastAsia="Times New Roman"/>
          <w:b w:val="0"/>
          <w:i w:val="0"/>
          <w:color w:val="000000"/>
          <w:sz w:val="26"/>
          <w:highlight w:val="none"/>
        </w:rPr>
      </w:r>
      <w:r>
        <w:rPr>
          <w:rFonts w:ascii="Times New Roman" w:hAnsi="Times New Roman" w:eastAsia="Times New Roman"/>
          <w:b w:val="0"/>
          <w:i w:val="0"/>
          <w:color w:val="000000"/>
          <w:sz w:val="26"/>
          <w:highlight w:val="none"/>
        </w:rPr>
      </w:r>
    </w:p>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1.3. Kết quả cần chứng minh</w:t>
      </w:r>
      <w:r/>
    </w:p>
    <w:p>
      <w:pPr>
        <w:pBdr/>
        <w:spacing w:after="80" w:before="0" w:line="276" w:lineRule="auto"/>
        <w:ind w:firstLine="397"/>
        <w:rPr/>
      </w:pPr>
      <w:r>
        <w:rPr>
          <w:rFonts w:ascii="Times New Roman" w:hAnsi="Times New Roman" w:eastAsia="Times New Roman"/>
          <w:b w:val="0"/>
          <w:i w:val="0"/>
          <w:color w:val="000000"/>
          <w:sz w:val="26"/>
        </w:rPr>
        <w:t xml:space="preserve">Sau khi cấu hình, hệ thống sử dụng hai chuỗi kết nối độc lập. Luồng đọc sử dụng tài khoản reader_23IT231, còn luồng thêm sách sử dụng writer_23IT231. Việc tách quyền giúp giới hạn ảnh hưởng nếu một thông tin kết nối bị lộ.</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Khi test, thử dùng URI reader để insert: thao tác phải bị từ chối. Thử dùng URI writer để đọc books: thao tác phải bị từ chối. Nếu có thời gian, chụp 1 ảnh terminal thể hiện lỗi Unauthorized của một trong hai tình huống.</w:t>
      </w:r>
      <w:r/>
    </w:p>
    <w:tbl>
      <w:tblPr>
        <w:jc w:val="center"/>
        <w:tblW w:w="0" w:type="auto"/>
        <w:tblBorders/>
        <w:tblLayout w:type="fixed"/>
        <w:tblLook w:val="04A0" w:firstRow="1" w:lastRow="0" w:firstColumn="1" w:lastColumn="0" w:noHBand="0" w:noVBand="1"/>
      </w:tblPr>
      <w:tblGrid>
        <w:gridCol w:w="9638"/>
      </w:tblGrid>
      <w:tr>
        <w:trPr>
          <w:trHeight w:val="198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TÙY CHỌN: kết quả kiểm tra quyền sai bị MongoDB từ chối]</w:t>
              <w:br/>
              <w:t xml:space="preserve">Sau khi chèn ảnh, xóa toàn bộ dòng hướng dẫn trong khung này.</w:t>
            </w:r>
            <w:r/>
          </w:p>
        </w:tc>
      </w:tr>
    </w:tbl>
    <w:p>
      <w:pPr>
        <w:pBdr/>
        <w:spacing w:after="20"/>
        <w:ind/>
        <w:rPr/>
      </w:pPr>
      <w:r/>
      <w:r/>
    </w:p>
    <w:p>
      <w:pPr>
        <w:pBdr/>
        <w:spacing/>
        <w:ind/>
        <w:rPr/>
      </w:pPr>
      <w:r>
        <w:br w:type="page" w:clear="all"/>
      </w:r>
      <w:r/>
    </w:p>
    <w:p>
      <w:pPr>
        <w:keepNext w:val="true"/>
        <w:pBdr/>
        <w:spacing w:after="100" w:before="160" w:line="264" w:lineRule="auto"/>
        <w:ind/>
        <w:rPr/>
      </w:pPr>
      <w:r>
        <w:rPr>
          <w:rFonts w:ascii="Times New Roman" w:hAnsi="Times New Roman" w:eastAsia="Times New Roman"/>
          <w:b/>
          <w:color w:val="000000"/>
          <w:sz w:val="28"/>
        </w:rPr>
        <w:t xml:space="preserve">2. LOGIC BACKEND VÀ KIẾN TRÚC STATELESS</w:t>
      </w:r>
      <w:r/>
    </w:p>
    <w:p>
      <w:pPr>
        <w:pBdr/>
        <w:spacing w:after="80" w:before="0" w:line="276" w:lineRule="auto"/>
        <w:ind w:firstLine="397"/>
        <w:rPr/>
      </w:pPr>
      <w:r>
        <w:rPr>
          <w:rFonts w:ascii="Times New Roman" w:hAnsi="Times New Roman" w:eastAsia="Times New Roman"/>
          <w:b w:val="0"/>
          <w:i w:val="0"/>
          <w:color w:val="000000"/>
          <w:sz w:val="26"/>
        </w:rPr>
        <w:t xml:space="preserve">Backend được xây dựn</w:t>
      </w:r>
      <w:r>
        <w:rPr>
          <w:rFonts w:ascii="Times New Roman" w:hAnsi="Times New Roman" w:eastAsia="Times New Roman"/>
          <w:b w:val="0"/>
          <w:i w:val="0"/>
          <w:color w:val="000000"/>
          <w:sz w:val="26"/>
        </w:rPr>
        <w:t xml:space="preserve">g bằng Node.js và Express. Ứng dụng duy trì hai kết nối MongoDB riêng cho luồng đọc và ghi, đồng thời lưu session tập trung trên MongoDB Atlas để không phụ thuộc vào RAM của một máy chủ cụ thể. Cách tổ chức này phù hợp với mô hình scale-out nhiều instance.</w:t>
      </w:r>
      <w:r/>
    </w:p>
    <w:p>
      <w:pPr>
        <w:keepNext w:val="true"/>
        <w:pBdr/>
        <w:spacing w:after="100" w:before="100" w:line="264" w:lineRule="auto"/>
        <w:ind/>
        <w:rPr/>
      </w:pPr>
      <w:r>
        <w:rPr>
          <w:rFonts w:ascii="Times New Roman" w:hAnsi="Times New Roman" w:eastAsia="Times New Roman"/>
          <w:b/>
          <w:color w:val="000000"/>
          <w:sz w:val="26"/>
        </w:rPr>
        <w:t xml:space="preserve">2.1. Khởi tạo project và biến môi trường</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Tạo project Node.js. Gói tối thiểu nên có: express, express-handlebars, mongodb, express-session, connect-mongo, dotenv.</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npm init -y</w:t>
              <w:br/>
              <w:t xml:space="preserve">npm i express express-handlebars mongodb express-session connect-mongo dotenv</w:t>
            </w:r>
            <w:r/>
          </w:p>
        </w:tc>
      </w:tr>
    </w:tbl>
    <w:p>
      <w:pPr>
        <w:pBdr/>
        <w:spacing w:after="20"/>
        <w:ind/>
        <w:rPr/>
      </w:pPr>
      <w:r/>
      <w:r/>
    </w:p>
    <w:p>
      <w:pPr>
        <w:pBdr/>
        <w:spacing w:after="80" w:before="0" w:line="276" w:lineRule="auto"/>
        <w:ind w:firstLine="397"/>
        <w:rPr/>
      </w:pPr>
      <w:r>
        <w:rPr>
          <w:rFonts w:ascii="Times New Roman" w:hAnsi="Times New Roman" w:eastAsia="Times New Roman"/>
          <w:b w:val="0"/>
          <w:i w:val="0"/>
          <w:color w:val="000000"/>
          <w:sz w:val="26"/>
        </w:rPr>
        <w:t xml:space="preserve">Các thông tin nhạy cảm được đưa vào biến môi trường. Mã nguồn chỉ đọc giá trị qua process.env và không chứa trực tiếp username, password hoặc chuỗi kết nối MongoDB.</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PORT=3000</w:t>
              <w:br/>
              <w:t xml:space="preserve">DB_NAME=DB_23IT231</w:t>
              <w:br/>
              <w:t xml:space="preserve">READ_MONGO_URI=&lt;URI của reader_23IT231&gt;</w:t>
              <w:br/>
              <w:t xml:space="preserve">WRITE_MONGO_URI=&lt;URI của writer_23IT231&gt;</w:t>
              <w:br/>
              <w:t xml:space="preserve">SESSION_SECRET=&lt;chuỗi bí mật đủ mạnh&gt;</w:t>
              <w:br/>
              <w:t xml:space="preserve">PRODUCT_PREFIX=231</w:t>
              <w:br/>
              <w:t xml:space="preserve">VAT_RATE=0.07</w:t>
            </w:r>
            <w:r/>
          </w:p>
        </w:tc>
      </w:tr>
    </w:tbl>
    <w:p>
      <w:pPr>
        <w:pBdr/>
        <w:spacing w:after="20"/>
        <w:ind/>
        <w:rPr/>
      </w:pPr>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Đây chỉ là mẫu .env. Không đưa file .env thật lên GitHub. Có thể commit .env.example nhưng phải thay toàn bộ secret bằng placeholder.</w:t>
      </w:r>
      <w:r/>
    </w:p>
    <w:p>
      <w:pPr>
        <w:keepNext w:val="true"/>
        <w:pBdr/>
        <w:spacing w:after="100" w:before="100" w:line="264" w:lineRule="auto"/>
        <w:ind/>
        <w:rPr/>
      </w:pPr>
      <w:r>
        <w:rPr>
          <w:rFonts w:ascii="Times New Roman" w:hAnsi="Times New Roman" w:eastAsia="Times New Roman"/>
          <w:b/>
          <w:color w:val="000000"/>
          <w:sz w:val="26"/>
        </w:rPr>
        <w:t xml:space="preserve">2.2. Kết nối đồng thời hai tài khoản MongoDB</w:t>
      </w:r>
      <w:r/>
    </w:p>
    <w:p>
      <w:pPr>
        <w:pBdr/>
        <w:spacing w:after="80" w:before="0" w:line="276" w:lineRule="auto"/>
        <w:ind w:firstLine="397"/>
        <w:rPr/>
      </w:pPr>
      <w:r>
        <w:rPr>
          <w:rFonts w:ascii="Times New Roman" w:hAnsi="Times New Roman" w:eastAsia="Times New Roman"/>
          <w:b w:val="0"/>
          <w:i w:val="0"/>
          <w:color w:val="000000"/>
          <w:sz w:val="26"/>
        </w:rPr>
        <w:t xml:space="preserve">Ứng dụng tạo hai MongoClient độc lập. Kết nối đọc chỉ được dùng cho các truy vấn lấy danh sách; kết nối ghi chỉ được dùng cho thao tác thêm mới. Việc điều hướng nằm ở tầng route/service thay vì dùng chung một tài khoản có quyền rộng.</w:t>
      </w:r>
      <w:r/>
    </w:p>
    <w:tbl>
      <w:tblPr>
        <w:jc w:val="center"/>
        <w:tblW w:w="0" w:type="auto"/>
        <w:tblBorders/>
        <w:tblLayout w:type="fixed"/>
        <w:tblLook w:val="04A0" w:firstRow="1" w:lastRow="0" w:firstColumn="1" w:lastColumn="0" w:noHBand="0" w:noVBand="1"/>
      </w:tblPr>
      <w:tblGrid>
        <w:gridCol w:w="9638"/>
      </w:tblGrid>
      <w:tr>
        <w:trPr/>
        <w:tc>
          <w:tcPr>
            <w:tcBorders>
              <w:top w:val="single" w:color="000000" w:sz="8" w:space="0"/>
              <w:left w:val="single" w:color="000000" w:sz="8" w:space="0"/>
              <w:bottom w:val="single" w:color="000000" w:sz="8" w:space="0"/>
              <w:right w:val="single" w:color="000000" w:sz="8" w:space="0"/>
            </w:tcBorders>
            <w:tcW w:w="9354" w:type="dxa"/>
            <w:vAlign w:val="center"/>
          </w:tcPr>
          <w:p>
            <w:pPr>
              <w:pBdr/>
              <w:spacing w:after="0" w:before="0" w:line="259" w:lineRule="auto"/>
              <w:ind/>
              <w:rPr/>
            </w:pPr>
            <w:r>
              <w:rPr>
                <w:rFonts w:ascii="Times New Roman" w:hAnsi="Times New Roman" w:eastAsia="Times New Roman"/>
                <w:i/>
                <w:color w:val="000000"/>
                <w:sz w:val="24"/>
              </w:rPr>
              <w:t xml:space="preserve">[PROMPT TẠM CHO CODEX/AGY - XÓA]</w:t>
              <w:br/>
              <w:t xml:space="preserve">Trong pro</w:t>
            </w:r>
            <w:r>
              <w:rPr>
                <w:rFonts w:ascii="Times New Roman" w:hAnsi="Times New Roman" w:eastAsia="Times New Roman"/>
                <w:i/>
                <w:color w:val="000000"/>
                <w:sz w:val="24"/>
              </w:rPr>
              <w:t xml:space="preserve">ject Node.js/Express hiện tại, tạo module kết nối MongoDB dùng native MongoClient. Bắt buộc có hai client độc lập từ READ_MONGO_URI và WRITE_MONGO_URI. Expose readDb và writeDb; không hard-code credential; không tạo abstraction thừa. DB name là DB_23IT231.</w:t>
            </w:r>
            <w:r/>
          </w:p>
        </w:tc>
      </w:tr>
    </w:tbl>
    <w:p>
      <w:pPr>
        <w:pBdr/>
        <w:spacing w:after="20"/>
        <w:ind/>
        <w:rPr/>
      </w:pPr>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Sau khi Codex/AGY làm xong, chụp từ VS Code khoảng 12–20 dòng thể hiện rõ hai MongoClient dùng hai biến READ_MONGO_URI và WRITE_MONGO_URI. Không cần chụp cả file.</w:t>
      </w:r>
      <w:r/>
    </w:p>
    <w:tbl>
      <w:tblPr>
        <w:jc w:val="center"/>
        <w:tblW w:w="0" w:type="auto"/>
        <w:tblBorders/>
        <w:tblLayout w:type="fixed"/>
        <w:tblLook w:val="04A0" w:firstRow="1" w:lastRow="0" w:firstColumn="1" w:lastColumn="0" w:noHBand="0" w:noVBand="1"/>
      </w:tblPr>
      <w:tblGrid>
        <w:gridCol w:w="9638"/>
      </w:tblGrid>
      <w:tr>
        <w:trPr>
          <w:trHeight w:val="249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VS Code - đoạn code tạo hai kết nối readDb / writeDb]</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2.3. Điều hướng luồng Read/Write</w:t>
      </w:r>
      <w:r/>
    </w:p>
    <w:p>
      <w:pPr>
        <w:pBdr/>
        <w:spacing w:after="80" w:before="0" w:line="276" w:lineRule="auto"/>
        <w:ind w:firstLine="397"/>
        <w:rPr/>
      </w:pPr>
      <w:r>
        <w:rPr>
          <w:rFonts w:ascii="Times New Roman" w:hAnsi="Times New Roman" w:eastAsia="Times New Roman"/>
          <w:b w:val="0"/>
          <w:i w:val="0"/>
          <w:color w:val="000000"/>
          <w:sz w:val="26"/>
        </w:rPr>
        <w:t xml:space="preserve">Route hiển thị danh sách sách lấy dữ liệu bằng readDb. Route thêm sách xử lý dữ liệu đầu vào và ghi bằng writeDb. Nhờ đó quyền của từng tài khoản được sử dụng đúng mục đích.</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 GET /books -&gt; readDb.collection('books').find(... )</w:t>
              <w:br/>
              <w:t xml:space="preserve">// POST /books -&gt; writeDb.collection('books').insertOne(... )</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c>
          <w:tcPr>
            <w:tcBorders>
              <w:top w:val="single" w:color="000000" w:sz="8" w:space="0"/>
              <w:left w:val="single" w:color="000000" w:sz="8" w:space="0"/>
              <w:bottom w:val="single" w:color="000000" w:sz="8" w:space="0"/>
              <w:right w:val="single" w:color="000000" w:sz="8" w:space="0"/>
            </w:tcBorders>
            <w:tcW w:w="9354" w:type="dxa"/>
            <w:vAlign w:val="center"/>
          </w:tcPr>
          <w:p>
            <w:pPr>
              <w:pBdr/>
              <w:spacing w:after="0" w:before="0" w:line="259" w:lineRule="auto"/>
              <w:ind/>
              <w:rPr/>
            </w:pPr>
            <w:r>
              <w:rPr>
                <w:rFonts w:ascii="Times New Roman" w:hAnsi="Times New Roman" w:eastAsia="Times New Roman"/>
                <w:i/>
                <w:color w:val="000000"/>
                <w:sz w:val="24"/>
              </w:rPr>
              <w:t xml:space="preserve">[PROMPT TẠM CHO CODEX/AGY - XÓA]</w:t>
              <w:br/>
              <w:t xml:space="preserve">Tạo route GET /books và POST /books. GET bắt buộc dùng readDb; POST bắt buộc dùng writeDb. Dùng Handlebars để render danh sách và form thêm sách. Không dùng cùng một DB client cho cả hai route.</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rHeight w:val="2551"/>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VS Code - GET dùng readDb và POST dùng writeDb]</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2.4. Bộ lọc mã sản phẩm theo MSSV 23IT231</w:t>
      </w:r>
      <w:r/>
    </w:p>
    <w:p>
      <w:pPr>
        <w:pBdr/>
        <w:spacing w:after="80" w:before="0" w:line="276" w:lineRule="auto"/>
        <w:ind w:firstLine="397"/>
        <w:rPr/>
      </w:pPr>
      <w:r>
        <w:rPr>
          <w:rFonts w:ascii="Times New Roman" w:hAnsi="Times New Roman" w:eastAsia="Times New Roman"/>
          <w:b w:val="0"/>
          <w:i w:val="0"/>
          <w:color w:val="000000"/>
          <w:sz w:val="26"/>
        </w:rPr>
        <w:t xml:space="preserve">Mã sản phẩm chỉ được chấp nhận khi bắt đầu bằng ba số cuối MSSV là 231. Dữ liệu không đúng tiền tố bị từ chối trước khi thực hiện lệnh ghi xuống MongoDB Atlas.</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const PRODUCT_PREFIX = '231';</w:t>
              <w:br/>
              <w:t xml:space="preserve">if (!String(code).startsWith(PRODUCT_PREFIX)) {</w:t>
              <w:br/>
              <w:t xml:space="preserve">  return res.status(400).render('books', { error: 'Mã sản phẩm phải bắt đầu bằng 231.' });</w:t>
              <w:br/>
              <w:t xml:space="preserve">}</w:t>
            </w:r>
            <w:r/>
          </w:p>
        </w:tc>
      </w:tr>
    </w:tbl>
    <w:p>
      <w:pPr>
        <w:pBdr/>
        <w:spacing w:after="20"/>
        <w:ind/>
        <w:rPr/>
      </w:pPr>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Nên test tối thiểu 2 case: 231001 -&gt; hợp lệ; 999001 -&gt; bị từ chối. Chụp kết quả sai tiền tố nếu giao diện hiển thị lỗi rõ.</w:t>
      </w:r>
      <w:r/>
    </w:p>
    <w:tbl>
      <w:tblPr>
        <w:jc w:val="center"/>
        <w:tblW w:w="0" w:type="auto"/>
        <w:tblBorders/>
        <w:tblLayout w:type="fixed"/>
        <w:tblLook w:val="04A0" w:firstRow="1" w:lastRow="0" w:firstColumn="1" w:lastColumn="0" w:noHBand="0" w:noVBand="1"/>
      </w:tblPr>
      <w:tblGrid>
        <w:gridCol w:w="9638"/>
      </w:tblGrid>
      <w:tr>
        <w:trPr>
          <w:trHeight w:val="215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KẾT QUẢ: nhập mã không bắt đầu bằng 231 và hệ thống từ chối]</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2.5. Tính VAT động và giá sau thuế</w:t>
      </w:r>
      <w:r/>
    </w:p>
    <w:p>
      <w:pPr>
        <w:pBdr/>
        <w:spacing w:after="80" w:before="0" w:line="276" w:lineRule="auto"/>
        <w:ind w:firstLine="397"/>
        <w:rPr/>
      </w:pPr>
      <w:r>
        <w:rPr>
          <w:rFonts w:ascii="Times New Roman" w:hAnsi="Times New Roman" w:eastAsia="Times New Roman"/>
          <w:b w:val="0"/>
          <w:i w:val="0"/>
          <w:color w:val="000000"/>
          <w:sz w:val="26"/>
        </w:rPr>
        <w:t xml:space="preserve">Chữ số cuối MSSV 23IT231 là 1 nên mức VAT áp dụng bằng (1 + 6)% = 7%. Trước khi lưu dữ liệu, backend tính giá sau thuế và lưu kết quả xuống cơ sở dữ liệu.</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const VAT_RATE = 0.07;</w:t>
              <w:br/>
              <w:t xml:space="preserve">const priceBeforeTax = Number(price);</w:t>
              <w:br/>
              <w:t xml:space="preserve">const priceAfterTax = Math.round((priceBeforeTax * (1 + VAT_RATE) + Number.EPSILON) * 100) / 100;</w:t>
            </w:r>
            <w:r/>
          </w:p>
        </w:tc>
      </w:tr>
    </w:tbl>
    <w:p>
      <w:pPr>
        <w:pBdr/>
        <w:spacing w:after="20"/>
        <w:ind/>
        <w:rPr/>
      </w:pPr>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Nếu giá nhập là 100000 thì giá sau thuế phải là 107000. Nên dùng một dữ liệu dễ tính để ảnh kết quả nhìn rõ.</w:t>
      </w:r>
      <w:r/>
    </w:p>
    <w:tbl>
      <w:tblPr>
        <w:jc w:val="center"/>
        <w:tblW w:w="0" w:type="auto"/>
        <w:tblBorders/>
        <w:tblLayout w:type="fixed"/>
        <w:tblLook w:val="04A0" w:firstRow="1" w:lastRow="0" w:firstColumn="1" w:lastColumn="0" w:noHBand="0" w:noVBand="1"/>
      </w:tblPr>
      <w:tblGrid>
        <w:gridCol w:w="9638"/>
      </w:tblGrid>
      <w:tr>
        <w:trPr>
          <w:trHeight w:val="2381"/>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KẾT QUẢ: sách hợp lệ mã 231..., hiển thị giá trước thuế và giá sau VAT 7%]</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2.6. Session tập trung trên MongoDB Atlas</w:t>
      </w:r>
      <w:r/>
    </w:p>
    <w:p>
      <w:pPr>
        <w:pBdr/>
        <w:spacing w:after="80" w:before="0" w:line="276" w:lineRule="auto"/>
        <w:ind w:firstLine="397"/>
        <w:rPr/>
      </w:pPr>
      <w:r>
        <w:rPr>
          <w:rFonts w:ascii="Times New Roman" w:hAnsi="Times New Roman" w:eastAsia="Times New Roman"/>
          <w:b w:val="0"/>
          <w:i w:val="0"/>
          <w:color w:val="000000"/>
          <w:sz w:val="26"/>
        </w:rPr>
        <w:t xml:space="preserve">Session khôn</w:t>
      </w:r>
      <w:r>
        <w:rPr>
          <w:rFonts w:ascii="Times New Roman" w:hAnsi="Times New Roman" w:eastAsia="Times New Roman"/>
          <w:b w:val="0"/>
          <w:i w:val="0"/>
          <w:color w:val="000000"/>
          <w:sz w:val="26"/>
        </w:rPr>
        <w:t xml:space="preserve">g được lưu bằng MemoryStore của Express. Ứng dụng sử dụng connect-mongo để lưu session vào collection sessions trên MongoDB Atlas. Khi nhiều instance backend cùng hoạt động, chúng có thể truy cập chung dữ liệu phiên mà không phụ thuộc vào RAM của từng máy.</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app.set('trust proxy', 1);</w:t>
              <w:br/>
              <w:t xml:space="preserve">app.use(session({</w:t>
              <w:br/>
              <w:t xml:space="preserve">  secret: process.env.SESSION_SECRET,</w:t>
              <w:br/>
              <w:t xml:space="preserve">  resave: false,</w:t>
              <w:br/>
              <w:t xml:space="preserve">  saveUnini</w:t>
            </w:r>
            <w:r>
              <w:rPr>
                <w:rFonts w:ascii="Times New Roman" w:hAnsi="Times New Roman" w:eastAsia="Times New Roman"/>
                <w:color w:val="000000"/>
                <w:sz w:val="26"/>
              </w:rPr>
              <w:t xml:space="preserve">tialized: false,</w:t>
              <w:br/>
              <w:t xml:space="preserve">  store: MongoStore.create({</w:t>
              <w:br/>
              <w:t xml:space="preserve">    mongoUrl: process.env.WRITE_MONGO_URI,</w:t>
              <w:br/>
              <w:t xml:space="preserve">    dbName: process.env.DB_NAME,</w:t>
              <w:br/>
              <w:t xml:space="preserve">    collectionName: 'sessions'</w:t>
              <w:br/>
              <w:t xml:space="preserve">  }),</w:t>
              <w:br/>
              <w:t xml:space="preserve">  cookie: { httpOnly: true, sameSite: 'lax', secure: process.env.NODE_ENV === 'production' }</w:t>
              <w:br/>
              <w:t xml:space="preserve">}));</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c>
          <w:tcPr>
            <w:tcBorders>
              <w:top w:val="single" w:color="000000" w:sz="8" w:space="0"/>
              <w:left w:val="single" w:color="000000" w:sz="8" w:space="0"/>
              <w:bottom w:val="single" w:color="000000" w:sz="8" w:space="0"/>
              <w:right w:val="single" w:color="000000" w:sz="8" w:space="0"/>
            </w:tcBorders>
            <w:tcW w:w="9354" w:type="dxa"/>
            <w:vAlign w:val="center"/>
          </w:tcPr>
          <w:p>
            <w:pPr>
              <w:pBdr/>
              <w:spacing w:after="0" w:before="0" w:line="259" w:lineRule="auto"/>
              <w:ind/>
              <w:rPr/>
            </w:pPr>
            <w:r>
              <w:rPr>
                <w:rFonts w:ascii="Times New Roman" w:hAnsi="Times New Roman" w:eastAsia="Times New Roman"/>
                <w:i/>
                <w:color w:val="000000"/>
                <w:sz w:val="24"/>
              </w:rPr>
              <w:t xml:space="preserve">[PROMPT TẠM CHO CODEX/AGY - XÓA]</w:t>
              <w:br/>
              <w:t xml:space="preserve">Cấu hình express-session </w:t>
            </w:r>
            <w:r>
              <w:rPr>
                <w:rFonts w:ascii="Times New Roman" w:hAnsi="Times New Roman" w:eastAsia="Times New Roman"/>
                <w:i/>
                <w:color w:val="000000"/>
                <w:sz w:val="24"/>
              </w:rPr>
              <w:t xml:space="preserve">+ connect-mongo để session lưu vào MongoDB Atlas collection sessions. Không dùng MemoryStore. Dùng WRITE_MONGO_URI, SESSION_SECRET, dbName DB_23IT231. App chạy sau reverse proxy của Render nên set trust proxy; secure cookie chỉ bật khi NODE_ENV=production.</w:t>
            </w:r>
            <w:r/>
          </w:p>
        </w:tc>
      </w:tr>
    </w:tbl>
    <w:p>
      <w:pPr>
        <w:pBdr/>
        <w:spacing w:after="20"/>
        <w:ind/>
        <w:rPr/>
      </w:pPr>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Để chứng minh session thật sự được dùng, có thể lưu req.session.views hoặc req.session.lastVisit. Sau khi truy cập ứng dụng, mở Atlas Data Explorer và chụp document trong collection sessions.</w:t>
      </w:r>
      <w:r/>
    </w:p>
    <w:tbl>
      <w:tblPr>
        <w:jc w:val="center"/>
        <w:tblW w:w="0" w:type="auto"/>
        <w:tblBorders/>
        <w:tblLayout w:type="fixed"/>
        <w:tblLook w:val="04A0" w:firstRow="1" w:lastRow="0" w:firstColumn="1" w:lastColumn="0" w:noHBand="0" w:noVBand="1"/>
      </w:tblPr>
      <w:tblGrid>
        <w:gridCol w:w="9638"/>
      </w:tblGrid>
      <w:tr>
        <w:trPr>
          <w:trHeight w:val="249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VS Code - cấu hình express-session dùng MongoStore]</w:t>
              <w:br/>
              <w:t xml:space="preserve">Sau khi chèn ảnh, xóa toàn bộ dòng hướng dẫn trong khung này.</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rHeight w:val="232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Atlas Data Explorer - collection sessions đã có document session]</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2.7. Giao diện Handlebars và footer cá nhân hóa</w:t>
      </w:r>
      <w:r/>
    </w:p>
    <w:p>
      <w:pPr>
        <w:pBdr/>
        <w:spacing w:after="80" w:before="0" w:line="276" w:lineRule="auto"/>
        <w:ind w:firstLine="397"/>
        <w:rPr/>
      </w:pPr>
      <w:r>
        <w:rPr>
          <w:rFonts w:ascii="Times New Roman" w:hAnsi="Times New Roman" w:eastAsia="Times New Roman"/>
          <w:b w:val="0"/>
          <w:i w:val="0"/>
          <w:color w:val="000000"/>
          <w:sz w:val="26"/>
        </w:rPr>
        <w:t xml:space="preserve">Dữ liệu sách được render bằng Handlebars. Footer của giao diện hiển thị thông tin cá nhân và mức VAT áp dụng theo đề bài.</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&lt;footer&gt;Nguyễn Văn Rin | MSSV: 23IT231 | VAT áp dụng: 7%&lt;/footer&gt;</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c>
          <w:tcPr>
            <w:tcBorders>
              <w:top w:val="single" w:color="000000" w:sz="8" w:space="0"/>
              <w:left w:val="single" w:color="000000" w:sz="8" w:space="0"/>
              <w:bottom w:val="single" w:color="000000" w:sz="8" w:space="0"/>
              <w:right w:val="single" w:color="000000" w:sz="8" w:space="0"/>
            </w:tcBorders>
            <w:tcW w:w="9354" w:type="dxa"/>
            <w:vAlign w:val="center"/>
          </w:tcPr>
          <w:p>
            <w:pPr>
              <w:pBdr/>
              <w:spacing w:after="0" w:before="0" w:line="259" w:lineRule="auto"/>
              <w:ind/>
              <w:rPr/>
            </w:pPr>
            <w:r>
              <w:rPr>
                <w:rFonts w:ascii="Times New Roman" w:hAnsi="Times New Roman" w:eastAsia="Times New Roman"/>
                <w:i/>
                <w:color w:val="000000"/>
                <w:sz w:val="24"/>
              </w:rPr>
              <w:t xml:space="preserve">[PROMPT TẠM CHO CODEX/AGY - XÓA]</w:t>
              <w:br/>
              <w:t xml:space="preserve">Giữ giao diện đơn giản, dễ chấm: form thêm sách phía trên, bảng danh sách phía dưới. Hiển thị code, tên sách, giá trước thuế, VAT và giá sau thuế. Footer đúng nguyên văn: Nguyễn Văn Rin | MSSV: 23IT231 | VAT áp dụng: 7%.</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rHeight w:val="2835"/>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KẾT QUẢ QUAN TRỌNG: giao diện hoàn chỉnh có danh sách sách, giá sau thuế và footer Nguyễn Văn Rin - 23IT231 - VAT 7%]</w:t>
              <w:br/>
              <w:t xml:space="preserve">Sau khi chèn ảnh, xóa toàn bộ dòng hướng dẫn trong khung này.</w:t>
            </w:r>
            <w:r/>
          </w:p>
        </w:tc>
      </w:tr>
    </w:tbl>
    <w:p>
      <w:pPr>
        <w:pBdr/>
        <w:spacing w:after="20"/>
        <w:ind/>
        <w:rPr/>
      </w:pPr>
      <w:r/>
      <w:r/>
    </w:p>
    <w:p>
      <w:pPr>
        <w:pBdr/>
        <w:spacing/>
        <w:ind/>
        <w:rPr/>
      </w:pPr>
      <w:r>
        <w:br w:type="page" w:clear="all"/>
      </w:r>
      <w:r/>
    </w:p>
    <w:p>
      <w:pPr>
        <w:keepNext w:val="true"/>
        <w:pBdr/>
        <w:spacing w:after="100" w:before="160" w:line="264" w:lineRule="auto"/>
        <w:ind/>
        <w:rPr/>
      </w:pPr>
      <w:r>
        <w:rPr>
          <w:rFonts w:ascii="Times New Roman" w:hAnsi="Times New Roman" w:eastAsia="Times New Roman"/>
          <w:b/>
          <w:color w:val="000000"/>
          <w:sz w:val="28"/>
        </w:rPr>
        <w:t xml:space="preserve">3. QUẢN LÝ MÃ NGUỒN VÀ KIỂM SOÁT DEVOPS</w:t>
      </w:r>
      <w:r/>
    </w:p>
    <w:p>
      <w:pPr>
        <w:pBdr/>
        <w:spacing w:after="80" w:before="0" w:line="276" w:lineRule="auto"/>
        <w:ind w:firstLine="397"/>
        <w:rPr/>
      </w:pPr>
      <w:r>
        <w:rPr>
          <w:rFonts w:ascii="Times New Roman" w:hAnsi="Times New Roman" w:eastAsia="Times New Roman"/>
          <w:b w:val="0"/>
          <w:i w:val="0"/>
          <w:color w:val="000000"/>
          <w:sz w:val="26"/>
        </w:rPr>
        <w:t xml:space="preserve">Mã nguồn được quản lý bằng Git và đẩy lên GitHub. Các thông tin nhạy cảm được loại khỏi repository. Phần Database và Session được phát triển trên hai nhánh tính năng riêng, sau đó merge về main bằng merge commit để giữ lại lịch sử Merge Node.</w:t>
      </w:r>
      <w:r/>
    </w:p>
    <w:p>
      <w:pPr>
        <w:keepNext w:val="true"/>
        <w:pBdr/>
        <w:spacing w:after="100" w:before="100" w:line="264" w:lineRule="auto"/>
        <w:ind/>
        <w:rPr/>
      </w:pPr>
      <w:r>
        <w:rPr>
          <w:rFonts w:ascii="Times New Roman" w:hAnsi="Times New Roman" w:eastAsia="Times New Roman"/>
          <w:b/>
          <w:color w:val="000000"/>
          <w:sz w:val="26"/>
        </w:rPr>
        <w:t xml:space="preserve">3.1. Bảo vệ thông tin nhạy cảm</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.env</w:t>
              <w:br/>
              <w:t xml:space="preserve">node_modules/</w:t>
              <w:br/>
              <w:t xml:space="preserve">*.log</w:t>
              <w:br/>
              <w:t xml:space="preserve">.DS_Store</w:t>
            </w:r>
            <w:r/>
          </w:p>
        </w:tc>
      </w:tr>
    </w:tbl>
    <w:p>
      <w:pPr>
        <w:pBdr/>
        <w:spacing w:after="20"/>
        <w:ind/>
        <w:rPr/>
      </w:pPr>
      <w:r/>
      <w:r/>
    </w:p>
    <w:p>
      <w:pPr>
        <w:pBdr/>
        <w:spacing w:after="80" w:before="0" w:line="276" w:lineRule="auto"/>
        <w:ind w:firstLine="397"/>
        <w:rPr/>
      </w:pPr>
      <w:r>
        <w:rPr>
          <w:rFonts w:ascii="Times New Roman" w:hAnsi="Times New Roman" w:eastAsia="Times New Roman"/>
          <w:b w:val="0"/>
          <w:i w:val="0"/>
          <w:color w:val="000000"/>
          <w:sz w:val="26"/>
        </w:rPr>
        <w:t xml:space="preserve">File .gitignore được cấu hình trước khi push. Repository chỉ chứa .env.example với tên biến cần thiết, không chứa mật khẩu hoặc MongoDB URI thật.</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Trước khi commit, chạy git status và kiểm tra chắc chắn .env không xuất hiện. Nếu từng commit nhầm secret, đổi password database ngay chứ không chỉ xóa file ở commit sau.</w:t>
      </w:r>
      <w:r/>
    </w:p>
    <w:tbl>
      <w:tblPr>
        <w:jc w:val="center"/>
        <w:tblW w:w="0" w:type="auto"/>
        <w:tblBorders/>
        <w:tblLayout w:type="fixed"/>
        <w:tblLook w:val="04A0" w:firstRow="1" w:lastRow="0" w:firstColumn="1" w:lastColumn="0" w:noHBand="0" w:noVBand="1"/>
      </w:tblPr>
      <w:tblGrid>
        <w:gridCol w:w="9638"/>
      </w:tblGrid>
      <w:tr>
        <w:trPr>
          <w:trHeight w:val="215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VS Code hoặc terminal - .gitignore và git status không có .env]</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3.2. Quy trình hai feature branch và Merge Node</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Có thể dùng đúng các lệnh dưới đây. Nếu project đã có commit, điều chỉnh cho phù hợp nhưng phải giữ 2 nhánh feature và merge bằng --no-ff.</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git init</w:t>
              <w:br/>
              <w:t xml:space="preserve">git add .</w:t>
              <w:br/>
              <w:t xml:space="preserve">git co</w:t>
            </w:r>
            <w:r>
              <w:rPr>
                <w:rFonts w:ascii="Times New Roman" w:hAnsi="Times New Roman" w:eastAsia="Times New Roman"/>
                <w:color w:val="000000"/>
                <w:sz w:val="26"/>
              </w:rPr>
              <w:t xml:space="preserve">mmit -m "chore: initialize cloud midterm project"</w:t>
              <w:br/>
              <w:br/>
              <w:t xml:space="preserve">git switch -c feature/23IT231-database</w:t>
              <w:br/>
              <w:t xml:space="preserve"># làm phần database + read/write routing</w:t>
              <w:br/>
              <w:t xml:space="preserve">git add . &amp;&amp; git commit -m "feat: add split database access for 23IT231"</w:t>
              <w:br/>
              <w:t xml:space="preserve">git switch main</w:t>
              <w:br/>
              <w:t xml:space="preserve">git merge --no-ff feature/23IT231-da</w:t>
            </w:r>
            <w:r>
              <w:rPr>
                <w:rFonts w:ascii="Times New Roman" w:hAnsi="Times New Roman" w:eastAsia="Times New Roman"/>
                <w:color w:val="000000"/>
                <w:sz w:val="26"/>
              </w:rPr>
              <w:t xml:space="preserve">tabase -m "merge: database feature"</w:t>
              <w:br/>
              <w:br/>
              <w:t xml:space="preserve">git switch -c feature/23IT231-session</w:t>
              <w:br/>
              <w:t xml:space="preserve"># làm phần session MongoDB</w:t>
              <w:br/>
              <w:t xml:space="preserve">git add . &amp;&amp; git commit -m "feat: persist sessions in MongoDB Atlas"</w:t>
              <w:br/>
              <w:t xml:space="preserve">git switch main</w:t>
              <w:br/>
              <w:t xml:space="preserve">git merge --no-ff feature/23IT231-session -m "merge: session feature"</w:t>
            </w:r>
            <w:r/>
          </w:p>
        </w:tc>
      </w:tr>
    </w:tbl>
    <w:p>
      <w:pPr>
        <w:pBdr/>
        <w:spacing w:after="20"/>
        <w:ind/>
        <w:rPr/>
      </w:pPr>
      <w:r/>
      <w:r/>
    </w:p>
    <w:p>
      <w:pPr>
        <w:pBdr/>
        <w:spacing w:after="80" w:before="0" w:line="276" w:lineRule="auto"/>
        <w:ind w:firstLine="397"/>
        <w:rPr/>
      </w:pPr>
      <w:r>
        <w:rPr>
          <w:rFonts w:ascii="Times New Roman" w:hAnsi="Times New Roman" w:eastAsia="Times New Roman"/>
          <w:b w:val="0"/>
          <w:i w:val="0"/>
          <w:color w:val="000000"/>
          <w:sz w:val="26"/>
        </w:rPr>
        <w:t xml:space="preserve">Lịch sử Git được giữ dạng cây, thể hiện rõ hai nhánh tính năng và các merge commit về main.</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git log --graph --oneline --decorate --all</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rHeight w:val="2835"/>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terminal - git log --graph thể hiện 2 feature branch và 2 Merge Node]</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3.3. Đẩy mã nguồn lên GitHub</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Tên repository gợi ý: cloud-midterm-23IT231. Có thể public nếu giảng viên cần truy cập; kiểm tra lần cuối không có secret trước khi push.</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git remote add origin &lt;URL_REPOSITORY_GITHUB&gt;</w:t>
              <w:br/>
              <w:t xml:space="preserve">git branch -M main</w:t>
              <w:br/>
              <w:t xml:space="preserve">git push -u origin main</w:t>
              <w:br/>
              <w:t xml:space="preserve">git push origin feature/23IT231-database feature/23IT231-session</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rHeight w:val="2268"/>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KẾT QUẢ: GitHub repository có source code và lịch sử commit]</w:t>
              <w:br/>
              <w:t xml:space="preserve">Sau khi chèn ảnh, xóa toàn bộ dòng hướng dẫn trong khung này.</w:t>
            </w:r>
            <w:r/>
          </w:p>
        </w:tc>
      </w:tr>
    </w:tbl>
    <w:p>
      <w:pPr>
        <w:pBdr/>
        <w:spacing w:after="20"/>
        <w:ind/>
        <w:rPr/>
      </w:pPr>
      <w:r/>
      <w:r/>
    </w:p>
    <w:p>
      <w:pPr>
        <w:pBdr/>
        <w:spacing/>
        <w:ind/>
        <w:rPr/>
      </w:pPr>
      <w:r>
        <w:br w:type="page" w:clear="all"/>
      </w:r>
      <w:r/>
    </w:p>
    <w:p>
      <w:pPr>
        <w:keepNext w:val="true"/>
        <w:pBdr/>
        <w:spacing w:after="100" w:before="160" w:line="264" w:lineRule="auto"/>
        <w:ind/>
        <w:rPr/>
      </w:pPr>
      <w:r>
        <w:rPr>
          <w:rFonts w:ascii="Times New Roman" w:hAnsi="Times New Roman" w:eastAsia="Times New Roman"/>
          <w:b/>
          <w:color w:val="000000"/>
          <w:sz w:val="28"/>
        </w:rPr>
        <w:t xml:space="preserve">4. TRIỂN KHAI HỆ THỐNG THỰC TẾ</w:t>
      </w:r>
      <w:r/>
    </w:p>
    <w:p>
      <w:pPr>
        <w:pBdr/>
        <w:spacing w:after="80" w:before="0" w:line="276" w:lineRule="auto"/>
        <w:ind w:firstLine="397"/>
        <w:rPr/>
      </w:pPr>
      <w:r>
        <w:rPr>
          <w:rFonts w:ascii="Times New Roman" w:hAnsi="Times New Roman" w:eastAsia="Times New Roman"/>
          <w:b w:val="0"/>
          <w:i w:val="0"/>
          <w:color w:val="000000"/>
          <w:sz w:val="26"/>
        </w:rPr>
        <w:t xml:space="preserve">Ứng dụng được triển khai dưới dạng Web Service trên nền tảng PaaS. Source code lấy trực tiếp từ repository GitHub, còn toàn bộ thông tin kết nối MongoDB và session secret được cấu hình bằng Environment Variables trên nền tảng triển khai.</w:t>
      </w:r>
      <w:r/>
    </w:p>
    <w:p>
      <w:pPr>
        <w:keepNext w:val="true"/>
        <w:pBdr/>
        <w:spacing w:after="100" w:before="100" w:line="264" w:lineRule="auto"/>
        <w:ind/>
        <w:rPr/>
      </w:pPr>
      <w:r>
        <w:rPr>
          <w:rFonts w:ascii="Times New Roman" w:hAnsi="Times New Roman" w:eastAsia="Times New Roman"/>
          <w:b/>
          <w:color w:val="000000"/>
          <w:sz w:val="26"/>
        </w:rPr>
        <w:t xml:space="preserve">4.1. Chuẩn bị ứng dụng trước khi deploy</w:t>
      </w:r>
      <w:r/>
    </w:p>
    <w:p>
      <w:pPr>
        <w:pStyle w:val="733"/>
        <w:pBdr/>
        <w:spacing w:after="40" w:before="0" w:line="269" w:lineRule="auto"/>
        <w:ind/>
        <w:rPr/>
      </w:pPr>
      <w:r>
        <w:rPr>
          <w:rFonts w:ascii="Times New Roman" w:hAnsi="Times New Roman" w:eastAsia="Times New Roman"/>
          <w:b/>
          <w:color w:val="000000"/>
          <w:sz w:val="26"/>
        </w:rPr>
        <w:t xml:space="preserve">[TẠM - XÓA] package.json có script start chạy ứng dụng.</w:t>
      </w:r>
      <w:r/>
    </w:p>
    <w:p>
      <w:pPr>
        <w:pStyle w:val="733"/>
        <w:pBdr/>
        <w:spacing w:after="40" w:before="0" w:line="269" w:lineRule="auto"/>
        <w:ind/>
        <w:rPr/>
      </w:pPr>
      <w:r>
        <w:rPr>
          <w:rFonts w:ascii="Times New Roman" w:hAnsi="Times New Roman" w:eastAsia="Times New Roman"/>
          <w:b/>
          <w:color w:val="000000"/>
          <w:sz w:val="26"/>
        </w:rPr>
        <w:t xml:space="preserve">[TẠM - XÓA] Express lắng nghe process.env.PORT thay vì cố định cổng.</w:t>
      </w:r>
      <w:r/>
    </w:p>
    <w:p>
      <w:pPr>
        <w:pStyle w:val="733"/>
        <w:pBdr/>
        <w:spacing w:after="40" w:before="0" w:line="269" w:lineRule="auto"/>
        <w:ind/>
        <w:rPr/>
      </w:pPr>
      <w:r>
        <w:rPr>
          <w:rFonts w:ascii="Times New Roman" w:hAnsi="Times New Roman" w:eastAsia="Times New Roman"/>
          <w:b/>
          <w:color w:val="000000"/>
          <w:sz w:val="26"/>
        </w:rPr>
        <w:t xml:space="preserve">[TẠM - XÓA] Không ghi dữ liệu lâu dài vào filesystem cục bộ của Render; database và session đều ở MongoDB Atlas.</w:t>
      </w:r>
      <w:r/>
    </w:p>
    <w:tbl>
      <w:tblPr>
        <w:jc w:val="center"/>
        <w:tblW w:w="0" w:type="auto"/>
        <w:tblBorders/>
        <w:tblLayout w:type="fixed"/>
        <w:tblLook w:val="04A0" w:firstRow="1" w:lastRow="0" w:firstColumn="1" w:lastColumn="0" w:noHBand="0" w:noVBand="1"/>
      </w:tblPr>
      <w:tblGrid>
        <w:gridCol w:w="9638"/>
      </w:tblGrid>
      <w:tr>
        <w:trPr>
          <w:cantSplit/>
        </w:trPr>
        <w:tc>
          <w:tcPr>
            <w:tcBorders>
              <w:top w:val="single" w:color="000000" w:sz="6" w:space="0"/>
              <w:left w:val="single" w:color="000000" w:sz="6" w:space="0"/>
              <w:bottom w:val="single" w:color="000000" w:sz="6" w:space="0"/>
              <w:right w:val="single" w:color="000000" w:sz="6" w:space="0"/>
            </w:tcBorders>
            <w:tcW w:w="9241" w:type="dxa"/>
          </w:tcPr>
          <w:p>
            <w:pPr>
              <w:pBdr/>
              <w:spacing w:after="0" w:before="0" w:line="240" w:lineRule="auto"/>
              <w:ind/>
              <w:rPr/>
            </w:pPr>
            <w:r>
              <w:rPr>
                <w:rFonts w:ascii="Times New Roman" w:hAnsi="Times New Roman" w:eastAsia="Times New Roman"/>
                <w:color w:val="000000"/>
                <w:sz w:val="26"/>
              </w:rPr>
              <w:t xml:space="preserve">"scripts": { "start": "node src/app.js" }</w:t>
              <w:br/>
              <w:br/>
              <w:t xml:space="preserve">const PORT = process.env.PORT || 3000;</w:t>
              <w:br/>
              <w:t xml:space="preserve">app.listen(PORT);</w:t>
            </w:r>
            <w:r/>
          </w:p>
        </w:tc>
      </w:tr>
    </w:tbl>
    <w:p>
      <w:pPr>
        <w:pBdr/>
        <w:spacing w:after="20"/>
        <w:ind/>
        <w:rPr/>
      </w:pPr>
      <w:r/>
      <w:r/>
    </w:p>
    <w:tbl>
      <w:tblPr>
        <w:jc w:val="center"/>
        <w:tblW w:w="0" w:type="auto"/>
        <w:tblBorders/>
        <w:tblLayout w:type="fixed"/>
        <w:tblLook w:val="04A0" w:firstRow="1" w:lastRow="0" w:firstColumn="1" w:lastColumn="0" w:noHBand="0" w:noVBand="1"/>
      </w:tblPr>
      <w:tblGrid>
        <w:gridCol w:w="9638"/>
      </w:tblGrid>
      <w:tr>
        <w:trPr/>
        <w:tc>
          <w:tcPr>
            <w:tcBorders>
              <w:top w:val="single" w:color="000000" w:sz="8" w:space="0"/>
              <w:left w:val="single" w:color="000000" w:sz="8" w:space="0"/>
              <w:bottom w:val="single" w:color="000000" w:sz="8" w:space="0"/>
              <w:right w:val="single" w:color="000000" w:sz="8" w:space="0"/>
            </w:tcBorders>
            <w:tcW w:w="9354" w:type="dxa"/>
            <w:vAlign w:val="center"/>
          </w:tcPr>
          <w:p>
            <w:pPr>
              <w:pBdr/>
              <w:spacing w:after="0" w:before="0" w:line="259" w:lineRule="auto"/>
              <w:ind/>
              <w:rPr/>
            </w:pPr>
            <w:r>
              <w:rPr>
                <w:rFonts w:ascii="Times New Roman" w:hAnsi="Times New Roman" w:eastAsia="Times New Roman"/>
                <w:i/>
                <w:color w:val="000000"/>
                <w:sz w:val="24"/>
              </w:rPr>
              <w:t xml:space="preserve">[PROMPT TẠM CHO CODEX/AGY - XÓA]</w:t>
              <w:br/>
              <w:t xml:space="preserve">Review project trước deploy Render: bảo đảm npm start chạy được, listen process.env.PORT, không phụ thuộc file local để lưu dữ liệu/session, tất cả credential lấy từ env. Chỉ sửa lỗi cần thiết, không refactor lớn.</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4.2. Tạo Render Web Service và cấu hình Environment Variables</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Trên Render: New -&gt; Web Service -&gt; kết nối repository cloud-midterm-23IT231 -&gt; chọn Node. Build Command thường là npm install hoặc npm ci; Start Command là npm start.</w:t>
      </w:r>
      <w:r/>
    </w:p>
    <w:p>
      <w:pPr>
        <w:pStyle w:val="733"/>
        <w:pBdr/>
        <w:spacing w:after="40" w:before="0" w:line="269" w:lineRule="auto"/>
        <w:ind/>
        <w:rPr/>
      </w:pPr>
      <w:r>
        <w:rPr>
          <w:rFonts w:ascii="Times New Roman" w:hAnsi="Times New Roman" w:eastAsia="Times New Roman"/>
          <w:b/>
          <w:color w:val="000000"/>
          <w:sz w:val="26"/>
        </w:rPr>
        <w:t xml:space="preserve">[TẠM - XÓA] DB_NAME = DB_23IT231</w:t>
      </w:r>
      <w:r/>
    </w:p>
    <w:p>
      <w:pPr>
        <w:pStyle w:val="733"/>
        <w:pBdr/>
        <w:spacing w:after="40" w:before="0" w:line="269" w:lineRule="auto"/>
        <w:ind/>
        <w:rPr/>
      </w:pPr>
      <w:r>
        <w:rPr>
          <w:rFonts w:ascii="Times New Roman" w:hAnsi="Times New Roman" w:eastAsia="Times New Roman"/>
          <w:b/>
          <w:color w:val="000000"/>
          <w:sz w:val="26"/>
        </w:rPr>
        <w:t xml:space="preserve">[TẠM - XÓA] READ_MONGO_URI = URI của reader_23IT231</w:t>
      </w:r>
      <w:r/>
    </w:p>
    <w:p>
      <w:pPr>
        <w:pStyle w:val="733"/>
        <w:pBdr/>
        <w:spacing w:after="40" w:before="0" w:line="269" w:lineRule="auto"/>
        <w:ind/>
        <w:rPr/>
      </w:pPr>
      <w:r>
        <w:rPr>
          <w:rFonts w:ascii="Times New Roman" w:hAnsi="Times New Roman" w:eastAsia="Times New Roman"/>
          <w:b/>
          <w:color w:val="000000"/>
          <w:sz w:val="26"/>
        </w:rPr>
        <w:t xml:space="preserve">[TẠM - XÓA] WRITE_MONGO_URI = URI của writer_23IT231</w:t>
      </w:r>
      <w:r/>
    </w:p>
    <w:p>
      <w:pPr>
        <w:pStyle w:val="733"/>
        <w:pBdr/>
        <w:spacing w:after="40" w:before="0" w:line="269" w:lineRule="auto"/>
        <w:ind/>
        <w:rPr/>
      </w:pPr>
      <w:r>
        <w:rPr>
          <w:rFonts w:ascii="Times New Roman" w:hAnsi="Times New Roman" w:eastAsia="Times New Roman"/>
          <w:b/>
          <w:color w:val="000000"/>
          <w:sz w:val="26"/>
        </w:rPr>
        <w:t xml:space="preserve">[TẠM - XÓA] SESSION_SECRET = chuỗi bí mật riêng</w:t>
      </w:r>
      <w:r/>
    </w:p>
    <w:p>
      <w:pPr>
        <w:pStyle w:val="733"/>
        <w:pBdr/>
        <w:spacing w:after="40" w:before="0" w:line="269" w:lineRule="auto"/>
        <w:ind/>
        <w:rPr/>
      </w:pPr>
      <w:r>
        <w:rPr>
          <w:rFonts w:ascii="Times New Roman" w:hAnsi="Times New Roman" w:eastAsia="Times New Roman"/>
          <w:b/>
          <w:color w:val="000000"/>
          <w:sz w:val="26"/>
        </w:rPr>
        <w:t xml:space="preserve">[TẠM - XÓA] PRODUCT_PREFIX = 231</w:t>
      </w:r>
      <w:r/>
    </w:p>
    <w:p>
      <w:pPr>
        <w:pStyle w:val="733"/>
        <w:pBdr/>
        <w:spacing w:after="40" w:before="0" w:line="269" w:lineRule="auto"/>
        <w:ind/>
        <w:rPr/>
      </w:pPr>
      <w:r>
        <w:rPr>
          <w:rFonts w:ascii="Times New Roman" w:hAnsi="Times New Roman" w:eastAsia="Times New Roman"/>
          <w:b/>
          <w:color w:val="000000"/>
          <w:sz w:val="26"/>
        </w:rPr>
        <w:t xml:space="preserve">[TẠM - XÓA] VAT_RATE = 0.07</w:t>
      </w:r>
      <w:r/>
    </w:p>
    <w:p>
      <w:pPr>
        <w:pStyle w:val="733"/>
        <w:pBdr/>
        <w:spacing w:after="40" w:before="0" w:line="269" w:lineRule="auto"/>
        <w:ind/>
        <w:rPr/>
      </w:pPr>
      <w:r>
        <w:rPr>
          <w:rFonts w:ascii="Times New Roman" w:hAnsi="Times New Roman" w:eastAsia="Times New Roman"/>
          <w:b/>
          <w:color w:val="000000"/>
          <w:sz w:val="26"/>
        </w:rPr>
        <w:t xml:space="preserve">[TẠM - XÓA] NODE_ENV = production</w:t>
      </w:r>
      <w:r/>
    </w:p>
    <w:tbl>
      <w:tblPr>
        <w:jc w:val="center"/>
        <w:tblW w:w="0" w:type="auto"/>
        <w:tblBorders/>
        <w:tblLayout w:type="fixed"/>
        <w:tblLook w:val="04A0" w:firstRow="1" w:lastRow="0" w:firstColumn="1" w:lastColumn="0" w:noHBand="0" w:noVBand="1"/>
      </w:tblPr>
      <w:tblGrid>
        <w:gridCol w:w="9638"/>
      </w:tblGrid>
      <w:tr>
        <w:trPr>
          <w:trHeight w:val="2608"/>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Render Environment Variables - chỉ chụp tên biến, CHE/BLUR giá trị secret nếu giao diện hiện ra]</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4.3. Cho phép Render kết nối MongoDB Atlas</w:t>
      </w:r>
      <w:r/>
    </w:p>
    <w:p>
      <w:pPr>
        <w:pBdr/>
        <w:spacing w:after="80" w:before="0" w:line="276" w:lineRule="auto"/>
        <w:ind w:firstLine="397"/>
        <w:rPr/>
      </w:pPr>
      <w:r>
        <w:rPr>
          <w:rFonts w:ascii="Times New Roman" w:hAnsi="Times New Roman" w:eastAsia="Times New Roman"/>
          <w:b w:val="0"/>
          <w:i w:val="0"/>
          <w:color w:val="000000"/>
          <w:sz w:val="26"/>
        </w:rPr>
        <w:t xml:space="preserve">MongoDB Atlas chỉ cho phép kết nối mạng từ nguồn đã được cấu hình trong Network Access. Đối với Render, các outbound IP range của Web Service được thêm vào danh sách cho phép để giới hạn phạm vi truy cập.</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Trong Render service mở Connect -&gt; Outbound, copy các IP range; sang Atlas Network Access thêm các CIDR đó. Tránh 0.0.0.0/0 nếu không thật sự cần.</w:t>
      </w:r>
      <w:r/>
    </w:p>
    <w:tbl>
      <w:tblPr>
        <w:jc w:val="center"/>
        <w:tblW w:w="0" w:type="auto"/>
        <w:tblBorders/>
        <w:tblLayout w:type="fixed"/>
        <w:tblLook w:val="04A0" w:firstRow="1" w:lastRow="0" w:firstColumn="1" w:lastColumn="0" w:noHBand="0" w:noVBand="1"/>
      </w:tblPr>
      <w:tblGrid>
        <w:gridCol w:w="9638"/>
      </w:tblGrid>
      <w:tr>
        <w:trPr>
          <w:trHeight w:val="2154"/>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QUAN TRỌNG: Atlas Network Access có outbound IP range của Render]</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4.4. Kiểm tra hệ thống sau deploy</w:t>
      </w:r>
      <w:r/>
    </w:p>
    <w:p>
      <w:pPr>
        <w:pBdr/>
        <w:spacing w:after="80" w:before="0" w:line="276" w:lineRule="auto"/>
        <w:ind w:firstLine="397"/>
        <w:rPr/>
      </w:pPr>
      <w:r>
        <w:rPr>
          <w:rFonts w:ascii="Times New Roman" w:hAnsi="Times New Roman" w:eastAsia="Times New Roman"/>
          <w:b w:val="0"/>
          <w:i w:val="0"/>
          <w:color w:val="000000"/>
          <w:sz w:val="26"/>
        </w:rPr>
        <w:t xml:space="preserve">Sau kh</w:t>
      </w:r>
      <w:r>
        <w:rPr>
          <w:rFonts w:ascii="Times New Roman" w:hAnsi="Times New Roman" w:eastAsia="Times New Roman"/>
          <w:b w:val="0"/>
          <w:i w:val="0"/>
          <w:color w:val="000000"/>
          <w:sz w:val="26"/>
        </w:rPr>
        <w:t xml:space="preserve">i triển khai thành công, ứng dụng có thể truy cập qua URL công khai. Chức năng xem danh sách sử dụng tài khoản đọc; chức năng thêm sách kiểm tra tiền tố 231, tính VAT 7% rồi lưu lên Atlas. Session vẫn tồn tại trên MongoDB Atlas thay vì RAM của Web Service.</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Test theo thứ tự: mở URL -&gt; thêm 231001 với giá dễ tính -&gt; refresh -&gt; kiểm tra danh sách -&gt; kiểm tra footer -&gt; Atlas books có dữ liệu -&gt; Atlas sessions có document -&gt; xem Render Logs không có lỗi quyền.</w:t>
      </w:r>
      <w:r/>
    </w:p>
    <w:tbl>
      <w:tblPr>
        <w:jc w:val="center"/>
        <w:tblW w:w="0" w:type="auto"/>
        <w:tblBorders/>
        <w:tblLayout w:type="fixed"/>
        <w:tblLook w:val="04A0" w:firstRow="1" w:lastRow="0" w:firstColumn="1" w:lastColumn="0" w:noHBand="0" w:noVBand="1"/>
      </w:tblPr>
      <w:tblGrid>
        <w:gridCol w:w="9638"/>
      </w:tblGrid>
      <w:tr>
        <w:trPr>
          <w:trHeight w:val="2835"/>
        </w:trPr>
        <w:tc>
          <w:tcPr>
            <w:tcBorders>
              <w:top w:val="single" w:color="000000" w:sz="10" w:space="0"/>
              <w:left w:val="single" w:color="000000" w:sz="10" w:space="0"/>
              <w:bottom w:val="single" w:color="000000" w:sz="10" w:space="0"/>
              <w:right w:val="single" w:color="000000" w:sz="10" w:space="0"/>
            </w:tcBorders>
            <w:tcW w:w="9241" w:type="dxa"/>
            <w:vAlign w:val="center"/>
          </w:tcPr>
          <w:p>
            <w:pPr>
              <w:pBdr/>
              <w:spacing w:after="0" w:before="0" w:line="240" w:lineRule="auto"/>
              <w:ind/>
              <w:jc w:val="center"/>
              <w:rPr/>
            </w:pPr>
            <w:r>
              <w:rPr>
                <w:rFonts w:ascii="Times New Roman" w:hAnsi="Times New Roman" w:eastAsia="Times New Roman"/>
                <w:b/>
                <w:color w:val="000000"/>
                <w:sz w:val="24"/>
              </w:rPr>
              <w:t xml:space="preserve">[CHÈN ẢNH - KẾT QUẢ CUỐI: URL Render đang chạy, giao diện có dữ liệu và footer cá nhân hóa]</w:t>
              <w:br/>
              <w:t xml:space="preserve">Sau khi chèn ảnh, xóa toàn bộ dòng hướng dẫn trong khung này.</w:t>
            </w:r>
            <w:r/>
          </w:p>
        </w:tc>
      </w:tr>
    </w:tbl>
    <w:p>
      <w:pPr>
        <w:pBdr/>
        <w:spacing w:after="20"/>
        <w:ind/>
        <w:rPr/>
      </w:pPr>
      <w:r/>
      <w:r/>
    </w:p>
    <w:p>
      <w:pPr>
        <w:keepNext w:val="true"/>
        <w:pBdr/>
        <w:spacing w:after="100" w:before="100" w:line="264" w:lineRule="auto"/>
        <w:ind/>
        <w:rPr/>
      </w:pPr>
      <w:r>
        <w:rPr>
          <w:rFonts w:ascii="Times New Roman" w:hAnsi="Times New Roman" w:eastAsia="Times New Roman"/>
          <w:b/>
          <w:color w:val="000000"/>
          <w:sz w:val="26"/>
        </w:rPr>
        <w:t xml:space="preserve">4.5. Lưu ý về yêu cầu “24/7”</w:t>
      </w:r>
      <w:r/>
    </w:p>
    <w:p>
      <w:pPr>
        <w:pBdr/>
        <w:spacing w:after="80" w:before="40" w:line="269" w:lineRule="auto"/>
        <w:ind/>
        <w:rPr/>
      </w:pPr>
      <w:r>
        <w:rPr>
          <w:rFonts w:ascii="Times New Roman" w:hAnsi="Times New Roman" w:eastAsia="Times New Roman"/>
          <w:b/>
          <w:color w:val="000000"/>
          <w:sz w:val="26"/>
        </w:rPr>
        <w:t xml:space="preserve">[TẠM - XÓA SAU KHI LÀM] </w:t>
      </w:r>
      <w:r>
        <w:rPr>
          <w:rFonts w:ascii="Times New Roman" w:hAnsi="Times New Roman" w:eastAsia="Times New Roman"/>
          <w:i/>
          <w:color w:val="000000"/>
          <w:sz w:val="26"/>
        </w:rPr>
        <w:t xml:space="preserve">Render Free hiện có cơ chế spin down sau </w:t>
      </w:r>
      <w:r>
        <w:rPr>
          <w:rFonts w:ascii="Times New Roman" w:hAnsi="Times New Roman" w:eastAsia="Times New Roman"/>
          <w:i/>
          <w:color w:val="000000"/>
          <w:sz w:val="26"/>
        </w:rPr>
        <w:t xml:space="preserve">thời gian không có traffic, vì vậy không nên ghi “luôn chạy 24/7” nếu bạn dùng Free. Nếu giảng viên kiểm tra đúng nghĩa always-on, chọn compute trả phí/always-on. Nếu chỉ yêu cầu URL công khai có thể gọi lại khi truy cập, ghi trung tính như đoạn ở mục 4.4.</w:t>
      </w:r>
      <w:r/>
    </w:p>
    <w:p>
      <w:pPr>
        <w:pBdr/>
        <w:spacing/>
        <w:ind/>
        <w:rPr/>
      </w:pPr>
      <w:r>
        <w:br w:type="page" w:clear="all"/>
      </w:r>
      <w:r/>
    </w:p>
    <w:p>
      <w:pPr>
        <w:keepNext w:val="true"/>
        <w:pBdr/>
        <w:spacing w:after="100" w:before="160" w:line="264" w:lineRule="auto"/>
        <w:ind/>
        <w:rPr/>
      </w:pPr>
      <w:r>
        <w:rPr>
          <w:rFonts w:ascii="Times New Roman" w:hAnsi="Times New Roman" w:eastAsia="Times New Roman"/>
          <w:b/>
          <w:color w:val="000000"/>
          <w:sz w:val="28"/>
        </w:rPr>
        <w:t xml:space="preserve">5. TÓM TẮT KẾT QUẢ</w:t>
      </w:r>
      <w:r/>
    </w:p>
    <w:p>
      <w:pPr>
        <w:pBdr/>
        <w:spacing w:after="80" w:before="0" w:line="276" w:lineRule="auto"/>
        <w:ind w:firstLine="397"/>
        <w:rPr/>
      </w:pPr>
      <w:r>
        <w:rPr>
          <w:rFonts w:ascii="Times New Roman" w:hAnsi="Times New Roman" w:eastAsia="Times New Roman"/>
          <w:b w:val="0"/>
          <w:i w:val="0"/>
          <w:color w:val="000000"/>
          <w:sz w:val="26"/>
        </w:rPr>
        <w:t xml:space="preserve">Hệ thống Quản lý Sách đã </w:t>
      </w:r>
      <w:r>
        <w:rPr>
          <w:rFonts w:ascii="Times New Roman" w:hAnsi="Times New Roman" w:eastAsia="Times New Roman"/>
          <w:b w:val="0"/>
          <w:i w:val="0"/>
          <w:color w:val="000000"/>
          <w:sz w:val="26"/>
        </w:rPr>
        <w:t xml:space="preserve">được thiết kế theo ba yêu cầu chính của đề: phân quyền truy cập dữ liệu theo nguyên tắc Least Privilege, backend stateless với session lưu tập trung trên MongoDB Atlas và quy trình quản lý mã nguồn có tách nhánh/merge rõ ràng trước khi triển khai lên PaaS.</w:t>
      </w:r>
      <w:r/>
    </w:p>
    <w:p>
      <w:pPr>
        <w:pBdr/>
        <w:spacing w:after="80" w:before="0" w:line="276" w:lineRule="auto"/>
        <w:ind w:firstLine="397"/>
        <w:rPr/>
      </w:pPr>
      <w:r>
        <w:rPr>
          <w:rFonts w:ascii="Times New Roman" w:hAnsi="Times New Roman" w:eastAsia="Times New Roman"/>
          <w:b w:val="0"/>
          <w:i w:val="0"/>
          <w:color w:val="000000"/>
          <w:sz w:val="26"/>
        </w:rPr>
        <w:t xml:space="preserve">Các quy tắc cá nhân hóa được áp dụng theo MSSV 23IT231: mã sản phẩm bắt đầu bằng 231, mức VAT là 7% và footer hiển thị Nguyễn Văn Rin - 23IT231 - VAT 7%.</w:t>
      </w:r>
      <w:r/>
    </w:p>
    <w:p>
      <w:pPr>
        <w:keepNext w:val="true"/>
        <w:pBdr/>
        <w:spacing w:after="100" w:before="160" w:line="264" w:lineRule="auto"/>
        <w:ind/>
        <w:rPr/>
      </w:pPr>
      <w:r>
        <w:rPr>
          <w:rFonts w:ascii="Times New Roman" w:hAnsi="Times New Roman" w:eastAsia="Times New Roman"/>
          <w:b/>
          <w:color w:val="000000"/>
          <w:sz w:val="28"/>
        </w:rPr>
        <w:t xml:space="preserve">CHECKLIST TẠM TRƯỚC KHI NỘP - XÓA TOÀN BỘ MỤC NÀY</w:t>
      </w:r>
      <w:r/>
    </w:p>
    <w:p>
      <w:pPr>
        <w:pStyle w:val="733"/>
        <w:pBdr/>
        <w:spacing w:after="40" w:before="0" w:line="269" w:lineRule="auto"/>
        <w:ind/>
        <w:rPr/>
      </w:pPr>
      <w:r>
        <w:rPr>
          <w:rFonts w:ascii="Times New Roman" w:hAnsi="Times New Roman" w:eastAsia="Times New Roman"/>
          <w:b w:val="0"/>
          <w:color w:val="000000"/>
          <w:sz w:val="26"/>
        </w:rPr>
        <w:t xml:space="preserve">□ Thông tin đầu bài đúng: Nguyễn Văn Rin - 23IT231 - 23SE2 - Nhóm 3.</w:t>
      </w:r>
      <w:r/>
    </w:p>
    <w:p>
      <w:pPr>
        <w:pStyle w:val="733"/>
        <w:pBdr/>
        <w:spacing w:after="40" w:before="0" w:line="269" w:lineRule="auto"/>
        <w:ind/>
        <w:rPr/>
      </w:pPr>
      <w:r>
        <w:rPr>
          <w:rFonts w:ascii="Times New Roman" w:hAnsi="Times New Roman" w:eastAsia="Times New Roman"/>
          <w:b w:val="0"/>
          <w:color w:val="000000"/>
          <w:sz w:val="26"/>
        </w:rPr>
        <w:t xml:space="preserve">□ Database đúng tên DB_23IT231.</w:t>
      </w:r>
      <w:r/>
    </w:p>
    <w:p>
      <w:pPr>
        <w:pStyle w:val="733"/>
        <w:pBdr/>
        <w:spacing w:after="40" w:before="0" w:line="269" w:lineRule="auto"/>
        <w:ind/>
        <w:rPr/>
      </w:pPr>
      <w:r>
        <w:rPr>
          <w:rFonts w:ascii="Times New Roman" w:hAnsi="Times New Roman" w:eastAsia="Times New Roman"/>
          <w:b w:val="0"/>
          <w:color w:val="000000"/>
          <w:sz w:val="26"/>
        </w:rPr>
        <w:t xml:space="preserve">□ Có 2 tài khoản reader_23IT231 và writer_23IT231.</w:t>
      </w:r>
      <w:r/>
    </w:p>
    <w:p>
      <w:pPr>
        <w:pStyle w:val="733"/>
        <w:pBdr/>
        <w:spacing w:after="40" w:before="0" w:line="269" w:lineRule="auto"/>
        <w:ind/>
        <w:rPr/>
      </w:pPr>
      <w:r>
        <w:rPr>
          <w:rFonts w:ascii="Times New Roman" w:hAnsi="Times New Roman" w:eastAsia="Times New Roman"/>
          <w:b w:val="0"/>
          <w:color w:val="000000"/>
          <w:sz w:val="26"/>
        </w:rPr>
        <w:t xml:space="preserve">□ reader không ghi được vào books; writer không đọc được books.</w:t>
      </w:r>
      <w:r/>
    </w:p>
    <w:p>
      <w:pPr>
        <w:pStyle w:val="733"/>
        <w:pBdr/>
        <w:spacing w:after="40" w:before="0" w:line="269" w:lineRule="auto"/>
        <w:ind/>
        <w:rPr/>
      </w:pPr>
      <w:r>
        <w:rPr>
          <w:rFonts w:ascii="Times New Roman" w:hAnsi="Times New Roman" w:eastAsia="Times New Roman"/>
          <w:b w:val="0"/>
          <w:color w:val="000000"/>
          <w:sz w:val="26"/>
        </w:rPr>
        <w:t xml:space="preserve">□ GET danh sách dùng readDb; POST thêm mới dùng writeDb.</w:t>
      </w:r>
      <w:r/>
    </w:p>
    <w:p>
      <w:pPr>
        <w:pStyle w:val="733"/>
        <w:pBdr/>
        <w:spacing w:after="40" w:before="0" w:line="269" w:lineRule="auto"/>
        <w:ind/>
        <w:rPr/>
      </w:pPr>
      <w:r>
        <w:rPr>
          <w:rFonts w:ascii="Times New Roman" w:hAnsi="Times New Roman" w:eastAsia="Times New Roman"/>
          <w:b w:val="0"/>
          <w:color w:val="000000"/>
          <w:sz w:val="26"/>
        </w:rPr>
        <w:t xml:space="preserve">□ Mã sản phẩm sai tiền tố 231 bị từ chối.</w:t>
      </w:r>
      <w:r/>
    </w:p>
    <w:p>
      <w:pPr>
        <w:pStyle w:val="733"/>
        <w:pBdr/>
        <w:spacing w:after="40" w:before="0" w:line="269" w:lineRule="auto"/>
        <w:ind/>
        <w:rPr/>
      </w:pPr>
      <w:r>
        <w:rPr>
          <w:rFonts w:ascii="Times New Roman" w:hAnsi="Times New Roman" w:eastAsia="Times New Roman"/>
          <w:b w:val="0"/>
          <w:color w:val="000000"/>
          <w:sz w:val="26"/>
        </w:rPr>
        <w:t xml:space="preserve">□ VAT được tính đúng 7% trước khi lưu.</w:t>
      </w:r>
      <w:r/>
    </w:p>
    <w:p>
      <w:pPr>
        <w:pStyle w:val="733"/>
        <w:pBdr/>
        <w:spacing w:after="40" w:before="0" w:line="269" w:lineRule="auto"/>
        <w:ind/>
        <w:rPr/>
      </w:pPr>
      <w:r>
        <w:rPr>
          <w:rFonts w:ascii="Times New Roman" w:hAnsi="Times New Roman" w:eastAsia="Times New Roman"/>
          <w:b w:val="0"/>
          <w:color w:val="000000"/>
          <w:sz w:val="26"/>
        </w:rPr>
        <w:t xml:space="preserve">□ Footer giao diện có Họ tên, MSSV và VAT 7%.</w:t>
      </w:r>
      <w:r/>
    </w:p>
    <w:p>
      <w:pPr>
        <w:pStyle w:val="733"/>
        <w:pBdr/>
        <w:spacing w:after="40" w:before="0" w:line="269" w:lineRule="auto"/>
        <w:ind/>
        <w:rPr/>
      </w:pPr>
      <w:r>
        <w:rPr>
          <w:rFonts w:ascii="Times New Roman" w:hAnsi="Times New Roman" w:eastAsia="Times New Roman"/>
          <w:b w:val="0"/>
          <w:color w:val="000000"/>
          <w:sz w:val="26"/>
        </w:rPr>
        <w:t xml:space="preserve">□ Session nằm trong Atlas collection sessions, không dùng MemoryStore.</w:t>
      </w:r>
      <w:r/>
    </w:p>
    <w:p>
      <w:pPr>
        <w:pStyle w:val="733"/>
        <w:pBdr/>
        <w:spacing w:after="40" w:before="0" w:line="269" w:lineRule="auto"/>
        <w:ind/>
        <w:rPr/>
      </w:pPr>
      <w:r>
        <w:rPr>
          <w:rFonts w:ascii="Times New Roman" w:hAnsi="Times New Roman" w:eastAsia="Times New Roman"/>
          <w:b w:val="0"/>
          <w:color w:val="000000"/>
          <w:sz w:val="26"/>
        </w:rPr>
        <w:t xml:space="preserve">□ .env không xuất hiện trên GitHub.</w:t>
      </w:r>
      <w:r/>
    </w:p>
    <w:p>
      <w:pPr>
        <w:pStyle w:val="733"/>
        <w:pBdr/>
        <w:spacing w:after="40" w:before="0" w:line="269" w:lineRule="auto"/>
        <w:ind/>
        <w:rPr/>
      </w:pPr>
      <w:r>
        <w:rPr>
          <w:rFonts w:ascii="Times New Roman" w:hAnsi="Times New Roman" w:eastAsia="Times New Roman"/>
          <w:b w:val="0"/>
          <w:color w:val="000000"/>
          <w:sz w:val="26"/>
        </w:rPr>
        <w:t xml:space="preserve">□ Có feature/23IT231-database và feature/23IT231-session.</w:t>
      </w:r>
      <w:r/>
    </w:p>
    <w:p>
      <w:pPr>
        <w:pStyle w:val="733"/>
        <w:pBdr/>
        <w:spacing w:after="40" w:before="0" w:line="269" w:lineRule="auto"/>
        <w:ind/>
        <w:rPr/>
      </w:pPr>
      <w:r>
        <w:rPr>
          <w:rFonts w:ascii="Times New Roman" w:hAnsi="Times New Roman" w:eastAsia="Times New Roman"/>
          <w:b w:val="0"/>
          <w:color w:val="000000"/>
          <w:sz w:val="26"/>
        </w:rPr>
        <w:t xml:space="preserve">□ git log --graph có merge commit/Merge Node rõ ràng.</w:t>
      </w:r>
      <w:r/>
    </w:p>
    <w:p>
      <w:pPr>
        <w:pStyle w:val="733"/>
        <w:pBdr/>
        <w:spacing w:after="40" w:before="0" w:line="269" w:lineRule="auto"/>
        <w:ind/>
        <w:rPr/>
      </w:pPr>
      <w:r>
        <w:rPr>
          <w:rFonts w:ascii="Times New Roman" w:hAnsi="Times New Roman" w:eastAsia="Times New Roman"/>
          <w:b w:val="0"/>
          <w:color w:val="000000"/>
          <w:sz w:val="26"/>
        </w:rPr>
        <w:t xml:space="preserve">□ Render có đủ Environment Variables và không lộ secret trong ảnh.</w:t>
      </w:r>
      <w:r/>
    </w:p>
    <w:p>
      <w:pPr>
        <w:pStyle w:val="733"/>
        <w:pBdr/>
        <w:spacing w:after="40" w:before="0" w:line="269" w:lineRule="auto"/>
        <w:ind/>
        <w:rPr/>
      </w:pPr>
      <w:r>
        <w:rPr>
          <w:rFonts w:ascii="Times New Roman" w:hAnsi="Times New Roman" w:eastAsia="Times New Roman"/>
          <w:b w:val="0"/>
          <w:color w:val="000000"/>
          <w:sz w:val="26"/>
        </w:rPr>
        <w:t xml:space="preserve">□ Atlas Network Access cho phép đúng IP range cần thiết.</w:t>
      </w:r>
      <w:r/>
    </w:p>
    <w:p>
      <w:pPr>
        <w:pStyle w:val="733"/>
        <w:pBdr/>
        <w:spacing w:after="40" w:before="0" w:line="269" w:lineRule="auto"/>
        <w:ind/>
        <w:rPr/>
      </w:pPr>
      <w:r>
        <w:rPr>
          <w:rFonts w:ascii="Times New Roman" w:hAnsi="Times New Roman" w:eastAsia="Times New Roman"/>
          <w:b w:val="0"/>
          <w:color w:val="000000"/>
          <w:sz w:val="26"/>
        </w:rPr>
        <w:t xml:space="preserve">□ URL deploy mở được và chức năng thêm/xem sách hoạt động.</w:t>
      </w:r>
      <w:r/>
    </w:p>
    <w:p>
      <w:pPr>
        <w:pStyle w:val="733"/>
        <w:pBdr/>
        <w:spacing w:after="40" w:before="0" w:line="269" w:lineRule="auto"/>
        <w:ind/>
        <w:rPr/>
      </w:pPr>
      <w:r>
        <w:rPr>
          <w:rFonts w:ascii="Times New Roman" w:hAnsi="Times New Roman" w:eastAsia="Times New Roman"/>
          <w:b w:val="0"/>
          <w:color w:val="000000"/>
          <w:sz w:val="26"/>
        </w:rPr>
        <w:t xml:space="preserve">□ Xóa toàn bộ dòng [TẠM - XÓA], prompt Codex/AGY và khung ảnh còn thừa trước khi nộp.</w:t>
      </w:r>
      <w:r/>
    </w:p>
    <w:p>
      <w:pPr>
        <w:keepNext w:val="true"/>
        <w:pBdr/>
        <w:spacing w:after="100" w:before="100" w:line="264" w:lineRule="auto"/>
        <w:ind/>
        <w:rPr/>
      </w:pPr>
      <w:r>
        <w:rPr>
          <w:rFonts w:ascii="Times New Roman" w:hAnsi="Times New Roman" w:eastAsia="Times New Roman"/>
          <w:b/>
          <w:color w:val="000000"/>
          <w:sz w:val="26"/>
        </w:rPr>
        <w:t xml:space="preserve">GỢI Ý CÁCH CHỤP ẢNH ĐỂ BÀI GỌN - XÓA MỤC NÀY</w:t>
      </w:r>
      <w:r/>
    </w:p>
    <w:p>
      <w:pPr>
        <w:pStyle w:val="733"/>
        <w:pBdr/>
        <w:spacing w:after="40" w:before="0" w:line="269" w:lineRule="auto"/>
        <w:ind/>
        <w:rPr/>
      </w:pPr>
      <w:r>
        <w:rPr>
          <w:rFonts w:ascii="Times New Roman" w:hAnsi="Times New Roman" w:eastAsia="Times New Roman"/>
          <w:b w:val="0"/>
          <w:color w:val="000000"/>
          <w:sz w:val="26"/>
        </w:rPr>
        <w:t xml:space="preserve">Mỗi ảnh chỉ chụp vùng cần chứng minh; crop bỏ tab/browser thừa.</w:t>
      </w:r>
      <w:r/>
    </w:p>
    <w:p>
      <w:pPr>
        <w:pStyle w:val="733"/>
        <w:pBdr/>
        <w:spacing w:after="40" w:before="0" w:line="269" w:lineRule="auto"/>
        <w:ind/>
        <w:rPr/>
      </w:pPr>
      <w:r>
        <w:rPr>
          <w:rFonts w:ascii="Times New Roman" w:hAnsi="Times New Roman" w:eastAsia="Times New Roman"/>
          <w:b w:val="0"/>
          <w:color w:val="000000"/>
          <w:sz w:val="26"/>
        </w:rPr>
        <w:t xml:space="preserve">Code: chụp 12–20 dòng liên quan, không chụp nguyên file dài.</w:t>
      </w:r>
      <w:r/>
    </w:p>
    <w:p>
      <w:pPr>
        <w:pStyle w:val="733"/>
        <w:pBdr/>
        <w:spacing w:after="40" w:before="0" w:line="269" w:lineRule="auto"/>
        <w:ind/>
        <w:rPr/>
      </w:pPr>
      <w:r>
        <w:rPr>
          <w:rFonts w:ascii="Times New Roman" w:hAnsi="Times New Roman" w:eastAsia="Times New Roman"/>
          <w:b w:val="0"/>
          <w:color w:val="000000"/>
          <w:sz w:val="26"/>
        </w:rPr>
        <w:t xml:space="preserve">Không để password, URI đầy đủ, SESSION_SECRET hoặc token GitHub xuất hiện trong ảnh.</w:t>
      </w:r>
      <w:r/>
    </w:p>
    <w:p>
      <w:pPr>
        <w:pStyle w:val="733"/>
        <w:pBdr/>
        <w:spacing w:after="40" w:before="0" w:line="269" w:lineRule="auto"/>
        <w:ind/>
        <w:rPr/>
      </w:pPr>
      <w:r>
        <w:rPr>
          <w:rFonts w:ascii="Times New Roman" w:hAnsi="Times New Roman" w:eastAsia="Times New Roman"/>
          <w:b w:val="0"/>
          <w:color w:val="000000"/>
          <w:sz w:val="26"/>
        </w:rPr>
        <w:t xml:space="preserve">Ưu tiên ảnh kết quả thực tế hơn ảnh thao tác trung gian.</w:t>
      </w:r>
      <w:r/>
    </w:p>
    <w:p>
      <w:pPr>
        <w:pStyle w:val="733"/>
        <w:pBdr/>
        <w:spacing w:after="40" w:before="0" w:line="269" w:lineRule="auto"/>
        <w:ind/>
        <w:rPr/>
      </w:pPr>
      <w:r>
        <w:rPr>
          <w:rFonts w:ascii="Times New Roman" w:hAnsi="Times New Roman" w:eastAsia="Times New Roman"/>
          <w:b w:val="0"/>
          <w:color w:val="000000"/>
          <w:sz w:val="26"/>
        </w:rPr>
        <w:t xml:space="preserve">Nếu một ảnh chứng minh được hai ý thì dùng một ảnh; không cần đánh số hình nếu bạn muốn bài tự nhiên.</w:t>
      </w:r>
      <w:r/>
    </w:p>
    <w:sectPr>
      <w:footerReference w:type="default" r:id="rId9"/>
      <w:footnotePr/>
      <w:endnotePr/>
      <w:type w:val="nextPage"/>
      <w:pgSz w:h="16838" w:orient="portrait" w:w="11906"/>
      <w:pgMar w:top="1020" w:right="1134" w:bottom="1020"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left"/>
      <w:rPr/>
    </w:pPr>
    <w:r>
      <w:rPr>
        <w:rFonts w:ascii="Times New Roman" w:hAnsi="Times New Roman" w:eastAsia="Times New Roman"/>
        <w:color w:val="000000"/>
        <w:sz w:val="2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Times New Roman" w:hAnsi="Times New Roman" w:eastAsia="Times New Roman"/>
      <w:sz w:val="26"/>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rPr>
      <w:rFonts w:ascii="Times New Roman" w:hAnsi="Times New Roman" w:eastAsia="Times New Roman"/>
      <w:sz w:val="26"/>
    </w:rPr>
  </w:style>
  <w:style w:type="paragraph" w:styleId="734">
    <w:name w:val="List Bullet 2"/>
    <w:basedOn w:val="698"/>
    <w:uiPriority w:val="99"/>
    <w:unhideWhenUsed/>
    <w:pPr>
      <w:numPr>
        <w:numId w:val="2"/>
      </w:numPr>
      <w:pBdr/>
      <w:spacing/>
      <w:ind/>
      <w:contextualSpacing w:val="true"/>
    </w:pPr>
    <w:rPr>
      <w:rFonts w:ascii="Times New Roman" w:hAnsi="Times New Roman" w:eastAsia="Times New Roman"/>
      <w:sz w:val="26"/>
    </w:r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rPr>
      <w:rFonts w:ascii="Times New Roman" w:hAnsi="Times New Roman" w:eastAsia="Times New Roman"/>
      <w:sz w:val="26"/>
    </w:r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báo cáo giữa kỳ Điện toán đám mây - Nguyễn Văn Rin 23IT231</dc:title>
  <dc:subject>MongoDB Atlas, Node.js/Express, Stateless Session, Git DevOps, Render</dc:subject>
  <dc:creator>Nguyễn Văn Rin</dc:creator>
  <cp:keywords/>
  <dc:description>generated by python-docx</dc:description>
  <cp:revision>2</cp:revision>
  <dcterms:created xsi:type="dcterms:W3CDTF">2013-12-23T23:15:00Z</dcterms:created>
  <dcterms:modified xsi:type="dcterms:W3CDTF">2026-10-07T02:37:46Z</dcterms:modified>
  <cp:category/>
</cp:coreProperties>
</file>